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DD85" w14:textId="13961774" w:rsidR="00492600" w:rsidRPr="00492600" w:rsidRDefault="00C408CB" w:rsidP="00492600">
      <w:pPr>
        <w:pStyle w:val="Titel"/>
        <w:rPr>
          <w:rFonts w:ascii="Verdana" w:hAnsi="Verdana" w:cs="Arial"/>
          <w:sz w:val="36"/>
          <w:szCs w:val="36"/>
        </w:rPr>
      </w:pPr>
      <w:r w:rsidRPr="00492600">
        <w:rPr>
          <w:rFonts w:ascii="Verdana" w:hAnsi="Verdana" w:cs="Arial"/>
          <w:sz w:val="36"/>
          <w:szCs w:val="36"/>
        </w:rPr>
        <w:t>Synthese fiches</w:t>
      </w:r>
    </w:p>
    <w:p w14:paraId="1B734B6B" w14:textId="6EF11EDE" w:rsidR="00B91C4A" w:rsidRPr="00EF28CB" w:rsidRDefault="00AC5A71" w:rsidP="00C408CB">
      <w:pPr>
        <w:pStyle w:val="Kop1"/>
        <w:jc w:val="left"/>
        <w:rPr>
          <w:rFonts w:ascii="Verdana" w:hAnsi="Verdana" w:cs="Arial"/>
          <w:sz w:val="28"/>
          <w:szCs w:val="28"/>
        </w:rPr>
      </w:pPr>
      <w:r>
        <w:rPr>
          <w:rFonts w:ascii="Verdana" w:hAnsi="Verdana" w:cs="Arial"/>
          <w:sz w:val="28"/>
          <w:szCs w:val="28"/>
        </w:rPr>
        <w:t>Vrijheid van verplaatsing en nationaliteit</w:t>
      </w:r>
      <w:r w:rsidR="00B91C4A" w:rsidRPr="00EF28CB">
        <w:rPr>
          <w:rFonts w:ascii="Verdana" w:hAnsi="Verdana" w:cs="Arial"/>
          <w:sz w:val="28"/>
          <w:szCs w:val="28"/>
        </w:rPr>
        <w:t xml:space="preserve"> (art. </w:t>
      </w:r>
      <w:r>
        <w:rPr>
          <w:rFonts w:ascii="Verdana" w:hAnsi="Verdana" w:cs="Arial"/>
          <w:sz w:val="28"/>
          <w:szCs w:val="28"/>
        </w:rPr>
        <w:t>18</w:t>
      </w:r>
      <w:r w:rsidR="00B91C4A" w:rsidRPr="00EF28CB">
        <w:rPr>
          <w:rFonts w:ascii="Verdana" w:hAnsi="Verdana" w:cs="Arial"/>
          <w:sz w:val="28"/>
          <w:szCs w:val="28"/>
        </w:rPr>
        <w:t>):</w:t>
      </w:r>
    </w:p>
    <w:p w14:paraId="5511CA7E" w14:textId="72A76D40" w:rsidR="00154CBC" w:rsidRDefault="00AC5A71" w:rsidP="00C408CB">
      <w:pPr>
        <w:pStyle w:val="Kop2"/>
        <w:jc w:val="left"/>
        <w:rPr>
          <w:rFonts w:ascii="Verdana" w:hAnsi="Verdana" w:cs="Arial"/>
          <w:b/>
          <w:bCs/>
          <w:color w:val="C00000"/>
          <w:sz w:val="24"/>
          <w:szCs w:val="24"/>
        </w:rPr>
      </w:pPr>
      <w:r>
        <w:rPr>
          <w:rFonts w:ascii="Verdana" w:hAnsi="Verdana" w:cs="Arial"/>
          <w:b/>
          <w:bCs/>
          <w:color w:val="C00000"/>
          <w:sz w:val="24"/>
          <w:szCs w:val="24"/>
        </w:rPr>
        <w:t>Niet in de lijst van kwesties opgenomen artikel:</w:t>
      </w:r>
    </w:p>
    <w:p w14:paraId="3EF8742B" w14:textId="364269AA" w:rsidR="00A31E7F" w:rsidRDefault="00A31E7F" w:rsidP="00A31E7F">
      <w:pPr>
        <w:pStyle w:val="Kop3"/>
        <w:rPr>
          <w:b w:val="0"/>
          <w:bCs/>
          <w:sz w:val="21"/>
          <w:szCs w:val="21"/>
        </w:rPr>
      </w:pPr>
      <w:r>
        <w:t xml:space="preserve">A. </w:t>
      </w:r>
      <w:r w:rsidRPr="00A31E7F">
        <w:rPr>
          <w:b w:val="0"/>
          <w:bCs/>
          <w:sz w:val="21"/>
          <w:szCs w:val="21"/>
        </w:rPr>
        <w:t>Het BDF pleit voor info in Braille op de identiteitskaart, bijvoorbeeld het rijksregisternummer en vervaldatum. Daarnaast moet er een tactiele aanwijzing zijn om aan te geven langs welke kant de ID dient afgelezen te worden.</w:t>
      </w:r>
    </w:p>
    <w:p w14:paraId="7AF65784" w14:textId="77777777" w:rsidR="00A31E7F" w:rsidRDefault="00A31E7F" w:rsidP="00A31E7F"/>
    <w:p w14:paraId="48E10AB9" w14:textId="77777777" w:rsidR="00A31E7F" w:rsidRPr="00A31E7F" w:rsidRDefault="00A31E7F" w:rsidP="00A31E7F">
      <w:pPr>
        <w:rPr>
          <w:rFonts w:ascii="Verdana" w:hAnsi="Verdana"/>
        </w:rPr>
      </w:pPr>
      <w:r w:rsidRPr="00A31E7F">
        <w:rPr>
          <w:rStyle w:val="Kop3Char"/>
        </w:rPr>
        <w:t>B.</w:t>
      </w:r>
      <w:r>
        <w:t xml:space="preserve"> </w:t>
      </w:r>
      <w:r>
        <w:rPr>
          <w:rFonts w:ascii="Verdana" w:hAnsi="Verdana"/>
        </w:rPr>
        <w:t xml:space="preserve">Wat betreft vrijheid van verplaatsing, wordt deze binnen België belemmerd door de niet-exporteerbaarheid van hulpmiddelen tussen de regio’s. </w:t>
      </w:r>
      <w:r w:rsidRPr="00A31E7F">
        <w:rPr>
          <w:rFonts w:ascii="Verdana" w:hAnsi="Verdana"/>
        </w:rPr>
        <w:t>Bijvoorbeeld: iemand die woont in Brussel en werkt/studeert in Vlaanderen.</w:t>
      </w:r>
    </w:p>
    <w:p w14:paraId="7C653172" w14:textId="77777777" w:rsidR="00A31E7F" w:rsidRPr="00A31E7F" w:rsidRDefault="00A31E7F" w:rsidP="00A31E7F">
      <w:pPr>
        <w:rPr>
          <w:rFonts w:ascii="Verdana" w:hAnsi="Verdana"/>
        </w:rPr>
      </w:pPr>
      <w:r w:rsidRPr="00A31E7F">
        <w:rPr>
          <w:rFonts w:ascii="Verdana" w:hAnsi="Verdana"/>
        </w:rPr>
        <w:t>Indien deze ingeschreven is bij het VAPH, weigert het Brussels gewest hulpmiddelen op de woonplaats te verlenen en kan deze enkel toegang tot hulpmiddelen op de werk- of studieplaats krijgen via het VAPH.</w:t>
      </w:r>
    </w:p>
    <w:p w14:paraId="1CB88CEE" w14:textId="15B1857F" w:rsidR="00A40C62" w:rsidRPr="00A31E7F" w:rsidRDefault="00A31E7F" w:rsidP="00C408CB">
      <w:pPr>
        <w:rPr>
          <w:rFonts w:ascii="Verdana" w:hAnsi="Verdana"/>
        </w:rPr>
      </w:pPr>
      <w:r w:rsidRPr="00A31E7F">
        <w:rPr>
          <w:rFonts w:ascii="Verdana" w:hAnsi="Verdana"/>
        </w:rPr>
        <w:t>Indien deze ingeschreven is bij de Phare, heeft de persoon toegang tot hulpmiddelen thuis, maar niet tot deze op de werk- of studieplaats in Vlaanderen.</w:t>
      </w:r>
    </w:p>
    <w:tbl>
      <w:tblPr>
        <w:tblStyle w:val="Tabelraster"/>
        <w:tblW w:w="0" w:type="auto"/>
        <w:tblInd w:w="-113" w:type="dxa"/>
        <w:tblLook w:val="04A0" w:firstRow="1" w:lastRow="0" w:firstColumn="1" w:lastColumn="0" w:noHBand="0" w:noVBand="1"/>
      </w:tblPr>
      <w:tblGrid>
        <w:gridCol w:w="8656"/>
      </w:tblGrid>
      <w:tr w:rsidR="00543E4E" w:rsidRPr="00691467" w14:paraId="4303A2A6" w14:textId="77777777" w:rsidTr="56AE5F53">
        <w:tc>
          <w:tcPr>
            <w:tcW w:w="8656" w:type="dxa"/>
            <w:shd w:val="clear" w:color="auto" w:fill="D9E2F3" w:themeFill="accent1" w:themeFillTint="33"/>
          </w:tcPr>
          <w:p w14:paraId="5FA0BD3A" w14:textId="77777777" w:rsidR="00543E4E" w:rsidRDefault="23CE0216" w:rsidP="00041835">
            <w:pPr>
              <w:rPr>
                <w:rFonts w:ascii="Verdana" w:hAnsi="Verdana" w:cs="Arial"/>
                <w:sz w:val="22"/>
                <w:szCs w:val="22"/>
              </w:rPr>
            </w:pPr>
            <w:r w:rsidRPr="56AE5F53">
              <w:rPr>
                <w:rFonts w:ascii="Verdana" w:hAnsi="Verdana" w:cs="Arial"/>
                <w:b/>
                <w:bCs/>
                <w:sz w:val="22"/>
                <w:szCs w:val="22"/>
              </w:rPr>
              <w:t>Aanbevelin</w:t>
            </w:r>
            <w:r w:rsidR="00AC5A71">
              <w:rPr>
                <w:rFonts w:ascii="Verdana" w:hAnsi="Verdana" w:cs="Arial"/>
                <w:b/>
                <w:bCs/>
                <w:sz w:val="22"/>
                <w:szCs w:val="22"/>
              </w:rPr>
              <w:t>g:</w:t>
            </w:r>
            <w:r w:rsidR="00A31E7F">
              <w:rPr>
                <w:rFonts w:ascii="Verdana" w:hAnsi="Verdana" w:cs="Arial"/>
                <w:sz w:val="22"/>
                <w:szCs w:val="22"/>
              </w:rPr>
              <w:t xml:space="preserve"> zorg voor een inclusieve identiteitskaart in overleg met de handicapsector.</w:t>
            </w:r>
          </w:p>
          <w:p w14:paraId="6CBA0F95" w14:textId="77777777" w:rsidR="00A31E7F" w:rsidRDefault="00A31E7F" w:rsidP="00041835">
            <w:pPr>
              <w:rPr>
                <w:rFonts w:ascii="Verdana" w:hAnsi="Verdana" w:cs="Arial"/>
                <w:sz w:val="22"/>
                <w:szCs w:val="22"/>
              </w:rPr>
            </w:pPr>
          </w:p>
          <w:p w14:paraId="75045A28" w14:textId="4FB20A8A" w:rsidR="00A31E7F" w:rsidRPr="00A31E7F" w:rsidRDefault="00A31E7F" w:rsidP="00041835">
            <w:pPr>
              <w:rPr>
                <w:rFonts w:ascii="Verdana" w:hAnsi="Verdana" w:cs="Arial"/>
                <w:sz w:val="22"/>
                <w:szCs w:val="22"/>
              </w:rPr>
            </w:pPr>
            <w:r w:rsidRPr="00A31E7F">
              <w:rPr>
                <w:rFonts w:ascii="Verdana" w:hAnsi="Verdana" w:cs="Arial"/>
                <w:b/>
                <w:bCs/>
                <w:sz w:val="22"/>
                <w:szCs w:val="22"/>
              </w:rPr>
              <w:t>Aanbeveling:</w:t>
            </w:r>
            <w:r>
              <w:rPr>
                <w:rFonts w:ascii="Verdana" w:hAnsi="Verdana" w:cs="Arial"/>
                <w:sz w:val="22"/>
                <w:szCs w:val="22"/>
              </w:rPr>
              <w:t xml:space="preserve"> de exporteerbaarheid van hulpmiddelen op de studie- of werkplek moet interfederaal bekeken worden.</w:t>
            </w:r>
          </w:p>
        </w:tc>
      </w:tr>
    </w:tbl>
    <w:p w14:paraId="1C0518FD" w14:textId="7DD5AD30" w:rsidR="00D11FD3" w:rsidRDefault="00A40FE8" w:rsidP="00D11FD3">
      <w:pPr>
        <w:pStyle w:val="Kop1"/>
        <w:jc w:val="left"/>
        <w:rPr>
          <w:rFonts w:ascii="Verdana" w:hAnsi="Verdana" w:cs="Arial"/>
          <w:sz w:val="28"/>
          <w:szCs w:val="28"/>
        </w:rPr>
      </w:pPr>
      <w:r>
        <w:rPr>
          <w:rFonts w:ascii="Verdana" w:hAnsi="Verdana" w:cs="Arial"/>
          <w:sz w:val="28"/>
          <w:szCs w:val="28"/>
        </w:rPr>
        <w:t>Zelfstandig wonen en worden opgenomen in de gemeenschap</w:t>
      </w:r>
      <w:r w:rsidR="00D11FD3" w:rsidRPr="00EF28CB">
        <w:rPr>
          <w:rFonts w:ascii="Verdana" w:hAnsi="Verdana" w:cs="Arial"/>
          <w:sz w:val="28"/>
          <w:szCs w:val="28"/>
        </w:rPr>
        <w:t xml:space="preserve"> (art. </w:t>
      </w:r>
      <w:r w:rsidR="00D11FD3">
        <w:rPr>
          <w:rFonts w:ascii="Verdana" w:hAnsi="Verdana" w:cs="Arial"/>
          <w:sz w:val="28"/>
          <w:szCs w:val="28"/>
        </w:rPr>
        <w:t>1</w:t>
      </w:r>
      <w:r>
        <w:rPr>
          <w:rFonts w:ascii="Verdana" w:hAnsi="Verdana" w:cs="Arial"/>
          <w:sz w:val="28"/>
          <w:szCs w:val="28"/>
        </w:rPr>
        <w:t>9</w:t>
      </w:r>
      <w:r w:rsidR="00D11FD3" w:rsidRPr="00EF28CB">
        <w:rPr>
          <w:rFonts w:ascii="Verdana" w:hAnsi="Verdana" w:cs="Arial"/>
          <w:sz w:val="28"/>
          <w:szCs w:val="28"/>
        </w:rPr>
        <w:t>):</w:t>
      </w:r>
    </w:p>
    <w:p w14:paraId="6B7EA29E" w14:textId="11C40D14" w:rsidR="0039044F" w:rsidRDefault="00923948" w:rsidP="5454033E">
      <w:pPr>
        <w:pStyle w:val="Kop3"/>
        <w:jc w:val="both"/>
        <w:rPr>
          <w:b w:val="0"/>
          <w:sz w:val="21"/>
          <w:szCs w:val="21"/>
        </w:rPr>
      </w:pPr>
      <w:r w:rsidRPr="5454033E">
        <w:rPr>
          <w:b w:val="0"/>
          <w:sz w:val="21"/>
          <w:szCs w:val="21"/>
        </w:rPr>
        <w:t xml:space="preserve">BDF is niet op de hoogte van enige actieplannen opgesteld door de regio’s om de-institutionalisering te faciliteren. </w:t>
      </w:r>
    </w:p>
    <w:p w14:paraId="7660860E" w14:textId="0DCEF39A" w:rsidR="163CF7FA" w:rsidRDefault="163CF7FA" w:rsidP="7EC01158">
      <w:pPr>
        <w:pStyle w:val="Kop3"/>
        <w:jc w:val="both"/>
        <w:rPr>
          <w:b w:val="0"/>
          <w:sz w:val="21"/>
          <w:szCs w:val="21"/>
        </w:rPr>
      </w:pPr>
      <w:r w:rsidRPr="7EC01158">
        <w:rPr>
          <w:b w:val="0"/>
          <w:sz w:val="21"/>
          <w:szCs w:val="21"/>
        </w:rPr>
        <w:t xml:space="preserve">Er zijn ook geen statistieken beschikbaar over personen in instellingen. </w:t>
      </w:r>
    </w:p>
    <w:p w14:paraId="2EF7FB96" w14:textId="143C69D4" w:rsidR="7EC01158" w:rsidRDefault="7EC01158" w:rsidP="7EC01158"/>
    <w:p w14:paraId="32F94F8E" w14:textId="68E1E340" w:rsidR="1A766C88" w:rsidRDefault="1A766C88" w:rsidP="7EC01158">
      <w:pPr>
        <w:rPr>
          <w:rFonts w:ascii="Verdana" w:hAnsi="Verdana"/>
        </w:rPr>
      </w:pPr>
      <w:r w:rsidRPr="7EC01158">
        <w:rPr>
          <w:rFonts w:ascii="Verdana" w:hAnsi="Verdana"/>
        </w:rPr>
        <w:t>België is  één van de EU-lidstaten die het minst gebruik hebben gemaakt van de subsidies van het Europees Sociaal Fonds voor projecten die verband houden met de-institutionalisering (</w:t>
      </w:r>
      <w:hyperlink r:id="rId8">
        <w:r w:rsidRPr="7EC01158">
          <w:rPr>
            <w:rStyle w:val="Hyperlink"/>
            <w:rFonts w:ascii="Verdana" w:hAnsi="Verdana"/>
          </w:rPr>
          <w:t>FRA, 2017, p. 24</w:t>
        </w:r>
      </w:hyperlink>
      <w:r w:rsidRPr="7EC01158">
        <w:rPr>
          <w:rFonts w:ascii="Verdana" w:hAnsi="Verdana"/>
        </w:rPr>
        <w:t>).</w:t>
      </w:r>
    </w:p>
    <w:p w14:paraId="231DD4F2" w14:textId="5F299D57" w:rsidR="1A766C88" w:rsidRDefault="1A766C88" w:rsidP="7EC01158">
      <w:pPr>
        <w:rPr>
          <w:rFonts w:ascii="Verdana" w:hAnsi="Verdana"/>
        </w:rPr>
      </w:pPr>
      <w:r w:rsidRPr="007527EE">
        <w:rPr>
          <w:rFonts w:ascii="Verdana" w:hAnsi="Verdana"/>
        </w:rPr>
        <w:t>Diensten die beschikbaar zijn voor de personen met een handicap die thuis leeft omvatten onder meer: persoonlijke assistentie, thuishulp, gezinshulp, thuisverpleging, binnenkort ook een statuut van bekwame helper</w:t>
      </w:r>
      <w:r w:rsidR="142C3CED" w:rsidRPr="007527EE">
        <w:rPr>
          <w:rFonts w:ascii="Verdana" w:hAnsi="Verdana"/>
        </w:rPr>
        <w:t xml:space="preserve"> die vrijwilligers (zoals thuishulp of assistenten) zal toelaten bepaalde verpleegkundige handelingen uit te oefenen. </w:t>
      </w:r>
      <w:r w:rsidR="4FC58022" w:rsidRPr="007527EE">
        <w:rPr>
          <w:rFonts w:ascii="Verdana" w:hAnsi="Verdana"/>
        </w:rPr>
        <w:t>De invulling van assistentie verschilt sterk per regio. De tak</w:t>
      </w:r>
      <w:r w:rsidR="3BC53D40" w:rsidRPr="007527EE">
        <w:rPr>
          <w:rFonts w:ascii="Verdana" w:hAnsi="Verdana"/>
        </w:rPr>
        <w:t xml:space="preserve">en van de andere gemeenschapsdiensten zijn te beperkt (vaak ook uitsluitend medisch-gerelateerd) en de werkuren ook. Daardoor </w:t>
      </w:r>
      <w:r w:rsidR="097AAE0C" w:rsidRPr="007527EE">
        <w:rPr>
          <w:rFonts w:ascii="Verdana" w:hAnsi="Verdana"/>
        </w:rPr>
        <w:t xml:space="preserve">is de dagindeling van de persoon met </w:t>
      </w:r>
      <w:r w:rsidR="097AAE0C" w:rsidRPr="007527EE">
        <w:rPr>
          <w:rFonts w:ascii="Verdana" w:hAnsi="Verdana"/>
        </w:rPr>
        <w:lastRenderedPageBreak/>
        <w:t>een handicap vaak sterk afhankelijk van wanneer iemand langs zal komen. Verder is er bijna geen hulp of begeleiding beschikbaar voor vrijetijdsactiviteiten</w:t>
      </w:r>
      <w:r w:rsidR="097AAE0C" w:rsidRPr="7EC01158">
        <w:rPr>
          <w:rFonts w:ascii="Verdana" w:hAnsi="Verdana"/>
        </w:rPr>
        <w:t xml:space="preserve">. </w:t>
      </w:r>
    </w:p>
    <w:p w14:paraId="6358430F" w14:textId="707D2FC3" w:rsidR="00923948" w:rsidRDefault="00923948" w:rsidP="5454033E">
      <w:pPr>
        <w:pStyle w:val="Kop3"/>
        <w:jc w:val="both"/>
        <w:rPr>
          <w:b w:val="0"/>
          <w:sz w:val="21"/>
          <w:szCs w:val="21"/>
        </w:rPr>
      </w:pPr>
      <w:r w:rsidRPr="5454033E">
        <w:rPr>
          <w:b w:val="0"/>
          <w:sz w:val="21"/>
          <w:szCs w:val="21"/>
        </w:rPr>
        <w:t xml:space="preserve">De </w:t>
      </w:r>
      <w:r w:rsidR="0039044F" w:rsidRPr="5454033E">
        <w:rPr>
          <w:b w:val="0"/>
          <w:sz w:val="21"/>
          <w:szCs w:val="21"/>
        </w:rPr>
        <w:t>overige maatregelen betreffende inclusieve huisvesting en persoonlijke financiering</w:t>
      </w:r>
      <w:r w:rsidRPr="5454033E">
        <w:rPr>
          <w:b w:val="0"/>
          <w:sz w:val="21"/>
          <w:szCs w:val="21"/>
        </w:rPr>
        <w:t xml:space="preserve"> maatregelen verschillen sterk per regio.</w:t>
      </w:r>
    </w:p>
    <w:p w14:paraId="061DA7A7" w14:textId="77777777" w:rsidR="00B93A54" w:rsidRPr="00B93A54" w:rsidRDefault="000E3B10" w:rsidP="00114CFF">
      <w:pPr>
        <w:rPr>
          <w:rFonts w:ascii="Verdana" w:hAnsi="Verdana"/>
          <w:u w:val="single"/>
        </w:rPr>
      </w:pPr>
      <w:r>
        <w:rPr>
          <w:rFonts w:ascii="Verdana" w:hAnsi="Verdana"/>
        </w:rPr>
        <w:br/>
      </w:r>
      <w:r w:rsidR="00B93A54" w:rsidRPr="00B93A54">
        <w:rPr>
          <w:rFonts w:ascii="Verdana" w:hAnsi="Verdana"/>
          <w:u w:val="single"/>
        </w:rPr>
        <w:t>Vlaanderen</w:t>
      </w:r>
    </w:p>
    <w:p w14:paraId="44F48ADE" w14:textId="39CA7699" w:rsidR="00114CFF" w:rsidRDefault="00114CFF" w:rsidP="00114CFF">
      <w:pPr>
        <w:rPr>
          <w:rFonts w:ascii="Verdana" w:hAnsi="Verdana"/>
        </w:rPr>
      </w:pPr>
      <w:r w:rsidRPr="5454033E">
        <w:rPr>
          <w:rFonts w:ascii="Verdana" w:hAnsi="Verdana"/>
        </w:rPr>
        <w:t>In Vlaanderen</w:t>
      </w:r>
      <w:r>
        <w:t xml:space="preserve"> </w:t>
      </w:r>
      <w:r w:rsidRPr="5454033E">
        <w:rPr>
          <w:rFonts w:ascii="Verdana" w:hAnsi="Verdana"/>
        </w:rPr>
        <w:t xml:space="preserve">zijn begin 28 </w:t>
      </w:r>
      <w:hyperlink r:id="rId9">
        <w:r w:rsidRPr="5454033E">
          <w:rPr>
            <w:rStyle w:val="Hyperlink"/>
            <w:rFonts w:ascii="Verdana" w:hAnsi="Verdana"/>
          </w:rPr>
          <w:t>experimentele woonvormen buiten residentiële context</w:t>
        </w:r>
      </w:hyperlink>
      <w:r w:rsidRPr="5454033E">
        <w:rPr>
          <w:rFonts w:ascii="Verdana" w:hAnsi="Verdana"/>
        </w:rPr>
        <w:t xml:space="preserve"> </w:t>
      </w:r>
      <w:r w:rsidR="005A5B86" w:rsidRPr="5454033E">
        <w:rPr>
          <w:rFonts w:ascii="Verdana" w:hAnsi="Verdana"/>
        </w:rPr>
        <w:t>geselecteerd die uitzonderingen op de regelgeving zouden genieten om makkelijk op te starten. 21 projecten zijn eenmalig verlengd tot 31.1.28. De overige 7 zijn op 31.1.24 afgelopen.</w:t>
      </w:r>
      <w:r w:rsidR="00B93A54" w:rsidRPr="5454033E">
        <w:rPr>
          <w:rFonts w:ascii="Verdana" w:hAnsi="Verdana"/>
        </w:rPr>
        <w:t xml:space="preserve"> Deze Vlaamse initiatief toont aan dat de </w:t>
      </w:r>
      <w:r w:rsidR="00B93A54" w:rsidRPr="5454033E">
        <w:rPr>
          <w:rFonts w:ascii="Verdana" w:hAnsi="Verdana"/>
          <w:b/>
          <w:bCs/>
        </w:rPr>
        <w:t xml:space="preserve">regelgeving en administratieve verplichtingen te complex zijn om inclusieve </w:t>
      </w:r>
      <w:r w:rsidR="00B93A54" w:rsidRPr="5454033E">
        <w:rPr>
          <w:rFonts w:ascii="Verdana" w:hAnsi="Verdana"/>
          <w:b/>
          <w:bCs/>
          <w:i/>
          <w:iCs/>
        </w:rPr>
        <w:t>ad hoc</w:t>
      </w:r>
      <w:r w:rsidR="00B93A54" w:rsidRPr="5454033E">
        <w:rPr>
          <w:rFonts w:ascii="Verdana" w:hAnsi="Verdana"/>
          <w:b/>
          <w:bCs/>
        </w:rPr>
        <w:t xml:space="preserve"> initiatieven op te richten</w:t>
      </w:r>
      <w:r w:rsidR="00B93A54" w:rsidRPr="5454033E">
        <w:rPr>
          <w:rFonts w:ascii="Verdana" w:hAnsi="Verdana"/>
        </w:rPr>
        <w:t>.</w:t>
      </w:r>
    </w:p>
    <w:p w14:paraId="7B8EBB37" w14:textId="4073727C" w:rsidR="005A5B86" w:rsidRDefault="5602497E" w:rsidP="00114CFF">
      <w:pPr>
        <w:rPr>
          <w:rFonts w:ascii="Verdana" w:hAnsi="Verdana"/>
        </w:rPr>
      </w:pPr>
      <w:r w:rsidRPr="7EC01158">
        <w:rPr>
          <w:rFonts w:ascii="Verdana" w:hAnsi="Verdana"/>
        </w:rPr>
        <w:t>Verder zijn</w:t>
      </w:r>
      <w:r w:rsidR="62336328" w:rsidRPr="7EC01158">
        <w:rPr>
          <w:rFonts w:ascii="Verdana" w:hAnsi="Verdana"/>
        </w:rPr>
        <w:t xml:space="preserve"> er persoonsvolgende budgetten voor meerderjarigen</w:t>
      </w:r>
      <w:r w:rsidR="1EEBA820" w:rsidRPr="7EC01158">
        <w:rPr>
          <w:rFonts w:ascii="Verdana" w:hAnsi="Verdana"/>
        </w:rPr>
        <w:t xml:space="preserve"> waarbij de persoon met een handicap zelf een functiekader kan opstellen voor de assistent</w:t>
      </w:r>
      <w:r w:rsidR="62336328" w:rsidRPr="7EC01158">
        <w:rPr>
          <w:rFonts w:ascii="Verdana" w:hAnsi="Verdana"/>
        </w:rPr>
        <w:t xml:space="preserve">. </w:t>
      </w:r>
      <w:hyperlink r:id="rId10">
        <w:r w:rsidR="62336328" w:rsidRPr="7EC01158">
          <w:rPr>
            <w:rStyle w:val="Hyperlink"/>
            <w:rFonts w:ascii="Verdana" w:hAnsi="Verdana"/>
            <w:b/>
            <w:bCs/>
          </w:rPr>
          <w:t>Wachtlijst</w:t>
        </w:r>
      </w:hyperlink>
      <w:r w:rsidR="62336328" w:rsidRPr="7EC01158">
        <w:rPr>
          <w:rFonts w:ascii="Verdana" w:hAnsi="Verdana"/>
        </w:rPr>
        <w:t xml:space="preserve"> bedraagt nog altijd meer dan </w:t>
      </w:r>
      <w:r w:rsidR="67C6F18B" w:rsidRPr="7EC01158">
        <w:rPr>
          <w:rFonts w:ascii="Verdana" w:hAnsi="Verdana"/>
        </w:rPr>
        <w:t>17 000</w:t>
      </w:r>
      <w:r w:rsidR="62336328" w:rsidRPr="7EC01158">
        <w:rPr>
          <w:rFonts w:ascii="Verdana" w:hAnsi="Verdana"/>
        </w:rPr>
        <w:t xml:space="preserve"> mensen</w:t>
      </w:r>
      <w:r w:rsidR="55E8ACED" w:rsidRPr="7EC01158">
        <w:rPr>
          <w:rFonts w:ascii="Verdana" w:hAnsi="Verdana"/>
        </w:rPr>
        <w:t xml:space="preserve"> volgens het Vlaams Mensenrechteninstituut</w:t>
      </w:r>
      <w:r w:rsidR="62336328" w:rsidRPr="7EC01158">
        <w:rPr>
          <w:rFonts w:ascii="Verdana" w:hAnsi="Verdana"/>
        </w:rPr>
        <w:t>.</w:t>
      </w:r>
      <w:r w:rsidR="64131F0F" w:rsidRPr="7EC01158">
        <w:rPr>
          <w:rFonts w:ascii="Verdana" w:hAnsi="Verdana"/>
        </w:rPr>
        <w:t xml:space="preserve"> </w:t>
      </w:r>
      <w:r w:rsidR="61CC3292" w:rsidRPr="7EC01158">
        <w:rPr>
          <w:rFonts w:ascii="Verdana" w:hAnsi="Verdana"/>
        </w:rPr>
        <w:t>De personen die dan eindelijk een budget krijgen worden ook onaangenaam verrast</w:t>
      </w:r>
      <w:r w:rsidR="64131F0F" w:rsidRPr="7EC01158">
        <w:rPr>
          <w:rFonts w:ascii="Verdana" w:hAnsi="Verdana"/>
        </w:rPr>
        <w:t xml:space="preserve">: </w:t>
      </w:r>
      <w:r w:rsidR="61CC3292" w:rsidRPr="7EC01158">
        <w:rPr>
          <w:rFonts w:ascii="Verdana" w:hAnsi="Verdana"/>
        </w:rPr>
        <w:t xml:space="preserve">ze krijgen een </w:t>
      </w:r>
      <w:r w:rsidR="61CC3292" w:rsidRPr="7EC01158">
        <w:rPr>
          <w:rFonts w:ascii="Verdana" w:hAnsi="Verdana"/>
          <w:b/>
          <w:bCs/>
        </w:rPr>
        <w:t>lager bedrag dan oorspronkelijk beloofd</w:t>
      </w:r>
      <w:r w:rsidR="61CC3292" w:rsidRPr="7EC01158">
        <w:rPr>
          <w:rFonts w:ascii="Verdana" w:hAnsi="Verdana"/>
        </w:rPr>
        <w:t>. Vlaamse regering bespaart immers systematisch op de PVB’s</w:t>
      </w:r>
      <w:r w:rsidR="64131F0F" w:rsidRPr="7EC01158">
        <w:rPr>
          <w:rFonts w:ascii="Verdana" w:hAnsi="Verdana"/>
        </w:rPr>
        <w:t xml:space="preserve">. </w:t>
      </w:r>
      <w:r w:rsidR="61CC3292" w:rsidRPr="7EC01158">
        <w:rPr>
          <w:rFonts w:ascii="Verdana" w:hAnsi="Verdana"/>
        </w:rPr>
        <w:t>Deze besparingen zijn meermaals door Belgische rechtbanken veroordeeld. Bijvoorbeeld</w:t>
      </w:r>
      <w:r w:rsidR="64131F0F" w:rsidRPr="7EC01158">
        <w:rPr>
          <w:rFonts w:ascii="Verdana" w:hAnsi="Verdana"/>
        </w:rPr>
        <w:t xml:space="preserve"> op 3.12.21 oordeelde de </w:t>
      </w:r>
      <w:hyperlink r:id="rId11">
        <w:r w:rsidR="64131F0F" w:rsidRPr="7EC01158">
          <w:rPr>
            <w:rStyle w:val="Hyperlink"/>
            <w:rFonts w:ascii="Verdana" w:hAnsi="Verdana"/>
          </w:rPr>
          <w:t>arbeidshof van Gent</w:t>
        </w:r>
      </w:hyperlink>
      <w:r w:rsidR="64131F0F" w:rsidRPr="7EC01158">
        <w:rPr>
          <w:rFonts w:ascii="Verdana" w:hAnsi="Verdana"/>
        </w:rPr>
        <w:t xml:space="preserve"> reeds dat een gefaseerde daling met 37% niet gerechtvaardigd is. </w:t>
      </w:r>
      <w:r w:rsidR="50809FF5" w:rsidRPr="7EC01158">
        <w:rPr>
          <w:rFonts w:ascii="Verdana" w:hAnsi="Verdana"/>
        </w:rPr>
        <w:t xml:space="preserve">Meerdere gelijkende uitspraken volgden (bv. </w:t>
      </w:r>
      <w:hyperlink r:id="rId12">
        <w:r w:rsidR="50809FF5" w:rsidRPr="7EC01158">
          <w:rPr>
            <w:rStyle w:val="Hyperlink"/>
            <w:rFonts w:ascii="Verdana" w:hAnsi="Verdana"/>
          </w:rPr>
          <w:t>arbeidshof van Antwerpen</w:t>
        </w:r>
      </w:hyperlink>
      <w:r w:rsidR="50809FF5" w:rsidRPr="7EC01158">
        <w:rPr>
          <w:rFonts w:ascii="Verdana" w:hAnsi="Verdana"/>
        </w:rPr>
        <w:t xml:space="preserve"> op 18.9.23). Desalniettemin blijft de regering hun beleid rechtvaardigen.</w:t>
      </w:r>
    </w:p>
    <w:p w14:paraId="7F32A7A9" w14:textId="646F50C3" w:rsidR="00606A58" w:rsidRPr="00606A58" w:rsidRDefault="00606A58" w:rsidP="00114CFF">
      <w:pPr>
        <w:rPr>
          <w:rFonts w:ascii="Verdana" w:hAnsi="Verdana"/>
          <w:b/>
          <w:bCs/>
        </w:rPr>
      </w:pPr>
      <w:r w:rsidRPr="00606A58">
        <w:rPr>
          <w:rFonts w:ascii="Verdana" w:hAnsi="Verdana"/>
          <w:b/>
          <w:bCs/>
          <w:highlight w:val="yellow"/>
        </w:rPr>
        <w:t>Iets over zwaar zorgbehoevenden en plaats/alternatieve zorg?</w:t>
      </w:r>
    </w:p>
    <w:p w14:paraId="5A9A3DC3" w14:textId="706B4D5B" w:rsidR="00B93A54" w:rsidRPr="00046CDF" w:rsidRDefault="00046CDF" w:rsidP="00114CFF">
      <w:pPr>
        <w:rPr>
          <w:rFonts w:ascii="Verdana" w:hAnsi="Verdana"/>
          <w:u w:val="single"/>
        </w:rPr>
      </w:pPr>
      <w:r w:rsidRPr="00046CDF">
        <w:rPr>
          <w:rFonts w:ascii="Verdana" w:hAnsi="Verdana"/>
          <w:u w:val="single"/>
        </w:rPr>
        <w:t xml:space="preserve">Wallonië </w:t>
      </w:r>
    </w:p>
    <w:p w14:paraId="5FD6765E" w14:textId="5604DC6B" w:rsidR="00046CDF" w:rsidRPr="007527EE" w:rsidRDefault="1CC63BA6" w:rsidP="00114CFF">
      <w:pPr>
        <w:rPr>
          <w:rFonts w:ascii="Verdana" w:hAnsi="Verdana"/>
          <w:lang w:val="fr-BE"/>
        </w:rPr>
      </w:pPr>
      <w:r w:rsidRPr="7EC01158">
        <w:rPr>
          <w:rFonts w:ascii="Verdana" w:hAnsi="Verdana"/>
        </w:rPr>
        <w:t>Er is een</w:t>
      </w:r>
      <w:r w:rsidR="77A08DD2" w:rsidRPr="7EC01158">
        <w:rPr>
          <w:rFonts w:ascii="Verdana" w:hAnsi="Verdana"/>
        </w:rPr>
        <w:t xml:space="preserve"> </w:t>
      </w:r>
      <w:hyperlink r:id="rId13" w:anchor=":~:text=Actuellement%2C%20le%20montant%20du%20budget,index%C3%A9%20au%2001.01.2023).">
        <w:r w:rsidR="77A08DD2" w:rsidRPr="7EC01158">
          <w:rPr>
            <w:rStyle w:val="Hyperlink"/>
            <w:rFonts w:ascii="Verdana" w:hAnsi="Verdana"/>
          </w:rPr>
          <w:t>persoonlijk assistentiebudget</w:t>
        </w:r>
      </w:hyperlink>
      <w:r w:rsidR="77A08DD2" w:rsidRPr="7EC01158">
        <w:rPr>
          <w:rFonts w:ascii="Verdana" w:hAnsi="Verdana"/>
        </w:rPr>
        <w:t xml:space="preserve"> </w:t>
      </w:r>
      <w:r w:rsidRPr="7EC01158">
        <w:rPr>
          <w:rFonts w:ascii="Verdana" w:hAnsi="Verdana"/>
        </w:rPr>
        <w:t>beschikbaar voor</w:t>
      </w:r>
      <w:r w:rsidR="77A08DD2" w:rsidRPr="7EC01158">
        <w:rPr>
          <w:rFonts w:ascii="Verdana" w:hAnsi="Verdana"/>
        </w:rPr>
        <w:t xml:space="preserve"> volwassene</w:t>
      </w:r>
      <w:r w:rsidRPr="7EC01158">
        <w:rPr>
          <w:rFonts w:ascii="Verdana" w:hAnsi="Verdana"/>
        </w:rPr>
        <w:t>n</w:t>
      </w:r>
      <w:r w:rsidR="14515236" w:rsidRPr="7EC01158">
        <w:rPr>
          <w:rFonts w:ascii="Verdana" w:hAnsi="Verdana"/>
        </w:rPr>
        <w:t xml:space="preserve"> </w:t>
      </w:r>
      <w:r w:rsidR="1688B450" w:rsidRPr="7EC01158">
        <w:rPr>
          <w:rFonts w:ascii="Verdana" w:hAnsi="Verdana"/>
        </w:rPr>
        <w:t>;</w:t>
      </w:r>
      <w:r w:rsidR="77A08DD2" w:rsidRPr="7EC01158">
        <w:rPr>
          <w:rFonts w:ascii="Verdana" w:hAnsi="Verdana"/>
        </w:rPr>
        <w:t xml:space="preserve"> </w:t>
      </w:r>
      <w:r w:rsidR="1688B450" w:rsidRPr="7EC01158">
        <w:rPr>
          <w:rFonts w:ascii="Verdana" w:hAnsi="Verdana"/>
          <w:highlight w:val="yellow"/>
        </w:rPr>
        <w:t>combien de personnes en bénéficient ?</w:t>
      </w:r>
      <w:r w:rsidR="1688B450" w:rsidRPr="7EC01158">
        <w:rPr>
          <w:rFonts w:ascii="Verdana" w:hAnsi="Verdana"/>
        </w:rPr>
        <w:t xml:space="preserve"> </w:t>
      </w:r>
      <w:r w:rsidR="07299AF1" w:rsidRPr="7EC01158">
        <w:rPr>
          <w:rFonts w:ascii="Verdana" w:hAnsi="Verdana"/>
        </w:rPr>
        <w:t xml:space="preserve"> Evenwel worden de assistenten niet rechtstreeks tewerkgesteld door de persoon met een handicap, maar door de dienstverleners </w:t>
      </w:r>
      <w:commentRangeStart w:id="0"/>
      <w:r w:rsidR="07299AF1" w:rsidRPr="7EC01158">
        <w:rPr>
          <w:rFonts w:ascii="Verdana" w:hAnsi="Verdana"/>
          <w:highlight w:val="yellow"/>
        </w:rPr>
        <w:t>en ook het aantal sectoren is beperkt</w:t>
      </w:r>
      <w:commentRangeEnd w:id="0"/>
      <w:r w:rsidR="00606A58">
        <w:commentReference w:id="0"/>
      </w:r>
      <w:r w:rsidR="07299AF1" w:rsidRPr="7EC01158">
        <w:rPr>
          <w:rFonts w:ascii="Verdana" w:hAnsi="Verdana"/>
        </w:rPr>
        <w:t>. Het</w:t>
      </w:r>
      <w:r w:rsidR="77A08DD2" w:rsidRPr="7EC01158">
        <w:rPr>
          <w:rFonts w:ascii="Verdana" w:hAnsi="Verdana"/>
        </w:rPr>
        <w:t xml:space="preserve"> gebruik ervan</w:t>
      </w:r>
      <w:r w:rsidR="07299AF1" w:rsidRPr="7EC01158">
        <w:rPr>
          <w:rFonts w:ascii="Verdana" w:hAnsi="Verdana"/>
        </w:rPr>
        <w:t xml:space="preserve"> is en blijft</w:t>
      </w:r>
      <w:r w:rsidR="77A08DD2" w:rsidRPr="7EC01158">
        <w:rPr>
          <w:rFonts w:ascii="Verdana" w:hAnsi="Verdana"/>
        </w:rPr>
        <w:t xml:space="preserve"> marginaal.</w:t>
      </w:r>
      <w:r w:rsidRPr="7EC01158">
        <w:rPr>
          <w:rFonts w:ascii="Verdana" w:hAnsi="Verdana"/>
        </w:rPr>
        <w:t xml:space="preserve"> Het </w:t>
      </w:r>
      <w:r w:rsidR="07299AF1" w:rsidRPr="7EC01158">
        <w:rPr>
          <w:rFonts w:ascii="Verdana" w:hAnsi="Verdana"/>
        </w:rPr>
        <w:t xml:space="preserve">Waals </w:t>
      </w:r>
      <w:r w:rsidRPr="7EC01158">
        <w:rPr>
          <w:rFonts w:ascii="Verdana" w:hAnsi="Verdana"/>
        </w:rPr>
        <w:t>budget wordt vooral gebruikt voor de financiering van collectieve instellingen.</w:t>
      </w:r>
      <w:r w:rsidR="7F242C80" w:rsidRPr="7EC01158">
        <w:rPr>
          <w:rFonts w:ascii="Verdana" w:hAnsi="Verdana"/>
        </w:rPr>
        <w:t xml:space="preserve"> </w:t>
      </w:r>
      <w:r w:rsidR="7F242C80" w:rsidRPr="007527EE">
        <w:rPr>
          <w:rFonts w:ascii="Verdana" w:hAnsi="Verdana"/>
          <w:highlight w:val="yellow"/>
          <w:lang w:val="fr-BE"/>
        </w:rPr>
        <w:t xml:space="preserve">Des structures de vie à taille humaine </w:t>
      </w:r>
      <w:r w:rsidR="3524B39A" w:rsidRPr="007527EE">
        <w:rPr>
          <w:rFonts w:ascii="Verdana" w:hAnsi="Verdana"/>
          <w:highlight w:val="yellow"/>
          <w:lang w:val="fr-BE"/>
        </w:rPr>
        <w:t xml:space="preserve">ne représentent </w:t>
      </w:r>
      <w:r w:rsidR="55C9354B" w:rsidRPr="007527EE">
        <w:rPr>
          <w:rFonts w:ascii="Verdana" w:hAnsi="Verdana"/>
          <w:highlight w:val="yellow"/>
          <w:lang w:val="fr-BE"/>
        </w:rPr>
        <w:t xml:space="preserve">para ailleurs </w:t>
      </w:r>
      <w:r w:rsidR="3524B39A" w:rsidRPr="007527EE">
        <w:rPr>
          <w:rFonts w:ascii="Verdana" w:hAnsi="Verdana"/>
          <w:highlight w:val="yellow"/>
          <w:lang w:val="fr-BE"/>
        </w:rPr>
        <w:t>que ... % du budget global</w:t>
      </w:r>
      <w:r w:rsidR="39AD75CF" w:rsidRPr="007527EE">
        <w:rPr>
          <w:rFonts w:ascii="Verdana" w:hAnsi="Verdana"/>
          <w:highlight w:val="yellow"/>
          <w:lang w:val="fr-BE"/>
        </w:rPr>
        <w:t xml:space="preserve"> et hébergent xx personnes pour yy personnes en “grosses structures</w:t>
      </w:r>
      <w:r w:rsidR="39AD75CF" w:rsidRPr="007527EE">
        <w:rPr>
          <w:rFonts w:ascii="Verdana" w:hAnsi="Verdana"/>
          <w:lang w:val="fr-BE"/>
        </w:rPr>
        <w:t>”</w:t>
      </w:r>
    </w:p>
    <w:p w14:paraId="3AD96949" w14:textId="728619A2" w:rsidR="00F06978" w:rsidRDefault="1EEBA820" w:rsidP="00114CFF">
      <w:pPr>
        <w:rPr>
          <w:rFonts w:ascii="Verdana" w:hAnsi="Verdana"/>
        </w:rPr>
      </w:pPr>
      <w:r w:rsidRPr="7EC01158">
        <w:rPr>
          <w:rFonts w:ascii="Verdana" w:hAnsi="Verdana"/>
        </w:rPr>
        <w:t>Aldus is de begeleiding vooral beperkt tot gezinsondersteuning en thuiszorg (geen keuze over wie er langskomt en voor welke taken)</w:t>
      </w:r>
      <w:r w:rsidR="69CAB14B" w:rsidRPr="7EC01158">
        <w:rPr>
          <w:rFonts w:ascii="Verdana" w:hAnsi="Verdana"/>
        </w:rPr>
        <w:t xml:space="preserve"> - begeleiding </w:t>
      </w:r>
      <w:r w:rsidR="7691397B" w:rsidRPr="7EC01158">
        <w:rPr>
          <w:rFonts w:ascii="Verdana" w:hAnsi="Verdana"/>
        </w:rPr>
        <w:t>voor vrijetijdsactiviteiten is niet mogelijk</w:t>
      </w:r>
      <w:r w:rsidR="48EC2D77" w:rsidRPr="7EC01158">
        <w:rPr>
          <w:rFonts w:ascii="Verdana" w:hAnsi="Verdana"/>
        </w:rPr>
        <w:t xml:space="preserve"> door deze diensten.</w:t>
      </w:r>
    </w:p>
    <w:p w14:paraId="49CAF1D4" w14:textId="47838F41" w:rsidR="00F06978" w:rsidRDefault="00F06978" w:rsidP="00114CFF">
      <w:pPr>
        <w:rPr>
          <w:rFonts w:ascii="Verdana" w:hAnsi="Verdana"/>
        </w:rPr>
      </w:pPr>
      <w:r w:rsidRPr="00F06978">
        <w:rPr>
          <w:rFonts w:ascii="Verdana" w:hAnsi="Verdana"/>
          <w:b/>
          <w:bCs/>
        </w:rPr>
        <w:t>Idem voor Brussel</w:t>
      </w:r>
      <w:r>
        <w:rPr>
          <w:rFonts w:ascii="Verdana" w:hAnsi="Verdana"/>
        </w:rPr>
        <w:t>.</w:t>
      </w:r>
    </w:p>
    <w:p w14:paraId="57775802" w14:textId="1B4B8143" w:rsidR="00606A58" w:rsidRPr="00606A58" w:rsidRDefault="00606A58" w:rsidP="00114CFF">
      <w:pPr>
        <w:rPr>
          <w:rFonts w:ascii="Verdana" w:hAnsi="Verdana"/>
          <w:b/>
          <w:bCs/>
        </w:rPr>
      </w:pPr>
      <w:r w:rsidRPr="5454033E">
        <w:rPr>
          <w:rFonts w:ascii="Verdana" w:hAnsi="Verdana"/>
          <w:b/>
          <w:bCs/>
          <w:highlight w:val="yellow"/>
        </w:rPr>
        <w:t xml:space="preserve">Iets over </w:t>
      </w:r>
      <w:r w:rsidR="1859B1C7" w:rsidRPr="5454033E">
        <w:rPr>
          <w:rFonts w:ascii="Verdana" w:hAnsi="Verdana"/>
          <w:b/>
          <w:bCs/>
          <w:highlight w:val="yellow"/>
        </w:rPr>
        <w:t xml:space="preserve">aantat PAB’s, </w:t>
      </w:r>
      <w:r w:rsidRPr="5454033E">
        <w:rPr>
          <w:rFonts w:ascii="Verdana" w:hAnsi="Verdana"/>
          <w:b/>
          <w:bCs/>
          <w:highlight w:val="yellow"/>
        </w:rPr>
        <w:t>inclusieve huisvesting, zwaar zorgbehoevenden?</w:t>
      </w:r>
    </w:p>
    <w:p w14:paraId="02CDA53F" w14:textId="56D40436" w:rsidR="00046CDF" w:rsidRPr="00046CDF" w:rsidRDefault="00046CDF" w:rsidP="00114CFF">
      <w:pPr>
        <w:rPr>
          <w:rFonts w:ascii="Verdana" w:hAnsi="Verdana"/>
          <w:u w:val="single"/>
        </w:rPr>
      </w:pPr>
      <w:r w:rsidRPr="00046CDF">
        <w:rPr>
          <w:rFonts w:ascii="Verdana" w:hAnsi="Verdana"/>
          <w:u w:val="single"/>
        </w:rPr>
        <w:t>Duitstalige gemeenschap</w:t>
      </w:r>
    </w:p>
    <w:p w14:paraId="0AF42735" w14:textId="05AF29A1" w:rsidR="00046CDF" w:rsidRDefault="00046CDF" w:rsidP="00114CFF">
      <w:pPr>
        <w:rPr>
          <w:rFonts w:ascii="Verdana" w:hAnsi="Verdana"/>
          <w:b/>
          <w:bCs/>
        </w:rPr>
      </w:pPr>
      <w:r w:rsidRPr="00046CDF">
        <w:rPr>
          <w:rFonts w:ascii="Verdana" w:hAnsi="Verdana"/>
          <w:b/>
          <w:bCs/>
          <w:highlight w:val="yellow"/>
        </w:rPr>
        <w:lastRenderedPageBreak/>
        <w:t>Quid</w:t>
      </w:r>
      <w:r w:rsidR="00606A58">
        <w:rPr>
          <w:rFonts w:ascii="Verdana" w:hAnsi="Verdana"/>
          <w:b/>
          <w:bCs/>
          <w:highlight w:val="yellow"/>
        </w:rPr>
        <w:t xml:space="preserve"> qua budget</w:t>
      </w:r>
      <w:r w:rsidRPr="00046CDF">
        <w:rPr>
          <w:rFonts w:ascii="Verdana" w:hAnsi="Verdana"/>
          <w:b/>
          <w:bCs/>
          <w:highlight w:val="yellow"/>
        </w:rPr>
        <w:t>?</w:t>
      </w:r>
      <w:r w:rsidRPr="00046CDF">
        <w:rPr>
          <w:rFonts w:ascii="Verdana" w:hAnsi="Verdana"/>
          <w:b/>
          <w:bCs/>
        </w:rPr>
        <w:t xml:space="preserve"> </w:t>
      </w:r>
    </w:p>
    <w:p w14:paraId="3788726B" w14:textId="7B6CC960" w:rsidR="00606A58" w:rsidRPr="00606A58" w:rsidRDefault="00606A58" w:rsidP="00606A58">
      <w:pPr>
        <w:rPr>
          <w:rFonts w:ascii="Verdana" w:hAnsi="Verdana"/>
        </w:rPr>
      </w:pPr>
      <w:r>
        <w:rPr>
          <w:rFonts w:ascii="Verdana" w:hAnsi="Verdana"/>
        </w:rPr>
        <w:t>Er zijn enkele</w:t>
      </w:r>
      <w:r w:rsidRPr="00606A58">
        <w:rPr>
          <w:rFonts w:ascii="Verdana" w:hAnsi="Verdana"/>
        </w:rPr>
        <w:t xml:space="preserve"> kleine instellingen (dagopvang en residentiële opvang), alsmede een pleegzorgsysteem dat "Wohnressourcen" (huisvestingsmiddelen) wordt genoemd als een meer geïndividualiseerd alternatief voor instellingen. </w:t>
      </w:r>
      <w:commentRangeStart w:id="1"/>
      <w:r w:rsidRPr="00606A58">
        <w:rPr>
          <w:rFonts w:ascii="Verdana" w:hAnsi="Verdana"/>
        </w:rPr>
        <w:t>De regering levert grote inspanningen</w:t>
      </w:r>
      <w:commentRangeEnd w:id="1"/>
      <w:r>
        <w:rPr>
          <w:rStyle w:val="Verwijzingopmerking"/>
        </w:rPr>
        <w:commentReference w:id="1"/>
      </w:r>
      <w:r w:rsidRPr="00606A58">
        <w:rPr>
          <w:rFonts w:ascii="Verdana" w:hAnsi="Verdana"/>
        </w:rPr>
        <w:t xml:space="preserve"> om het aanbod van alternatieve huisvesting te vergroten, waardoor meer zelfstandig kan worden gewoond (alternatieve huisvesting met een gevarieerd publiek, intergenerationele huisvesting, </w:t>
      </w:r>
      <w:r>
        <w:rPr>
          <w:rFonts w:ascii="Verdana" w:hAnsi="Verdana"/>
        </w:rPr>
        <w:t>..</w:t>
      </w:r>
      <w:r w:rsidRPr="00606A58">
        <w:rPr>
          <w:rFonts w:ascii="Verdana" w:hAnsi="Verdana"/>
        </w:rPr>
        <w:t>.)</w:t>
      </w:r>
      <w:r>
        <w:rPr>
          <w:rFonts w:ascii="Verdana" w:hAnsi="Verdana"/>
        </w:rPr>
        <w:t>.</w:t>
      </w:r>
    </w:p>
    <w:p w14:paraId="4B9A0575" w14:textId="3D45FD7D" w:rsidR="00606A58" w:rsidRPr="00606A58" w:rsidRDefault="1CC63BA6" w:rsidP="00606A58">
      <w:pPr>
        <w:rPr>
          <w:rFonts w:ascii="Verdana" w:hAnsi="Verdana"/>
        </w:rPr>
      </w:pPr>
      <w:r w:rsidRPr="7EC01158">
        <w:rPr>
          <w:rFonts w:ascii="Verdana" w:hAnsi="Verdana"/>
        </w:rPr>
        <w:t>Het grootste probleem blijft echter de opvang van personen met een zware handicap veel intensieve zorg nodig hebben en die, zelfs vóór hun pensionering, in een rust- en verzorgingstehuis werden geplaatst wegens plaatsgebrek in instellingen en ontbreken van een alternatief zorgkader.</w:t>
      </w:r>
    </w:p>
    <w:tbl>
      <w:tblPr>
        <w:tblStyle w:val="Tabelraster"/>
        <w:tblW w:w="0" w:type="auto"/>
        <w:tblInd w:w="-113" w:type="dxa"/>
        <w:tblLook w:val="04A0" w:firstRow="1" w:lastRow="0" w:firstColumn="1" w:lastColumn="0" w:noHBand="0" w:noVBand="1"/>
      </w:tblPr>
      <w:tblGrid>
        <w:gridCol w:w="8656"/>
      </w:tblGrid>
      <w:tr w:rsidR="00606A58" w:rsidRPr="00691467" w14:paraId="778CEB2F" w14:textId="77777777" w:rsidTr="7EC01158">
        <w:tc>
          <w:tcPr>
            <w:tcW w:w="8656" w:type="dxa"/>
            <w:shd w:val="clear" w:color="auto" w:fill="D9E2F3" w:themeFill="accent1" w:themeFillTint="33"/>
          </w:tcPr>
          <w:p w14:paraId="46D2502F" w14:textId="6FB20D0B" w:rsidR="7EC01158" w:rsidRDefault="1CC63BA6" w:rsidP="7EC01158">
            <w:pPr>
              <w:rPr>
                <w:rFonts w:ascii="Verdana" w:hAnsi="Verdana"/>
              </w:rPr>
            </w:pPr>
            <w:r w:rsidRPr="7EC01158">
              <w:rPr>
                <w:rFonts w:ascii="Verdana" w:hAnsi="Verdana" w:cs="Arial"/>
                <w:b/>
                <w:bCs/>
                <w:sz w:val="22"/>
                <w:szCs w:val="22"/>
              </w:rPr>
              <w:t>Aanbeveling:</w:t>
            </w:r>
            <w:r w:rsidRPr="7EC01158">
              <w:rPr>
                <w:rFonts w:ascii="Verdana" w:hAnsi="Verdana" w:cs="Arial"/>
                <w:sz w:val="22"/>
                <w:szCs w:val="22"/>
              </w:rPr>
              <w:t xml:space="preserve"> er moet meer en transparanter gebruik gemaakt worden </w:t>
            </w:r>
            <w:r w:rsidRPr="7EC01158">
              <w:rPr>
                <w:rFonts w:ascii="Verdana" w:hAnsi="Verdana"/>
              </w:rPr>
              <w:t xml:space="preserve">van EU-fondsen. </w:t>
            </w:r>
            <w:r w:rsidR="0B53616A" w:rsidRPr="7EC01158">
              <w:rPr>
                <w:rFonts w:ascii="Verdana" w:hAnsi="Verdana"/>
              </w:rPr>
              <w:t xml:space="preserve">ESF </w:t>
            </w:r>
            <w:r w:rsidR="47B710DD" w:rsidRPr="7EC01158">
              <w:rPr>
                <w:rFonts w:ascii="Verdana" w:hAnsi="Verdana"/>
              </w:rPr>
              <w:t>moeten ingezet worden bij</w:t>
            </w:r>
            <w:r w:rsidR="0B53616A" w:rsidRPr="7EC01158">
              <w:rPr>
                <w:rFonts w:ascii="Verdana" w:hAnsi="Verdana"/>
              </w:rPr>
              <w:t xml:space="preserve"> </w:t>
            </w:r>
            <w:r w:rsidR="329F1E48" w:rsidRPr="7EC01158">
              <w:rPr>
                <w:rFonts w:ascii="Verdana" w:hAnsi="Verdana"/>
              </w:rPr>
              <w:t>de opbouw</w:t>
            </w:r>
            <w:r w:rsidR="0B53616A" w:rsidRPr="7EC01158">
              <w:rPr>
                <w:rFonts w:ascii="Verdana" w:hAnsi="Verdana"/>
              </w:rPr>
              <w:t xml:space="preserve"> </w:t>
            </w:r>
            <w:r w:rsidR="5199F227" w:rsidRPr="7EC01158">
              <w:rPr>
                <w:rFonts w:ascii="Verdana" w:hAnsi="Verdana"/>
              </w:rPr>
              <w:t xml:space="preserve">van </w:t>
            </w:r>
            <w:r w:rsidR="0B53616A" w:rsidRPr="7EC01158">
              <w:rPr>
                <w:rFonts w:ascii="Verdana" w:hAnsi="Verdana"/>
              </w:rPr>
              <w:t>kleine levensstructuren</w:t>
            </w:r>
            <w:r w:rsidR="741E0F56" w:rsidRPr="7EC01158">
              <w:rPr>
                <w:rFonts w:ascii="Verdana" w:hAnsi="Verdana"/>
              </w:rPr>
              <w:t xml:space="preserve"> omdat deze </w:t>
            </w:r>
            <w:r w:rsidR="6AB5C2CD" w:rsidRPr="7EC01158">
              <w:rPr>
                <w:rFonts w:ascii="Verdana" w:hAnsi="Verdana"/>
              </w:rPr>
              <w:t>toelaten</w:t>
            </w:r>
            <w:r w:rsidR="741E0F56" w:rsidRPr="7EC01158">
              <w:rPr>
                <w:rFonts w:ascii="Verdana" w:hAnsi="Verdana"/>
              </w:rPr>
              <w:t xml:space="preserve"> met meer autonomie te leven</w:t>
            </w:r>
            <w:r w:rsidR="1A5B8725" w:rsidRPr="7EC01158">
              <w:rPr>
                <w:rFonts w:ascii="Verdana" w:hAnsi="Verdana"/>
              </w:rPr>
              <w:t xml:space="preserve"> en in sociale contact te blijven</w:t>
            </w:r>
            <w:r w:rsidR="741E0F56" w:rsidRPr="7EC01158">
              <w:rPr>
                <w:rFonts w:ascii="Verdana" w:hAnsi="Verdana"/>
              </w:rPr>
              <w:t xml:space="preserve">. </w:t>
            </w:r>
          </w:p>
          <w:p w14:paraId="0498C8F6" w14:textId="421E12FC" w:rsidR="00606A58" w:rsidRPr="00606A58" w:rsidRDefault="00606A58" w:rsidP="00962568">
            <w:pPr>
              <w:rPr>
                <w:rFonts w:ascii="Verdana" w:hAnsi="Verdana"/>
              </w:rPr>
            </w:pPr>
            <w:r w:rsidRPr="00606A58">
              <w:rPr>
                <w:rFonts w:ascii="Verdana" w:hAnsi="Verdana"/>
                <w:b/>
                <w:bCs/>
              </w:rPr>
              <w:t>Aanbeveling</w:t>
            </w:r>
            <w:r>
              <w:rPr>
                <w:rFonts w:ascii="Verdana" w:hAnsi="Verdana"/>
              </w:rPr>
              <w:t>: er moeten actieplannen opgesteld worden met deadlines, budgetramingen en opvolgingsindicatoren en statistieken.</w:t>
            </w:r>
            <w:r w:rsidRPr="0039044F">
              <w:rPr>
                <w:rFonts w:ascii="Verdana" w:hAnsi="Verdana"/>
              </w:rPr>
              <w:t xml:space="preserve"> </w:t>
            </w:r>
            <w:r w:rsidR="008C380C">
              <w:rPr>
                <w:rFonts w:ascii="Verdana" w:hAnsi="Verdana"/>
              </w:rPr>
              <w:t>De handicapsector moet op een nuttige wijze geraadpleegd worden.</w:t>
            </w:r>
          </w:p>
          <w:p w14:paraId="74623C83" w14:textId="77777777" w:rsidR="00606A58" w:rsidRDefault="00606A58" w:rsidP="00962568">
            <w:pPr>
              <w:rPr>
                <w:rFonts w:ascii="Verdana" w:hAnsi="Verdana" w:cs="Arial"/>
                <w:sz w:val="22"/>
                <w:szCs w:val="22"/>
              </w:rPr>
            </w:pPr>
          </w:p>
          <w:p w14:paraId="7A784997" w14:textId="5EFDE420" w:rsidR="008C380C" w:rsidRDefault="1CC63BA6" w:rsidP="00962568">
            <w:pPr>
              <w:rPr>
                <w:rFonts w:ascii="Verdana" w:hAnsi="Verdana"/>
              </w:rPr>
            </w:pPr>
            <w:r w:rsidRPr="7EC01158">
              <w:rPr>
                <w:rFonts w:ascii="Verdana" w:hAnsi="Verdana" w:cs="Arial"/>
                <w:b/>
                <w:bCs/>
                <w:sz w:val="22"/>
                <w:szCs w:val="22"/>
              </w:rPr>
              <w:t>Aanbeveling:</w:t>
            </w:r>
            <w:r w:rsidRPr="7EC01158">
              <w:rPr>
                <w:rFonts w:ascii="Verdana" w:hAnsi="Verdana" w:cs="Arial"/>
                <w:sz w:val="22"/>
                <w:szCs w:val="22"/>
              </w:rPr>
              <w:t xml:space="preserve"> d</w:t>
            </w:r>
            <w:r w:rsidRPr="7EC01158">
              <w:rPr>
                <w:rFonts w:ascii="Verdana" w:hAnsi="Verdana"/>
              </w:rPr>
              <w:t>aarnaast is er nood aan een toegankelijk en divers aanbod aan verschillende</w:t>
            </w:r>
            <w:r w:rsidR="0B645CFA" w:rsidRPr="7EC01158">
              <w:rPr>
                <w:rFonts w:ascii="Verdana" w:hAnsi="Verdana"/>
              </w:rPr>
              <w:t xml:space="preserve"> collectieve</w:t>
            </w:r>
            <w:r w:rsidRPr="7EC01158">
              <w:rPr>
                <w:rFonts w:ascii="Verdana" w:hAnsi="Verdana"/>
              </w:rPr>
              <w:t xml:space="preserve"> lokale gemeenschapsdiensten, toegankelijke huisvesting en technische hulpmiddelen, brede beschikbaarheid van ondersteuning voor gezinnen en persoonlijke bijstand, ook op het gebied van geestelijke gezondheid</w:t>
            </w:r>
            <w:r w:rsidR="1CA781AC" w:rsidRPr="7EC01158">
              <w:rPr>
                <w:rFonts w:ascii="Verdana" w:hAnsi="Verdana"/>
              </w:rPr>
              <w:t xml:space="preserve"> en voor personen met een zware zorgnood.</w:t>
            </w:r>
          </w:p>
          <w:p w14:paraId="16E87720" w14:textId="77777777" w:rsidR="003D53C3" w:rsidRDefault="003D53C3" w:rsidP="00962568">
            <w:pPr>
              <w:rPr>
                <w:rFonts w:ascii="Verdana" w:hAnsi="Verdana"/>
              </w:rPr>
            </w:pPr>
          </w:p>
          <w:p w14:paraId="77B861CD" w14:textId="2AFCA70C" w:rsidR="00606A58" w:rsidRPr="00606A58" w:rsidRDefault="1CC63BA6" w:rsidP="00962568">
            <w:pPr>
              <w:rPr>
                <w:rFonts w:ascii="Verdana" w:hAnsi="Verdana"/>
              </w:rPr>
            </w:pPr>
            <w:r w:rsidRPr="7EC01158">
              <w:rPr>
                <w:rFonts w:ascii="Verdana" w:hAnsi="Verdana"/>
                <w:b/>
                <w:bCs/>
              </w:rPr>
              <w:t>Aanbeveling</w:t>
            </w:r>
            <w:r w:rsidRPr="7EC01158">
              <w:rPr>
                <w:rFonts w:ascii="Verdana" w:hAnsi="Verdana"/>
              </w:rPr>
              <w:t>: binnen bestaande instellingen moet ingezet worden op de individualisering van de woonruimtes en dagindeling. De levenskeuzes van de personen die er verblijven moeten primeren op alles. De instellingen moeten daarvoor meer participatief worden. Er is onafhankelijke controle nodig en een meldpunt.</w:t>
            </w:r>
          </w:p>
        </w:tc>
      </w:tr>
    </w:tbl>
    <w:p w14:paraId="51BCF3F2" w14:textId="4E06F461" w:rsidR="00497314" w:rsidRDefault="00497314" w:rsidP="00497314">
      <w:pPr>
        <w:pStyle w:val="Kop1"/>
        <w:jc w:val="left"/>
        <w:rPr>
          <w:rFonts w:ascii="Verdana" w:hAnsi="Verdana" w:cs="Arial"/>
          <w:sz w:val="28"/>
          <w:szCs w:val="28"/>
        </w:rPr>
      </w:pPr>
      <w:r>
        <w:rPr>
          <w:rFonts w:ascii="Verdana" w:hAnsi="Verdana" w:cs="Arial"/>
          <w:sz w:val="28"/>
          <w:szCs w:val="28"/>
        </w:rPr>
        <w:t>Persoonlijke mobiliteit</w:t>
      </w:r>
      <w:r w:rsidRPr="00EF28CB">
        <w:rPr>
          <w:rFonts w:ascii="Verdana" w:hAnsi="Verdana" w:cs="Arial"/>
          <w:sz w:val="28"/>
          <w:szCs w:val="28"/>
        </w:rPr>
        <w:t xml:space="preserve"> (art. </w:t>
      </w:r>
      <w:r>
        <w:rPr>
          <w:rFonts w:ascii="Verdana" w:hAnsi="Verdana" w:cs="Arial"/>
          <w:sz w:val="28"/>
          <w:szCs w:val="28"/>
        </w:rPr>
        <w:t>20</w:t>
      </w:r>
      <w:r w:rsidRPr="00EF28CB">
        <w:rPr>
          <w:rFonts w:ascii="Verdana" w:hAnsi="Verdana" w:cs="Arial"/>
          <w:sz w:val="28"/>
          <w:szCs w:val="28"/>
        </w:rPr>
        <w:t>):</w:t>
      </w:r>
    </w:p>
    <w:p w14:paraId="389EFD36" w14:textId="07769E57" w:rsidR="005D2716" w:rsidRPr="005D2716" w:rsidRDefault="51C775AE" w:rsidP="005D2716">
      <w:r w:rsidRPr="7EC01158">
        <w:rPr>
          <w:highlight w:val="yellow"/>
        </w:rPr>
        <w:t xml:space="preserve">Zie lijst indicators: </w:t>
      </w:r>
      <w:hyperlink r:id="rId18">
        <w:r w:rsidRPr="7EC01158">
          <w:rPr>
            <w:rStyle w:val="Hyperlink"/>
            <w:highlight w:val="yellow"/>
          </w:rPr>
          <w:t>https://www.ohchr.org/sites/default/files/article-20-indicators-en.pdf</w:t>
        </w:r>
      </w:hyperlink>
      <w:r>
        <w:t xml:space="preserve"> </w:t>
      </w:r>
    </w:p>
    <w:p w14:paraId="5044DA02" w14:textId="791FC32B" w:rsidR="008E2B80" w:rsidRDefault="00497314" w:rsidP="00C264D5">
      <w:pPr>
        <w:pStyle w:val="Kop3"/>
        <w:rPr>
          <w:b w:val="0"/>
          <w:bCs/>
          <w:sz w:val="21"/>
          <w:szCs w:val="21"/>
        </w:rPr>
      </w:pPr>
      <w:bookmarkStart w:id="2" w:name="_Hlk153195162"/>
      <w:r>
        <w:t xml:space="preserve">A. </w:t>
      </w:r>
      <w:r w:rsidR="008E2B80" w:rsidRPr="008E2B80">
        <w:rPr>
          <w:b w:val="0"/>
          <w:bCs/>
          <w:sz w:val="21"/>
          <w:szCs w:val="21"/>
          <w:u w:val="single"/>
        </w:rPr>
        <w:t xml:space="preserve">Mobiliteitsbeleid </w:t>
      </w:r>
    </w:p>
    <w:p w14:paraId="5CCAEBF1" w14:textId="091A47E5" w:rsidR="00C264D5" w:rsidRDefault="008E2B80" w:rsidP="00C264D5">
      <w:pPr>
        <w:pStyle w:val="Kop3"/>
        <w:rPr>
          <w:b w:val="0"/>
          <w:bCs/>
          <w:sz w:val="21"/>
          <w:szCs w:val="21"/>
        </w:rPr>
      </w:pPr>
      <w:r>
        <w:rPr>
          <w:b w:val="0"/>
          <w:bCs/>
          <w:sz w:val="21"/>
          <w:szCs w:val="21"/>
        </w:rPr>
        <w:t>Het</w:t>
      </w:r>
      <w:r w:rsidR="001A49C8">
        <w:rPr>
          <w:b w:val="0"/>
          <w:bCs/>
          <w:sz w:val="21"/>
          <w:szCs w:val="21"/>
        </w:rPr>
        <w:t xml:space="preserve"> </w:t>
      </w:r>
      <w:bookmarkEnd w:id="2"/>
      <w:r w:rsidR="001A49C8">
        <w:rPr>
          <w:b w:val="0"/>
          <w:bCs/>
          <w:sz w:val="21"/>
          <w:szCs w:val="21"/>
        </w:rPr>
        <w:t>mobiliteitsbeleid van de regio’s houdt te weinig rekening met personen met een handicap.</w:t>
      </w:r>
      <w:r w:rsidR="00C264D5">
        <w:rPr>
          <w:b w:val="0"/>
          <w:bCs/>
          <w:sz w:val="21"/>
          <w:szCs w:val="21"/>
        </w:rPr>
        <w:t xml:space="preserve"> Zo worden lage-emissiezones (</w:t>
      </w:r>
      <w:r w:rsidR="00C264D5" w:rsidRPr="00C264D5">
        <w:rPr>
          <w:sz w:val="21"/>
          <w:szCs w:val="21"/>
        </w:rPr>
        <w:t>LEZ</w:t>
      </w:r>
      <w:r w:rsidR="00C264D5">
        <w:rPr>
          <w:b w:val="0"/>
          <w:bCs/>
          <w:sz w:val="21"/>
          <w:szCs w:val="21"/>
        </w:rPr>
        <w:t xml:space="preserve">) in grote steden in België ingevoerd. Deze hebben een impact op personen met een handicap die wegens ontoegankelijk openbaar vervoer vaak afhankelijk zijn van hun auto. Daarnaast zijn ze vaak ook </w:t>
      </w:r>
      <w:hyperlink r:id="rId19" w:history="1">
        <w:r w:rsidR="00C264D5" w:rsidRPr="00C264D5">
          <w:rPr>
            <w:rStyle w:val="Hyperlink"/>
            <w:b w:val="0"/>
            <w:bCs/>
            <w:sz w:val="21"/>
            <w:szCs w:val="21"/>
          </w:rPr>
          <w:t>afhankelijk van zorg</w:t>
        </w:r>
      </w:hyperlink>
      <w:r w:rsidR="00C264D5">
        <w:rPr>
          <w:b w:val="0"/>
          <w:bCs/>
          <w:sz w:val="21"/>
          <w:szCs w:val="21"/>
        </w:rPr>
        <w:t xml:space="preserve"> en zorgverleners rijden niet altijd in nieuwe auto’s die aan de regelgeving voldoen om een LEZ binnen te rijden. De regels verschillen ook per stad. </w:t>
      </w:r>
    </w:p>
    <w:p w14:paraId="4A27CFDD" w14:textId="7E94D50C" w:rsidR="4AC0ACF1" w:rsidRDefault="4AC0ACF1" w:rsidP="7EC01158">
      <w:pPr>
        <w:rPr>
          <w:rFonts w:ascii="Verdana" w:hAnsi="Verdana"/>
        </w:rPr>
      </w:pPr>
      <w:r>
        <w:br/>
      </w:r>
      <w:r w:rsidRPr="7EC01158">
        <w:rPr>
          <w:rFonts w:ascii="Verdana" w:hAnsi="Verdana"/>
        </w:rPr>
        <w:t xml:space="preserve">Ook ondervinden veel personen met een parkeerkaart voor personen met een handicap veel problemen door de </w:t>
      </w:r>
      <w:r w:rsidRPr="7EC01158">
        <w:rPr>
          <w:rFonts w:ascii="Verdana" w:hAnsi="Verdana"/>
          <w:b/>
          <w:bCs/>
        </w:rPr>
        <w:t>digitalisering van de parkeerrechten</w:t>
      </w:r>
      <w:r w:rsidRPr="7EC01158">
        <w:rPr>
          <w:rFonts w:ascii="Verdana" w:hAnsi="Verdana"/>
        </w:rPr>
        <w:t xml:space="preserve">. Scanwagens kunnen niet altijd de parkeerkaart aflezen, waardoor er veel onterechte boetes worden uitgeschreven die aangevochten moeten worden. </w:t>
      </w:r>
    </w:p>
    <w:p w14:paraId="4CC4B627" w14:textId="2E80F84B" w:rsidR="005D2716" w:rsidRDefault="000146DF" w:rsidP="00C264D5">
      <w:pPr>
        <w:rPr>
          <w:rFonts w:ascii="Verdana" w:hAnsi="Verdana"/>
        </w:rPr>
      </w:pPr>
      <w:r>
        <w:rPr>
          <w:rFonts w:ascii="Verdana" w:hAnsi="Verdana"/>
        </w:rPr>
        <w:lastRenderedPageBreak/>
        <w:t>Daarenboven</w:t>
      </w:r>
      <w:r w:rsidR="008E2B80">
        <w:rPr>
          <w:rFonts w:ascii="Verdana" w:hAnsi="Verdana"/>
        </w:rPr>
        <w:t xml:space="preserve"> wat betreft parkeerrechten, zijn er onvoldoende </w:t>
      </w:r>
      <w:r w:rsidR="008E2B80" w:rsidRPr="008E2B80">
        <w:rPr>
          <w:rFonts w:ascii="Verdana" w:hAnsi="Verdana"/>
          <w:b/>
          <w:bCs/>
        </w:rPr>
        <w:t>voorbehouden parkeerplaatsen</w:t>
      </w:r>
      <w:r w:rsidR="008E2B80">
        <w:rPr>
          <w:rFonts w:ascii="Verdana" w:hAnsi="Verdana"/>
        </w:rPr>
        <w:t xml:space="preserve"> voor personen met een handicap en zijn deze niet overal gratis. De regels verschillen bovendien per stad. De inname van een dergelijke parkeerplaats door iemand die er geen recht op heeft wordt niet bestraft.</w:t>
      </w:r>
    </w:p>
    <w:p w14:paraId="4309F619" w14:textId="4042A735" w:rsidR="000146DF" w:rsidRPr="000146DF" w:rsidRDefault="448DBF9A" w:rsidP="00C264D5">
      <w:pPr>
        <w:rPr>
          <w:rFonts w:ascii="Verdana" w:hAnsi="Verdana"/>
          <w:u w:val="single"/>
        </w:rPr>
      </w:pPr>
      <w:r w:rsidRPr="7EC01158">
        <w:rPr>
          <w:rFonts w:ascii="Verdana" w:hAnsi="Verdana"/>
          <w:u w:val="single"/>
        </w:rPr>
        <w:t>Verder inzake obstakels op de publieke weg</w:t>
      </w:r>
    </w:p>
    <w:p w14:paraId="28D77730" w14:textId="54B602F3" w:rsidR="000146DF" w:rsidRDefault="000146DF" w:rsidP="00C264D5">
      <w:pPr>
        <w:rPr>
          <w:rFonts w:ascii="Verdana" w:hAnsi="Verdana"/>
        </w:rPr>
      </w:pPr>
      <w:r>
        <w:rPr>
          <w:rFonts w:ascii="Verdana" w:hAnsi="Verdana"/>
        </w:rPr>
        <w:t>Er is geen regelgeving rond losse obstakels zoals laadkabels van elektrische wagens of elektrische steps. Deze slingeren daardoor vaak rond en vormen een belemmering op het voetpad voor slechtziende of blinde personen.</w:t>
      </w:r>
    </w:p>
    <w:p w14:paraId="3C45DFB8" w14:textId="2CA19EE9" w:rsidR="000146DF" w:rsidRPr="000146DF" w:rsidRDefault="000146DF" w:rsidP="00C264D5">
      <w:pPr>
        <w:rPr>
          <w:rFonts w:ascii="Verdana" w:hAnsi="Verdana"/>
          <w:u w:val="single"/>
        </w:rPr>
      </w:pPr>
      <w:r w:rsidRPr="000146DF">
        <w:rPr>
          <w:rFonts w:ascii="Verdana" w:hAnsi="Verdana"/>
          <w:u w:val="single"/>
        </w:rPr>
        <w:t>Gelijke rechten als andere passagiers</w:t>
      </w:r>
    </w:p>
    <w:p w14:paraId="4C345A66" w14:textId="3D4E32A7" w:rsidR="000146DF" w:rsidRPr="000146DF" w:rsidRDefault="51C775AE" w:rsidP="7EC01158">
      <w:pPr>
        <w:rPr>
          <w:rFonts w:ascii="Verdana" w:hAnsi="Verdana"/>
          <w:b/>
          <w:bCs/>
          <w:color w:val="FF0000"/>
          <w:highlight w:val="yellow"/>
          <w:u w:val="single"/>
        </w:rPr>
      </w:pPr>
      <w:r w:rsidRPr="7EC01158">
        <w:rPr>
          <w:rFonts w:ascii="Verdana" w:hAnsi="Verdana"/>
        </w:rPr>
        <w:t xml:space="preserve">+ </w:t>
      </w:r>
      <w:r w:rsidRPr="7EC01158">
        <w:rPr>
          <w:rFonts w:ascii="Verdana" w:hAnsi="Verdana"/>
          <w:b/>
          <w:bCs/>
          <w:color w:val="FF0000"/>
          <w:highlight w:val="yellow"/>
          <w:u w:val="single"/>
        </w:rPr>
        <w:t>scootmobielen hier</w:t>
      </w:r>
      <w:r w:rsidR="30191DDD" w:rsidRPr="7EC01158">
        <w:rPr>
          <w:rFonts w:ascii="Verdana" w:hAnsi="Verdana"/>
          <w:b/>
          <w:bCs/>
          <w:color w:val="FF0000"/>
          <w:highlight w:val="yellow"/>
          <w:u w:val="single"/>
        </w:rPr>
        <w:t xml:space="preserve"> (van art. 9 naar hier te verplaatsen)</w:t>
      </w:r>
    </w:p>
    <w:p w14:paraId="247DF88C" w14:textId="4EDE174E" w:rsidR="6DF94D8F" w:rsidRDefault="6DF94D8F" w:rsidP="7EC01158">
      <w:pPr>
        <w:rPr>
          <w:rFonts w:ascii="Verdana" w:hAnsi="Verdana"/>
          <w:b/>
          <w:bCs/>
          <w:color w:val="FF0000"/>
          <w:highlight w:val="yellow"/>
          <w:u w:val="single"/>
        </w:rPr>
      </w:pPr>
      <w:r w:rsidRPr="7EC01158">
        <w:rPr>
          <w:rFonts w:ascii="Verdana" w:hAnsi="Verdana"/>
          <w:b/>
          <w:bCs/>
          <w:color w:val="FF0000"/>
          <w:highlight w:val="yellow"/>
          <w:u w:val="single"/>
        </w:rPr>
        <w:t xml:space="preserve">+ assistentiehonden : regelgeving niet overal hetzelfde in BE + nog veel weigeringen </w:t>
      </w:r>
    </w:p>
    <w:p w14:paraId="43F11CA6" w14:textId="3E495A37" w:rsidR="7EC01158" w:rsidRDefault="7EC01158" w:rsidP="7EC01158">
      <w:pPr>
        <w:rPr>
          <w:rFonts w:ascii="Verdana" w:hAnsi="Verdana"/>
          <w:b/>
          <w:bCs/>
          <w:color w:val="FF0000"/>
          <w:highlight w:val="yellow"/>
          <w:u w:val="single"/>
        </w:rPr>
      </w:pPr>
    </w:p>
    <w:tbl>
      <w:tblPr>
        <w:tblStyle w:val="Tabelraster"/>
        <w:tblW w:w="0" w:type="auto"/>
        <w:tblInd w:w="-113" w:type="dxa"/>
        <w:tblLook w:val="04A0" w:firstRow="1" w:lastRow="0" w:firstColumn="1" w:lastColumn="0" w:noHBand="0" w:noVBand="1"/>
      </w:tblPr>
      <w:tblGrid>
        <w:gridCol w:w="8656"/>
      </w:tblGrid>
      <w:tr w:rsidR="000146DF" w:rsidRPr="00691467" w14:paraId="1B2226E1" w14:textId="77777777" w:rsidTr="7EC01158">
        <w:tc>
          <w:tcPr>
            <w:tcW w:w="8656" w:type="dxa"/>
            <w:shd w:val="clear" w:color="auto" w:fill="D9E2F3" w:themeFill="accent1" w:themeFillTint="33"/>
          </w:tcPr>
          <w:p w14:paraId="6C494DCF" w14:textId="77777777" w:rsidR="000146DF" w:rsidRDefault="531EA55B" w:rsidP="7EC01158">
            <w:pPr>
              <w:rPr>
                <w:rFonts w:ascii="Verdana" w:hAnsi="Verdana" w:cs="Arial"/>
                <w:sz w:val="22"/>
                <w:szCs w:val="22"/>
              </w:rPr>
            </w:pPr>
            <w:r w:rsidRPr="7EC01158">
              <w:rPr>
                <w:rFonts w:ascii="Verdana" w:hAnsi="Verdana" w:cs="Arial"/>
                <w:b/>
                <w:bCs/>
                <w:sz w:val="22"/>
                <w:szCs w:val="22"/>
              </w:rPr>
              <w:t>Aanbevelingen</w:t>
            </w:r>
            <w:r w:rsidRPr="7EC01158">
              <w:rPr>
                <w:rFonts w:ascii="Verdana" w:hAnsi="Verdana" w:cs="Arial"/>
                <w:sz w:val="22"/>
                <w:szCs w:val="22"/>
              </w:rPr>
              <w:t xml:space="preserve"> : </w:t>
            </w:r>
            <w:r w:rsidR="1C59DFE5" w:rsidRPr="7EC01158">
              <w:rPr>
                <w:rFonts w:ascii="Verdana" w:hAnsi="Verdana" w:cs="Arial"/>
                <w:sz w:val="22"/>
                <w:szCs w:val="22"/>
              </w:rPr>
              <w:t xml:space="preserve">transversaal aspect van de problematiek van toegankelijkheid vereist een coherente aanpak door alle regio’s. Belangrijk dat de IMC Handicap thema’s als toegankelijkheid, mobiliteit en klimaatverandering samen aanpakt. </w:t>
            </w:r>
          </w:p>
          <w:p w14:paraId="4E8582E9" w14:textId="77777777" w:rsidR="007527EE" w:rsidRDefault="007527EE" w:rsidP="7EC01158">
            <w:pPr>
              <w:rPr>
                <w:rFonts w:ascii="Verdana" w:hAnsi="Verdana" w:cs="Arial"/>
                <w:sz w:val="22"/>
                <w:szCs w:val="22"/>
              </w:rPr>
            </w:pPr>
          </w:p>
          <w:p w14:paraId="63A3B9F7" w14:textId="3E6E1C0F" w:rsidR="007527EE" w:rsidRPr="00A31E7F" w:rsidRDefault="007527EE" w:rsidP="7EC01158">
            <w:pPr>
              <w:rPr>
                <w:rFonts w:ascii="Verdana" w:hAnsi="Verdana" w:cs="Arial"/>
                <w:sz w:val="22"/>
                <w:szCs w:val="22"/>
              </w:rPr>
            </w:pPr>
          </w:p>
        </w:tc>
      </w:tr>
    </w:tbl>
    <w:p w14:paraId="01481F7E" w14:textId="77777777" w:rsidR="005D2716" w:rsidRDefault="005D2716" w:rsidP="00C264D5">
      <w:pPr>
        <w:rPr>
          <w:rFonts w:ascii="Verdana" w:hAnsi="Verdana"/>
        </w:rPr>
      </w:pPr>
    </w:p>
    <w:p w14:paraId="2E15DAC2" w14:textId="1D598E3C" w:rsidR="00497314" w:rsidRDefault="00497314" w:rsidP="00497314">
      <w:pPr>
        <w:pStyle w:val="Kop3"/>
        <w:rPr>
          <w:b w:val="0"/>
          <w:bCs/>
          <w:sz w:val="21"/>
          <w:szCs w:val="21"/>
        </w:rPr>
      </w:pPr>
      <w:r>
        <w:t xml:space="preserve">B. </w:t>
      </w:r>
      <w:r w:rsidR="001A49C8" w:rsidRPr="00C264D5">
        <w:rPr>
          <w:color w:val="FF0000"/>
          <w:sz w:val="21"/>
          <w:szCs w:val="21"/>
          <w:highlight w:val="yellow"/>
        </w:rPr>
        <w:t xml:space="preserve">Stuk mobiliteitshulpmiddelen </w:t>
      </w:r>
      <w:r w:rsidR="00C264D5" w:rsidRPr="00C264D5">
        <w:rPr>
          <w:color w:val="FF0000"/>
          <w:sz w:val="21"/>
          <w:szCs w:val="21"/>
          <w:highlight w:val="yellow"/>
        </w:rPr>
        <w:t>hier te plaatsen</w:t>
      </w:r>
      <w:r w:rsidR="00C264D5">
        <w:rPr>
          <w:b w:val="0"/>
          <w:bCs/>
          <w:sz w:val="21"/>
          <w:szCs w:val="21"/>
        </w:rPr>
        <w:t>.</w:t>
      </w:r>
    </w:p>
    <w:p w14:paraId="62FF3765" w14:textId="3D5530FD" w:rsidR="005D2716" w:rsidRDefault="51C775AE" w:rsidP="005D2716">
      <w:pPr>
        <w:rPr>
          <w:rFonts w:ascii="Verdana" w:hAnsi="Verdana"/>
        </w:rPr>
      </w:pPr>
      <w:r w:rsidRPr="7EC01158">
        <w:rPr>
          <w:rFonts w:ascii="Verdana" w:hAnsi="Verdana"/>
        </w:rPr>
        <w:t>+ andere hulpmiddelen</w:t>
      </w:r>
      <w:r w:rsidR="448DBF9A" w:rsidRPr="7EC01158">
        <w:rPr>
          <w:rFonts w:ascii="Verdana" w:hAnsi="Verdana"/>
        </w:rPr>
        <w:t xml:space="preserve">; </w:t>
      </w:r>
    </w:p>
    <w:p w14:paraId="7A705679" w14:textId="6FE896E6" w:rsidR="0CBB51C5" w:rsidRDefault="0CBB51C5" w:rsidP="7EC01158">
      <w:pPr>
        <w:pStyle w:val="Lijstalinea"/>
        <w:numPr>
          <w:ilvl w:val="0"/>
          <w:numId w:val="1"/>
        </w:numPr>
        <w:rPr>
          <w:rFonts w:ascii="Verdana" w:hAnsi="Verdana"/>
        </w:rPr>
      </w:pPr>
      <w:r w:rsidRPr="7EC01158">
        <w:rPr>
          <w:rFonts w:ascii="Verdana" w:hAnsi="Verdana"/>
        </w:rPr>
        <w:t>Probleem voor de 65+</w:t>
      </w:r>
    </w:p>
    <w:p w14:paraId="1C0EC6CD" w14:textId="6EF52806" w:rsidR="0CBB51C5" w:rsidRPr="007527EE" w:rsidRDefault="0CBB51C5" w:rsidP="7EC01158">
      <w:pPr>
        <w:pStyle w:val="Lijstalinea"/>
        <w:numPr>
          <w:ilvl w:val="0"/>
          <w:numId w:val="1"/>
        </w:numPr>
        <w:rPr>
          <w:lang w:val="fr-BE"/>
        </w:rPr>
      </w:pPr>
      <w:r w:rsidRPr="7EC01158">
        <w:rPr>
          <w:rFonts w:ascii="Calibri" w:eastAsia="Calibri" w:hAnsi="Calibri" w:cs="Calibri"/>
          <w:sz w:val="22"/>
          <w:szCs w:val="22"/>
          <w:lang w:val="fr"/>
        </w:rPr>
        <w:t xml:space="preserve">Technologies d’assistance trop peu développées avec notre public et donc pas utilisables  </w:t>
      </w:r>
      <w:hyperlink r:id="rId20">
        <w:r w:rsidRPr="7EC01158">
          <w:rPr>
            <w:rStyle w:val="Hyperlink"/>
            <w:rFonts w:ascii="Calibri" w:eastAsia="Calibri" w:hAnsi="Calibri" w:cs="Calibri"/>
            <w:color w:val="0563C1"/>
            <w:sz w:val="22"/>
            <w:szCs w:val="22"/>
            <w:lang w:val="fr"/>
          </w:rPr>
          <w:t>http://www.asph.be/PublicationsEtOutils/AnalysesEtEtudes/Divers/Pages/2019-Technologies-d-assistance-technologies-accessibles-innovation-digitale-est-elle-pensee-pour-tous.aspx</w:t>
        </w:r>
      </w:hyperlink>
    </w:p>
    <w:tbl>
      <w:tblPr>
        <w:tblStyle w:val="Tabelraster"/>
        <w:tblW w:w="0" w:type="auto"/>
        <w:tblInd w:w="-113" w:type="dxa"/>
        <w:tblLook w:val="04A0" w:firstRow="1" w:lastRow="0" w:firstColumn="1" w:lastColumn="0" w:noHBand="0" w:noVBand="1"/>
      </w:tblPr>
      <w:tblGrid>
        <w:gridCol w:w="8656"/>
      </w:tblGrid>
      <w:tr w:rsidR="000146DF" w:rsidRPr="00691467" w14:paraId="3E002534" w14:textId="77777777" w:rsidTr="7EC01158">
        <w:tc>
          <w:tcPr>
            <w:tcW w:w="8656" w:type="dxa"/>
            <w:shd w:val="clear" w:color="auto" w:fill="D9E2F3" w:themeFill="accent1" w:themeFillTint="33"/>
          </w:tcPr>
          <w:p w14:paraId="3948B762" w14:textId="3C7C69E7" w:rsidR="000146DF" w:rsidRPr="00A31E7F" w:rsidRDefault="448DBF9A" w:rsidP="00913975">
            <w:pPr>
              <w:rPr>
                <w:rFonts w:ascii="Verdana" w:hAnsi="Verdana" w:cs="Arial"/>
                <w:sz w:val="22"/>
                <w:szCs w:val="22"/>
              </w:rPr>
            </w:pPr>
            <w:r w:rsidRPr="7EC01158">
              <w:rPr>
                <w:rFonts w:ascii="Verdana" w:hAnsi="Verdana" w:cs="Arial"/>
                <w:b/>
                <w:bCs/>
                <w:sz w:val="22"/>
                <w:szCs w:val="22"/>
              </w:rPr>
              <w:t>Aanbeveling:</w:t>
            </w:r>
            <w:r w:rsidRPr="7EC01158">
              <w:rPr>
                <w:rFonts w:ascii="Verdana" w:hAnsi="Verdana" w:cs="Arial"/>
                <w:sz w:val="22"/>
                <w:szCs w:val="22"/>
              </w:rPr>
              <w:t xml:space="preserve"> </w:t>
            </w:r>
            <w:r w:rsidR="3F9800D4" w:rsidRPr="7EC01158">
              <w:rPr>
                <w:rFonts w:ascii="Verdana" w:hAnsi="Verdana" w:cs="Arial"/>
                <w:sz w:val="22"/>
                <w:szCs w:val="22"/>
              </w:rPr>
              <w:t>uitbreiding hulpmiddelen 65+</w:t>
            </w:r>
          </w:p>
          <w:p w14:paraId="14438F8A" w14:textId="268C4005" w:rsidR="7EC01158" w:rsidRDefault="7EC01158" w:rsidP="7EC01158">
            <w:pPr>
              <w:rPr>
                <w:rFonts w:ascii="Verdana" w:hAnsi="Verdana" w:cs="Arial"/>
                <w:sz w:val="22"/>
                <w:szCs w:val="22"/>
              </w:rPr>
            </w:pPr>
          </w:p>
          <w:p w14:paraId="4721E1BD" w14:textId="477AE615" w:rsidR="3F9800D4" w:rsidRDefault="3F9800D4" w:rsidP="7EC01158">
            <w:pPr>
              <w:rPr>
                <w:rFonts w:ascii="Verdana" w:hAnsi="Verdana" w:cs="Arial"/>
                <w:b/>
                <w:bCs/>
                <w:sz w:val="22"/>
                <w:szCs w:val="22"/>
              </w:rPr>
            </w:pPr>
            <w:r w:rsidRPr="7EC01158">
              <w:rPr>
                <w:rFonts w:ascii="Verdana" w:hAnsi="Verdana" w:cs="Arial"/>
                <w:b/>
                <w:bCs/>
                <w:sz w:val="22"/>
                <w:szCs w:val="22"/>
              </w:rPr>
              <w:t>Aanbeveling :</w:t>
            </w:r>
            <w:r w:rsidRPr="007527EE">
              <w:rPr>
                <w:rFonts w:ascii="Verdana" w:hAnsi="Verdana" w:cs="Arial"/>
                <w:sz w:val="22"/>
                <w:szCs w:val="22"/>
              </w:rPr>
              <w:t xml:space="preserve"> </w:t>
            </w:r>
            <w:r w:rsidR="48D25CF6" w:rsidRPr="7EC01158">
              <w:rPr>
                <w:rFonts w:ascii="Verdana" w:hAnsi="Verdana" w:cs="Arial"/>
                <w:sz w:val="22"/>
                <w:szCs w:val="22"/>
              </w:rPr>
              <w:t>de handicapsector moet concree</w:t>
            </w:r>
            <w:r w:rsidRPr="007527EE">
              <w:rPr>
                <w:rFonts w:ascii="Verdana" w:hAnsi="Verdana" w:cs="Arial"/>
                <w:sz w:val="22"/>
                <w:szCs w:val="22"/>
              </w:rPr>
              <w:t>t</w:t>
            </w:r>
            <w:r w:rsidR="09DADF2B" w:rsidRPr="7EC01158">
              <w:rPr>
                <w:rFonts w:ascii="Verdana" w:hAnsi="Verdana" w:cs="Arial"/>
                <w:sz w:val="22"/>
                <w:szCs w:val="22"/>
              </w:rPr>
              <w:t xml:space="preserve"> en regelmatig worden</w:t>
            </w:r>
            <w:r w:rsidRPr="007527EE">
              <w:rPr>
                <w:rFonts w:ascii="Verdana" w:hAnsi="Verdana" w:cs="Arial"/>
                <w:sz w:val="22"/>
                <w:szCs w:val="22"/>
              </w:rPr>
              <w:t xml:space="preserve"> betr</w:t>
            </w:r>
            <w:r w:rsidR="5B3A438C" w:rsidRPr="7EC01158">
              <w:rPr>
                <w:rFonts w:ascii="Verdana" w:hAnsi="Verdana" w:cs="Arial"/>
                <w:sz w:val="22"/>
                <w:szCs w:val="22"/>
              </w:rPr>
              <w:t>okken</w:t>
            </w:r>
            <w:r w:rsidRPr="007527EE">
              <w:rPr>
                <w:rFonts w:ascii="Verdana" w:hAnsi="Verdana" w:cs="Arial"/>
                <w:sz w:val="22"/>
                <w:szCs w:val="22"/>
              </w:rPr>
              <w:t xml:space="preserve"> </w:t>
            </w:r>
            <w:r w:rsidR="59BDC34D" w:rsidRPr="7EC01158">
              <w:rPr>
                <w:rFonts w:ascii="Verdana" w:hAnsi="Verdana" w:cs="Arial"/>
                <w:sz w:val="22"/>
                <w:szCs w:val="22"/>
              </w:rPr>
              <w:t>bij de</w:t>
            </w:r>
            <w:r w:rsidRPr="007527EE">
              <w:rPr>
                <w:rFonts w:ascii="Verdana" w:hAnsi="Verdana" w:cs="Arial"/>
                <w:sz w:val="22"/>
                <w:szCs w:val="22"/>
              </w:rPr>
              <w:t xml:space="preserve"> ontwikkeling</w:t>
            </w:r>
            <w:r w:rsidR="475A80FD" w:rsidRPr="7EC01158">
              <w:rPr>
                <w:rFonts w:ascii="Verdana" w:hAnsi="Verdana" w:cs="Arial"/>
                <w:sz w:val="22"/>
                <w:szCs w:val="22"/>
              </w:rPr>
              <w:t xml:space="preserve"> en evaluatie</w:t>
            </w:r>
            <w:r w:rsidRPr="007527EE">
              <w:rPr>
                <w:rFonts w:ascii="Verdana" w:hAnsi="Verdana" w:cs="Arial"/>
                <w:sz w:val="22"/>
                <w:szCs w:val="22"/>
              </w:rPr>
              <w:t xml:space="preserve"> van hulpmi</w:t>
            </w:r>
            <w:r w:rsidR="64E57FC1" w:rsidRPr="7EC01158">
              <w:rPr>
                <w:rFonts w:ascii="Verdana" w:hAnsi="Verdana" w:cs="Arial"/>
                <w:sz w:val="22"/>
                <w:szCs w:val="22"/>
              </w:rPr>
              <w:t>d</w:t>
            </w:r>
            <w:r w:rsidRPr="007527EE">
              <w:rPr>
                <w:rFonts w:ascii="Verdana" w:hAnsi="Verdana" w:cs="Arial"/>
                <w:sz w:val="22"/>
                <w:szCs w:val="22"/>
              </w:rPr>
              <w:t>delen</w:t>
            </w:r>
            <w:r w:rsidR="09D6DCE3" w:rsidRPr="7EC01158">
              <w:rPr>
                <w:rFonts w:ascii="Verdana" w:hAnsi="Verdana" w:cs="Arial"/>
                <w:sz w:val="22"/>
                <w:szCs w:val="22"/>
              </w:rPr>
              <w:t>.</w:t>
            </w:r>
          </w:p>
          <w:p w14:paraId="35B00D6F" w14:textId="77777777" w:rsidR="000146DF" w:rsidRPr="00A31E7F" w:rsidRDefault="000146DF" w:rsidP="00913975">
            <w:pPr>
              <w:rPr>
                <w:rFonts w:ascii="Verdana" w:hAnsi="Verdana" w:cs="Arial"/>
                <w:sz w:val="22"/>
                <w:szCs w:val="22"/>
              </w:rPr>
            </w:pPr>
          </w:p>
        </w:tc>
      </w:tr>
    </w:tbl>
    <w:p w14:paraId="0DAE228F" w14:textId="468FB120" w:rsidR="005D2716" w:rsidRDefault="005D2716" w:rsidP="005D2716">
      <w:pPr>
        <w:pStyle w:val="Kop1"/>
        <w:jc w:val="left"/>
        <w:rPr>
          <w:rFonts w:ascii="Verdana" w:hAnsi="Verdana" w:cs="Arial"/>
          <w:sz w:val="28"/>
          <w:szCs w:val="28"/>
        </w:rPr>
      </w:pPr>
      <w:r w:rsidRPr="005D2716">
        <w:rPr>
          <w:rFonts w:ascii="Verdana" w:hAnsi="Verdana" w:cs="Arial"/>
          <w:sz w:val="28"/>
          <w:szCs w:val="28"/>
        </w:rPr>
        <w:t xml:space="preserve">Vrijheid van meningsuiting en van informatie </w:t>
      </w:r>
      <w:r w:rsidRPr="00EF28CB">
        <w:rPr>
          <w:rFonts w:ascii="Verdana" w:hAnsi="Verdana" w:cs="Arial"/>
          <w:sz w:val="28"/>
          <w:szCs w:val="28"/>
        </w:rPr>
        <w:t xml:space="preserve">(art. </w:t>
      </w:r>
      <w:r>
        <w:rPr>
          <w:rFonts w:ascii="Verdana" w:hAnsi="Verdana" w:cs="Arial"/>
          <w:sz w:val="28"/>
          <w:szCs w:val="28"/>
        </w:rPr>
        <w:t>21</w:t>
      </w:r>
      <w:r w:rsidRPr="00EF28CB">
        <w:rPr>
          <w:rFonts w:ascii="Verdana" w:hAnsi="Verdana" w:cs="Arial"/>
          <w:sz w:val="28"/>
          <w:szCs w:val="28"/>
        </w:rPr>
        <w:t>):</w:t>
      </w:r>
    </w:p>
    <w:p w14:paraId="56295932" w14:textId="45D87D79" w:rsidR="005D2716" w:rsidRDefault="272CC5DA" w:rsidP="005D2716">
      <w:pPr>
        <w:rPr>
          <w:rFonts w:ascii="Verdana" w:hAnsi="Verdana"/>
        </w:rPr>
      </w:pPr>
      <w:r w:rsidRPr="7EC01158">
        <w:rPr>
          <w:rStyle w:val="Kop3Char"/>
        </w:rPr>
        <w:t>A.</w:t>
      </w:r>
      <w:r>
        <w:t xml:space="preserve">  </w:t>
      </w:r>
      <w:r w:rsidR="2FE1BA23" w:rsidRPr="7EC01158">
        <w:rPr>
          <w:rFonts w:ascii="Verdana" w:hAnsi="Verdana"/>
        </w:rPr>
        <w:t xml:space="preserve">De </w:t>
      </w:r>
      <w:hyperlink r:id="rId21">
        <w:r w:rsidR="2FE1BA23" w:rsidRPr="7EC01158">
          <w:rPr>
            <w:rStyle w:val="Hyperlink"/>
            <w:rFonts w:ascii="Verdana" w:hAnsi="Verdana"/>
          </w:rPr>
          <w:t>EU Richtlijn Web toegankelijkheid</w:t>
        </w:r>
      </w:hyperlink>
      <w:r w:rsidR="2FE1BA23" w:rsidRPr="7EC01158">
        <w:rPr>
          <w:rFonts w:ascii="Verdana" w:hAnsi="Verdana"/>
        </w:rPr>
        <w:t xml:space="preserve"> dateert van 2016 en haar eerste fase van omzettingen van 2018. We zijn bijna 6 jaar verder en er zijn nog altijd veel problemen. Zo is er bv. geen </w:t>
      </w:r>
      <w:r w:rsidR="2FE1BA23" w:rsidRPr="7EC01158">
        <w:rPr>
          <w:rFonts w:ascii="Verdana" w:hAnsi="Verdana"/>
          <w:i/>
          <w:iCs/>
        </w:rPr>
        <w:t>easy-to-read</w:t>
      </w:r>
      <w:r w:rsidR="2FE1BA23" w:rsidRPr="7EC01158">
        <w:rPr>
          <w:rFonts w:ascii="Verdana" w:hAnsi="Verdana"/>
        </w:rPr>
        <w:t xml:space="preserve"> of gebarentaal aanbod voor personen met een verstandelijke dan wel auditieve handicap. Los daarvan zijn ook niet alle websites </w:t>
      </w:r>
      <w:r w:rsidR="36C4920B" w:rsidRPr="7EC01158">
        <w:rPr>
          <w:rFonts w:ascii="Verdana" w:hAnsi="Verdana"/>
        </w:rPr>
        <w:t xml:space="preserve">en apps </w:t>
      </w:r>
      <w:r w:rsidR="2FE1BA23" w:rsidRPr="7EC01158">
        <w:rPr>
          <w:rFonts w:ascii="Verdana" w:hAnsi="Verdana"/>
        </w:rPr>
        <w:t>toegankelijk.</w:t>
      </w:r>
      <w:r w:rsidR="39D8DD1C" w:rsidRPr="7EC01158">
        <w:rPr>
          <w:rFonts w:ascii="Verdana" w:hAnsi="Verdana"/>
        </w:rPr>
        <w:t xml:space="preserve"> </w:t>
      </w:r>
    </w:p>
    <w:p w14:paraId="41AAC583" w14:textId="1DD39768" w:rsidR="2FE1BA23" w:rsidRDefault="2FE1BA23" w:rsidP="7EC01158">
      <w:pPr>
        <w:rPr>
          <w:rFonts w:ascii="Verdana" w:hAnsi="Verdana"/>
        </w:rPr>
      </w:pPr>
      <w:r w:rsidRPr="7EC01158">
        <w:rPr>
          <w:rFonts w:ascii="Verdana" w:hAnsi="Verdana"/>
        </w:rPr>
        <w:lastRenderedPageBreak/>
        <w:t>Daarnaast zijn er niet-digitale communicatiekanalen van de overheid die ook toegankelijk moeten zijn, maar het niet zijn</w:t>
      </w:r>
      <w:r w:rsidR="424F092C" w:rsidRPr="7EC01158">
        <w:rPr>
          <w:rFonts w:ascii="Verdana" w:hAnsi="Verdana"/>
        </w:rPr>
        <w:t xml:space="preserve"> waardoor steeds meer personen met een handicap slachtoffer worden van digitale uitsluiting</w:t>
      </w:r>
      <w:r w:rsidRPr="7EC01158">
        <w:rPr>
          <w:rFonts w:ascii="Verdana" w:hAnsi="Verdana"/>
        </w:rPr>
        <w:t>.</w:t>
      </w:r>
      <w:r w:rsidR="79EFB4AD" w:rsidRPr="7EC01158">
        <w:rPr>
          <w:rFonts w:ascii="Verdana" w:hAnsi="Verdana"/>
        </w:rPr>
        <w:t xml:space="preserve"> Een menselijk contactpunt moet altijd blijven bestaan</w:t>
      </w:r>
      <w:r w:rsidR="1B32EB44" w:rsidRPr="7EC01158">
        <w:rPr>
          <w:rFonts w:ascii="Verdana" w:hAnsi="Verdana"/>
        </w:rPr>
        <w:t xml:space="preserve"> en moet bereikbaar zijn (geen één uur per dag).</w:t>
      </w:r>
      <w:r w:rsidR="743D24DB" w:rsidRPr="7EC01158">
        <w:rPr>
          <w:rFonts w:ascii="Verdana" w:hAnsi="Verdana"/>
        </w:rPr>
        <w:t xml:space="preserve"> </w:t>
      </w:r>
      <w:r w:rsidR="25EF5FD7" w:rsidRPr="7EC01158">
        <w:rPr>
          <w:rFonts w:ascii="Verdana" w:hAnsi="Verdana"/>
        </w:rPr>
        <w:t xml:space="preserve"> </w:t>
      </w:r>
      <w:commentRangeStart w:id="3"/>
      <w:commentRangeStart w:id="4"/>
      <w:r w:rsidR="179177F7" w:rsidRPr="7EC01158">
        <w:rPr>
          <w:rFonts w:ascii="Verdana" w:hAnsi="Verdana"/>
        </w:rPr>
        <w:t>Alle studies</w:t>
      </w:r>
      <w:commentRangeEnd w:id="3"/>
      <w:r>
        <w:commentReference w:id="3"/>
      </w:r>
      <w:commentRangeEnd w:id="4"/>
      <w:r w:rsidR="002023CB">
        <w:rPr>
          <w:rStyle w:val="Verwijzingopmerking"/>
        </w:rPr>
        <w:commentReference w:id="4"/>
      </w:r>
      <w:r w:rsidR="179177F7" w:rsidRPr="7EC01158">
        <w:rPr>
          <w:rFonts w:ascii="Verdana" w:hAnsi="Verdana"/>
        </w:rPr>
        <w:t xml:space="preserve"> over non-take up van rechten en verhoogde armoede maken duidelijk de link met toenemende digitalisering van dienstverlening. </w:t>
      </w:r>
    </w:p>
    <w:p w14:paraId="562CDB13" w14:textId="77777777" w:rsidR="007527EE" w:rsidRDefault="57F6810C" w:rsidP="7EC01158">
      <w:pPr>
        <w:rPr>
          <w:rFonts w:ascii="Verdana" w:hAnsi="Verdana"/>
        </w:rPr>
      </w:pPr>
      <w:r w:rsidRPr="7EC01158">
        <w:rPr>
          <w:rFonts w:ascii="Verdana" w:hAnsi="Verdana"/>
        </w:rPr>
        <w:t>Het is ook extreem belangrijk dat de informatie in noodsituaties (bv. Persconferenties, 112-nummer) toegankelijk zijn voor iedereen.</w:t>
      </w:r>
    </w:p>
    <w:p w14:paraId="2D3342CB" w14:textId="72F5AE4E" w:rsidR="79EFB4AD" w:rsidRDefault="79EFB4AD" w:rsidP="7EC01158">
      <w:pPr>
        <w:rPr>
          <w:rFonts w:ascii="Verdana" w:hAnsi="Verdana"/>
        </w:rPr>
      </w:pPr>
      <w:r w:rsidRPr="7EC01158">
        <w:rPr>
          <w:rStyle w:val="Kop3Char"/>
        </w:rPr>
        <w:t>B.</w:t>
      </w:r>
      <w:r>
        <w:t xml:space="preserve"> </w:t>
      </w:r>
      <w:r w:rsidRPr="7EC01158">
        <w:rPr>
          <w:rFonts w:ascii="Verdana" w:hAnsi="Verdana"/>
        </w:rPr>
        <w:t>De private sector (</w:t>
      </w:r>
      <w:r w:rsidR="5479A656" w:rsidRPr="7EC01158">
        <w:rPr>
          <w:rFonts w:ascii="Verdana" w:hAnsi="Verdana"/>
        </w:rPr>
        <w:t>zeker de</w:t>
      </w:r>
      <w:r w:rsidRPr="7EC01158">
        <w:rPr>
          <w:rFonts w:ascii="Verdana" w:hAnsi="Verdana"/>
        </w:rPr>
        <w:t xml:space="preserve"> private bedrijven van openbaar nut zoals energieleveranciers, vervoerbedrijven, ziekenhuizen, cultuursector</w:t>
      </w:r>
      <w:r w:rsidR="656E0341" w:rsidRPr="7EC01158">
        <w:rPr>
          <w:rFonts w:ascii="Verdana" w:hAnsi="Verdana"/>
        </w:rPr>
        <w:t xml:space="preserve"> en media</w:t>
      </w:r>
      <w:r w:rsidRPr="7EC01158">
        <w:rPr>
          <w:rFonts w:ascii="Verdana" w:hAnsi="Verdana"/>
        </w:rPr>
        <w:t xml:space="preserve">…) moet ook verplicht worden om hun informatie toegankelijk te maken voor iedereen. Er zijn </w:t>
      </w:r>
      <w:r w:rsidR="44D02E18" w:rsidRPr="7EC01158">
        <w:rPr>
          <w:rFonts w:ascii="Verdana" w:hAnsi="Verdana"/>
        </w:rPr>
        <w:t>weinig</w:t>
      </w:r>
      <w:r w:rsidRPr="7EC01158">
        <w:rPr>
          <w:rFonts w:ascii="Verdana" w:hAnsi="Verdana"/>
        </w:rPr>
        <w:t xml:space="preserve"> avances gemaakt om daartoe bij te dragen.</w:t>
      </w:r>
    </w:p>
    <w:p w14:paraId="37F271CD" w14:textId="77777777" w:rsidR="002F5C6B" w:rsidRDefault="002F5C6B" w:rsidP="002F5C6B">
      <w:pPr>
        <w:rPr>
          <w:rFonts w:ascii="Verdana" w:hAnsi="Verdana"/>
        </w:rPr>
      </w:pPr>
      <w:r>
        <w:rPr>
          <w:rFonts w:ascii="Verdana" w:hAnsi="Verdana"/>
        </w:rPr>
        <w:t>Het is belangrijk dat er altijd een menselijk alternatief is voor online communicatie.</w:t>
      </w:r>
    </w:p>
    <w:p w14:paraId="6E387F5C" w14:textId="722440E5" w:rsidR="46A60F8B" w:rsidRDefault="79EFB4AD" w:rsidP="7EC01158">
      <w:pPr>
        <w:rPr>
          <w:rFonts w:ascii="Verdana" w:hAnsi="Verdana"/>
        </w:rPr>
      </w:pPr>
      <w:r w:rsidRPr="7EC01158">
        <w:rPr>
          <w:rFonts w:ascii="Verdana" w:hAnsi="Verdana"/>
          <w:b/>
          <w:bCs/>
          <w:color w:val="FF0000"/>
          <w:highlight w:val="yellow"/>
        </w:rPr>
        <w:t>Er wordt in List of Issues ook gevraagd naar: opleidingsprogramma's voor gebarentaaltolken – meer info over</w:t>
      </w:r>
      <w:r w:rsidRPr="7EC01158">
        <w:rPr>
          <w:rFonts w:ascii="Verdana" w:hAnsi="Verdana"/>
        </w:rPr>
        <w:t>?</w:t>
      </w:r>
    </w:p>
    <w:tbl>
      <w:tblPr>
        <w:tblStyle w:val="Tabelraster"/>
        <w:tblW w:w="0" w:type="auto"/>
        <w:tblInd w:w="-113" w:type="dxa"/>
        <w:tblLook w:val="04A0" w:firstRow="1" w:lastRow="0" w:firstColumn="1" w:lastColumn="0" w:noHBand="0" w:noVBand="1"/>
      </w:tblPr>
      <w:tblGrid>
        <w:gridCol w:w="8656"/>
      </w:tblGrid>
      <w:tr w:rsidR="00544E8C" w:rsidRPr="00691467" w14:paraId="465101FB" w14:textId="77777777" w:rsidTr="7EC01158">
        <w:tc>
          <w:tcPr>
            <w:tcW w:w="8656" w:type="dxa"/>
            <w:shd w:val="clear" w:color="auto" w:fill="D9E2F3" w:themeFill="accent1" w:themeFillTint="33"/>
          </w:tcPr>
          <w:p w14:paraId="5CB03438" w14:textId="556C4D52" w:rsidR="00544E8C" w:rsidRDefault="272CC5DA" w:rsidP="00913975">
            <w:pPr>
              <w:rPr>
                <w:rFonts w:ascii="Verdana" w:hAnsi="Verdana" w:cs="Arial"/>
                <w:sz w:val="22"/>
                <w:szCs w:val="22"/>
              </w:rPr>
            </w:pPr>
            <w:r w:rsidRPr="7EC01158">
              <w:rPr>
                <w:rFonts w:ascii="Verdana" w:hAnsi="Verdana" w:cs="Arial"/>
                <w:b/>
                <w:bCs/>
                <w:sz w:val="22"/>
                <w:szCs w:val="22"/>
              </w:rPr>
              <w:t>Aanbeveling:</w:t>
            </w:r>
            <w:r w:rsidRPr="7EC01158">
              <w:rPr>
                <w:rFonts w:ascii="Verdana" w:hAnsi="Verdana" w:cs="Arial"/>
                <w:sz w:val="22"/>
                <w:szCs w:val="22"/>
              </w:rPr>
              <w:t xml:space="preserve"> verplicht al die diensten levert van openbaar nut om toegankelijke informatie aan te bieden (inclusief </w:t>
            </w:r>
            <w:r w:rsidRPr="7EC01158">
              <w:rPr>
                <w:rFonts w:ascii="Verdana" w:hAnsi="Verdana" w:cs="Arial"/>
                <w:i/>
                <w:iCs/>
                <w:sz w:val="22"/>
                <w:szCs w:val="22"/>
              </w:rPr>
              <w:t>easy-to-read</w:t>
            </w:r>
            <w:r w:rsidRPr="7EC01158">
              <w:rPr>
                <w:rFonts w:ascii="Verdana" w:hAnsi="Verdana" w:cs="Arial"/>
                <w:sz w:val="22"/>
                <w:szCs w:val="22"/>
              </w:rPr>
              <w:t xml:space="preserve"> en gebarentaal</w:t>
            </w:r>
            <w:r w:rsidR="5DE53DFF" w:rsidRPr="7EC01158">
              <w:rPr>
                <w:rFonts w:ascii="Verdana" w:hAnsi="Verdana" w:cs="Arial"/>
                <w:sz w:val="22"/>
                <w:szCs w:val="22"/>
              </w:rPr>
              <w:t xml:space="preserve"> op aanvraag en niet ten koste van de persoon met een handicap</w:t>
            </w:r>
            <w:r w:rsidRPr="7EC01158">
              <w:rPr>
                <w:rFonts w:ascii="Verdana" w:hAnsi="Verdana" w:cs="Arial"/>
                <w:sz w:val="22"/>
                <w:szCs w:val="22"/>
              </w:rPr>
              <w:t>). Daarnaast moet ook een verplichting komen dat er een menselijk contactpunt blijft zodat niet alle communicatie online verloopt.</w:t>
            </w:r>
            <w:r w:rsidR="69E6E12D" w:rsidRPr="7EC01158">
              <w:rPr>
                <w:rFonts w:ascii="Verdana" w:hAnsi="Verdana" w:cs="Arial"/>
                <w:sz w:val="22"/>
                <w:szCs w:val="22"/>
              </w:rPr>
              <w:t xml:space="preserve"> </w:t>
            </w:r>
            <w:r w:rsidR="1F82D795" w:rsidRPr="7EC01158">
              <w:rPr>
                <w:rFonts w:ascii="Verdana" w:hAnsi="Verdana" w:cs="Arial"/>
                <w:sz w:val="22"/>
                <w:szCs w:val="22"/>
              </w:rPr>
              <w:t xml:space="preserve"> </w:t>
            </w:r>
          </w:p>
          <w:p w14:paraId="5BC40382" w14:textId="77777777" w:rsidR="00544E8C" w:rsidRDefault="00544E8C" w:rsidP="00913975">
            <w:pPr>
              <w:rPr>
                <w:rFonts w:ascii="Verdana" w:hAnsi="Verdana" w:cs="Arial"/>
                <w:sz w:val="22"/>
                <w:szCs w:val="22"/>
              </w:rPr>
            </w:pPr>
          </w:p>
          <w:p w14:paraId="444FC56A" w14:textId="389F11BE" w:rsidR="00544E8C" w:rsidRDefault="00544E8C" w:rsidP="00913975">
            <w:pPr>
              <w:rPr>
                <w:rFonts w:ascii="Verdana" w:hAnsi="Verdana" w:cs="Arial"/>
                <w:sz w:val="22"/>
                <w:szCs w:val="22"/>
              </w:rPr>
            </w:pPr>
            <w:r>
              <w:rPr>
                <w:rFonts w:ascii="Verdana" w:hAnsi="Verdana" w:cs="Arial"/>
                <w:b/>
                <w:bCs/>
                <w:sz w:val="22"/>
                <w:szCs w:val="22"/>
              </w:rPr>
              <w:t>Aanbeveling:</w:t>
            </w:r>
            <w:r>
              <w:rPr>
                <w:rFonts w:ascii="Verdana" w:hAnsi="Verdana" w:cs="Arial"/>
                <w:sz w:val="22"/>
                <w:szCs w:val="22"/>
              </w:rPr>
              <w:t xml:space="preserve"> ook de private sector moet verplicht worden om informatie op toegankelijke wijze te verstrekken. Er moeten sancties bestaan ingeval men dat niet doet.</w:t>
            </w:r>
          </w:p>
          <w:p w14:paraId="2EDC7250" w14:textId="77777777" w:rsidR="00544E8C" w:rsidRDefault="00544E8C" w:rsidP="00913975">
            <w:pPr>
              <w:rPr>
                <w:rFonts w:ascii="Verdana" w:hAnsi="Verdana" w:cs="Arial"/>
                <w:sz w:val="22"/>
                <w:szCs w:val="22"/>
              </w:rPr>
            </w:pPr>
          </w:p>
          <w:p w14:paraId="3910F3EE" w14:textId="29CA0D9C" w:rsidR="00544E8C" w:rsidRPr="002F5C6B" w:rsidRDefault="272CC5DA" w:rsidP="00913975">
            <w:pPr>
              <w:rPr>
                <w:rFonts w:ascii="Verdana" w:hAnsi="Verdana" w:cs="Arial"/>
                <w:sz w:val="22"/>
                <w:szCs w:val="22"/>
              </w:rPr>
            </w:pPr>
            <w:r w:rsidRPr="7EC01158">
              <w:rPr>
                <w:rFonts w:ascii="Verdana" w:hAnsi="Verdana" w:cs="Arial"/>
                <w:b/>
                <w:bCs/>
                <w:sz w:val="22"/>
                <w:szCs w:val="22"/>
              </w:rPr>
              <w:t xml:space="preserve">Aanbeveling: </w:t>
            </w:r>
            <w:r w:rsidR="79EFB4AD" w:rsidRPr="007527EE">
              <w:rPr>
                <w:rFonts w:ascii="Verdana" w:hAnsi="Verdana" w:cs="Arial"/>
                <w:sz w:val="22"/>
                <w:szCs w:val="22"/>
              </w:rPr>
              <w:t>e</w:t>
            </w:r>
            <w:r w:rsidR="643E76EE" w:rsidRPr="7EC01158">
              <w:rPr>
                <w:rFonts w:ascii="Verdana" w:hAnsi="Verdana" w:cs="Arial"/>
                <w:sz w:val="22"/>
                <w:szCs w:val="22"/>
              </w:rPr>
              <w:t>r is nood aan meer ge</w:t>
            </w:r>
            <w:r w:rsidR="79EFB4AD" w:rsidRPr="007527EE">
              <w:rPr>
                <w:rFonts w:ascii="Verdana" w:hAnsi="Verdana" w:cs="Arial"/>
                <w:sz w:val="22"/>
                <w:szCs w:val="22"/>
              </w:rPr>
              <w:t xml:space="preserve">barentolken </w:t>
            </w:r>
            <w:r w:rsidR="0270EB97" w:rsidRPr="7EC01158">
              <w:rPr>
                <w:rFonts w:ascii="Verdana" w:hAnsi="Verdana" w:cs="Arial"/>
                <w:sz w:val="22"/>
                <w:szCs w:val="22"/>
              </w:rPr>
              <w:t>en deze moeten ook</w:t>
            </w:r>
            <w:r w:rsidR="263EA48C" w:rsidRPr="007527EE">
              <w:rPr>
                <w:rFonts w:ascii="Verdana" w:hAnsi="Verdana" w:cs="Arial"/>
                <w:sz w:val="22"/>
                <w:szCs w:val="22"/>
              </w:rPr>
              <w:t>terugbetaald</w:t>
            </w:r>
            <w:r w:rsidR="4BE9BAE5" w:rsidRPr="7EC01158">
              <w:rPr>
                <w:rFonts w:ascii="Verdana" w:hAnsi="Verdana" w:cs="Arial"/>
                <w:sz w:val="22"/>
                <w:szCs w:val="22"/>
              </w:rPr>
              <w:t xml:space="preserve"> worden</w:t>
            </w:r>
            <w:r w:rsidR="53652BFA" w:rsidRPr="007527EE">
              <w:rPr>
                <w:rFonts w:ascii="Verdana" w:hAnsi="Verdana" w:cs="Arial"/>
                <w:sz w:val="22"/>
                <w:szCs w:val="22"/>
              </w:rPr>
              <w:t>.</w:t>
            </w:r>
          </w:p>
          <w:p w14:paraId="48967716" w14:textId="620DBBE6" w:rsidR="7EC01158" w:rsidRDefault="7EC01158" w:rsidP="7EC01158">
            <w:pPr>
              <w:rPr>
                <w:rFonts w:ascii="Verdana" w:hAnsi="Verdana" w:cs="Arial"/>
                <w:b/>
                <w:bCs/>
                <w:sz w:val="22"/>
                <w:szCs w:val="22"/>
              </w:rPr>
            </w:pPr>
          </w:p>
          <w:p w14:paraId="6ED040C0" w14:textId="77777777" w:rsidR="00544E8C" w:rsidRPr="00A31E7F" w:rsidRDefault="00544E8C" w:rsidP="00913975">
            <w:pPr>
              <w:rPr>
                <w:rFonts w:ascii="Verdana" w:hAnsi="Verdana" w:cs="Arial"/>
                <w:sz w:val="22"/>
                <w:szCs w:val="22"/>
              </w:rPr>
            </w:pPr>
          </w:p>
        </w:tc>
      </w:tr>
    </w:tbl>
    <w:p w14:paraId="28A43018" w14:textId="7CCED68A" w:rsidR="00544E8C" w:rsidRPr="00056567" w:rsidRDefault="002F5C6B" w:rsidP="00056567">
      <w:pPr>
        <w:pStyle w:val="Kop1"/>
        <w:jc w:val="left"/>
        <w:rPr>
          <w:rFonts w:ascii="Verdana" w:hAnsi="Verdana" w:cs="Arial"/>
          <w:sz w:val="28"/>
          <w:szCs w:val="28"/>
        </w:rPr>
      </w:pPr>
      <w:r>
        <w:rPr>
          <w:rFonts w:ascii="Verdana" w:hAnsi="Verdana" w:cs="Arial"/>
          <w:sz w:val="28"/>
          <w:szCs w:val="28"/>
        </w:rPr>
        <w:t>Respect voor huis en gezin</w:t>
      </w:r>
      <w:r w:rsidRPr="005D2716">
        <w:rPr>
          <w:rFonts w:ascii="Verdana" w:hAnsi="Verdana" w:cs="Arial"/>
          <w:sz w:val="28"/>
          <w:szCs w:val="28"/>
        </w:rPr>
        <w:t xml:space="preserve"> </w:t>
      </w:r>
      <w:r w:rsidRPr="00EF28CB">
        <w:rPr>
          <w:rFonts w:ascii="Verdana" w:hAnsi="Verdana" w:cs="Arial"/>
          <w:sz w:val="28"/>
          <w:szCs w:val="28"/>
        </w:rPr>
        <w:t xml:space="preserve">(art. </w:t>
      </w:r>
      <w:r>
        <w:rPr>
          <w:rFonts w:ascii="Verdana" w:hAnsi="Verdana" w:cs="Arial"/>
          <w:sz w:val="28"/>
          <w:szCs w:val="28"/>
        </w:rPr>
        <w:t>23</w:t>
      </w:r>
      <w:r w:rsidRPr="00EF28CB">
        <w:rPr>
          <w:rFonts w:ascii="Verdana" w:hAnsi="Verdana" w:cs="Arial"/>
          <w:sz w:val="28"/>
          <w:szCs w:val="28"/>
        </w:rPr>
        <w:t>):</w:t>
      </w:r>
    </w:p>
    <w:p w14:paraId="512C436B" w14:textId="0FB96218" w:rsidR="00544E8C" w:rsidRDefault="272CC5DA" w:rsidP="00497314">
      <w:pPr>
        <w:rPr>
          <w:rFonts w:ascii="Verdana" w:hAnsi="Verdana"/>
        </w:rPr>
      </w:pPr>
      <w:r w:rsidRPr="7EC01158">
        <w:rPr>
          <w:rStyle w:val="Kop3Char"/>
        </w:rPr>
        <w:t>A.</w:t>
      </w:r>
      <w:r>
        <w:t xml:space="preserve"> </w:t>
      </w:r>
      <w:r w:rsidR="1C8EF87C" w:rsidRPr="7EC01158">
        <w:rPr>
          <w:rFonts w:ascii="Verdana" w:hAnsi="Verdana"/>
        </w:rPr>
        <w:t>Vanaf 1/9/2020 kan een erkende mantelzorger</w:t>
      </w:r>
      <w:r w:rsidR="32781371" w:rsidRPr="7EC01158">
        <w:rPr>
          <w:rFonts w:ascii="Verdana" w:hAnsi="Verdana"/>
        </w:rPr>
        <w:t xml:space="preserve"> van een zwaar zorgbehoevende persoon</w:t>
      </w:r>
      <w:r w:rsidR="1C8EF87C" w:rsidRPr="7EC01158">
        <w:rPr>
          <w:rFonts w:ascii="Verdana" w:hAnsi="Verdana"/>
        </w:rPr>
        <w:t xml:space="preserve"> een </w:t>
      </w:r>
      <w:hyperlink r:id="rId22">
        <w:r w:rsidR="1C8EF87C" w:rsidRPr="7EC01158">
          <w:rPr>
            <w:rStyle w:val="Hyperlink"/>
            <w:rFonts w:ascii="Verdana" w:hAnsi="Verdana"/>
          </w:rPr>
          <w:t>verlof van 3 volle maanden</w:t>
        </w:r>
      </w:hyperlink>
      <w:r w:rsidR="1C8EF87C" w:rsidRPr="7EC01158">
        <w:rPr>
          <w:rFonts w:ascii="Verdana" w:hAnsi="Verdana"/>
        </w:rPr>
        <w:t xml:space="preserve"> aanvragen. Met een maximum van 6 maanden over de gehele beroepsloopbaan (of 12 maanden in geval men geen voltijdse verlof neemt). </w:t>
      </w:r>
      <w:r w:rsidR="08AFBCCB" w:rsidRPr="7EC01158">
        <w:rPr>
          <w:rFonts w:ascii="Verdana" w:hAnsi="Verdana"/>
        </w:rPr>
        <w:t>Dus niet iedereen die zorg draagt voor een persoon met een handicap kan een dergelijk verlof nemen.</w:t>
      </w:r>
    </w:p>
    <w:p w14:paraId="25E0295B" w14:textId="7DF7033C" w:rsidR="006542B9" w:rsidRDefault="32781371" w:rsidP="00497314">
      <w:pPr>
        <w:rPr>
          <w:rFonts w:ascii="Verdana" w:hAnsi="Verdana"/>
        </w:rPr>
      </w:pPr>
      <w:r w:rsidRPr="7EC01158">
        <w:rPr>
          <w:rFonts w:ascii="Verdana" w:hAnsi="Verdana"/>
        </w:rPr>
        <w:t xml:space="preserve">Verder </w:t>
      </w:r>
      <w:r w:rsidR="592EF0AD" w:rsidRPr="7EC01158">
        <w:rPr>
          <w:rFonts w:ascii="Verdana" w:hAnsi="Verdana"/>
        </w:rPr>
        <w:t xml:space="preserve">zijn er 51 maanden ‘tijdskrediet’ waarbij iemand ook vrij kan nemen om te zorgen voor een kind met een handicap. </w:t>
      </w:r>
    </w:p>
    <w:p w14:paraId="4F9D023D" w14:textId="7170FB78" w:rsidR="0126F4A1" w:rsidRDefault="0126F4A1" w:rsidP="7EC01158">
      <w:pPr>
        <w:rPr>
          <w:rFonts w:ascii="Verdana" w:hAnsi="Verdana"/>
        </w:rPr>
      </w:pPr>
      <w:r w:rsidRPr="7EC01158">
        <w:rPr>
          <w:rFonts w:ascii="Verdana" w:hAnsi="Verdana"/>
        </w:rPr>
        <w:t>Deze periodes zijn ontoereiken</w:t>
      </w:r>
      <w:r w:rsidR="26FB1B62" w:rsidRPr="7EC01158">
        <w:rPr>
          <w:rFonts w:ascii="Verdana" w:hAnsi="Verdana"/>
        </w:rPr>
        <w:t xml:space="preserve">d, de handicap en zorgnoden verdwijnen immers niet met de tijd. </w:t>
      </w:r>
    </w:p>
    <w:p w14:paraId="5E14398D" w14:textId="73A98D9D" w:rsidR="00C62DCA" w:rsidRDefault="30B895DE" w:rsidP="00497314">
      <w:pPr>
        <w:rPr>
          <w:rFonts w:ascii="Verdana" w:hAnsi="Verdana"/>
        </w:rPr>
      </w:pPr>
      <w:r w:rsidRPr="7EC01158">
        <w:rPr>
          <w:rFonts w:ascii="Verdana" w:hAnsi="Verdana"/>
        </w:rPr>
        <w:lastRenderedPageBreak/>
        <w:t>Bovendien</w:t>
      </w:r>
      <w:r w:rsidR="547950D4" w:rsidRPr="7EC01158">
        <w:rPr>
          <w:rFonts w:ascii="Verdana" w:hAnsi="Verdana"/>
        </w:rPr>
        <w:t xml:space="preserve"> </w:t>
      </w:r>
      <w:r w:rsidR="0BFB7569" w:rsidRPr="7EC01158">
        <w:rPr>
          <w:rFonts w:ascii="Verdana" w:hAnsi="Verdana"/>
        </w:rPr>
        <w:t xml:space="preserve">ontbreekt het aan ondersteuningsopties los van de mantelzorg. Gezien de lange wachtlijsten voor een persoonlijk assistentenbudget </w:t>
      </w:r>
      <w:r w:rsidR="001E294D" w:rsidRPr="7EC01158">
        <w:rPr>
          <w:rFonts w:ascii="Verdana" w:hAnsi="Verdana"/>
        </w:rPr>
        <w:t xml:space="preserve"> (Vlaanderen) </w:t>
      </w:r>
      <w:r w:rsidR="0BFB7569" w:rsidRPr="7EC01158">
        <w:rPr>
          <w:rFonts w:ascii="Verdana" w:hAnsi="Verdana"/>
        </w:rPr>
        <w:t>lijkt de overheid de ondersteuningsplicht in de schoenen van mantelzorgers te steken die zelf ook niet (genoeg) ondersteund worden.</w:t>
      </w:r>
      <w:r w:rsidR="67C7C0EE" w:rsidRPr="7EC01158">
        <w:rPr>
          <w:rFonts w:ascii="Verdana" w:hAnsi="Verdana"/>
        </w:rPr>
        <w:t xml:space="preserve"> </w:t>
      </w:r>
      <w:r w:rsidR="41189499" w:rsidRPr="7EC01158">
        <w:rPr>
          <w:rFonts w:ascii="Verdana" w:hAnsi="Verdana"/>
        </w:rPr>
        <w:t>Dit is onaanvaardbaar, mantelzorg is een vrijwillige en vermoeiende job die onderschat wordt.</w:t>
      </w:r>
    </w:p>
    <w:p w14:paraId="6449CA80" w14:textId="75AFBA5C" w:rsidR="00BD1FB2" w:rsidRDefault="354AE3B5" w:rsidP="00497314">
      <w:pPr>
        <w:rPr>
          <w:rFonts w:ascii="Verdana" w:hAnsi="Verdana"/>
        </w:rPr>
      </w:pPr>
      <w:r w:rsidRPr="7EC01158">
        <w:rPr>
          <w:rFonts w:ascii="Verdana" w:hAnsi="Verdana"/>
        </w:rPr>
        <w:t xml:space="preserve">Zo bestaat er respijtzorg </w:t>
      </w:r>
      <w:r w:rsidR="422C4B56" w:rsidRPr="7EC01158">
        <w:rPr>
          <w:rFonts w:ascii="Verdana" w:hAnsi="Verdana"/>
        </w:rPr>
        <w:t>–</w:t>
      </w:r>
      <w:r w:rsidRPr="7EC01158">
        <w:rPr>
          <w:rFonts w:ascii="Verdana" w:hAnsi="Verdana"/>
        </w:rPr>
        <w:t xml:space="preserve"> </w:t>
      </w:r>
      <w:r w:rsidR="422C4B56" w:rsidRPr="7EC01158">
        <w:rPr>
          <w:rFonts w:ascii="Verdana" w:hAnsi="Verdana"/>
        </w:rPr>
        <w:t xml:space="preserve">een tijdelijke overname van de zorgtaken door een professionele zorggever of een vrijwilliger – maar het aanbod daar is </w:t>
      </w:r>
      <w:hyperlink r:id="rId23">
        <w:r w:rsidR="422C4B56" w:rsidRPr="7EC01158">
          <w:rPr>
            <w:rStyle w:val="Hyperlink"/>
            <w:rFonts w:ascii="Verdana" w:hAnsi="Verdana"/>
          </w:rPr>
          <w:t>heel klein en niet aangepast genoeg</w:t>
        </w:r>
      </w:hyperlink>
      <w:r w:rsidR="422C4B56" w:rsidRPr="7EC01158">
        <w:rPr>
          <w:rFonts w:ascii="Verdana" w:hAnsi="Verdana"/>
        </w:rPr>
        <w:t xml:space="preserve"> aan de verschillende doelgroepen.</w:t>
      </w:r>
      <w:r w:rsidR="0FEF01FC" w:rsidRPr="7EC01158">
        <w:rPr>
          <w:rFonts w:ascii="Verdana" w:hAnsi="Verdana"/>
        </w:rPr>
        <w:t xml:space="preserve"> Bovendien is deze soms ook ver gelegen.</w:t>
      </w:r>
    </w:p>
    <w:p w14:paraId="52DED58B" w14:textId="0025C9D5" w:rsidR="00CF5734" w:rsidRDefault="00CF5734" w:rsidP="00497314">
      <w:pPr>
        <w:rPr>
          <w:rFonts w:ascii="Verdana" w:hAnsi="Verdana"/>
        </w:rPr>
      </w:pPr>
      <w:r>
        <w:rPr>
          <w:rFonts w:ascii="Verdana" w:hAnsi="Verdana"/>
        </w:rPr>
        <w:t>Er wordt ook psychosociale begeleiding geboden aan de gezinnen. Vaak is dit beperkt tot een paar uur.</w:t>
      </w:r>
    </w:p>
    <w:p w14:paraId="5BFFC479" w14:textId="6E49A184" w:rsidR="00931A76" w:rsidRDefault="422C4B56" w:rsidP="00497314">
      <w:pPr>
        <w:rPr>
          <w:rFonts w:ascii="Verdana" w:hAnsi="Verdana"/>
        </w:rPr>
      </w:pPr>
      <w:r w:rsidRPr="7EC01158">
        <w:rPr>
          <w:rFonts w:ascii="Verdana" w:hAnsi="Verdana"/>
        </w:rPr>
        <w:t>En er zijn</w:t>
      </w:r>
      <w:r w:rsidR="432FD353" w:rsidRPr="7EC01158">
        <w:rPr>
          <w:rFonts w:ascii="Verdana" w:hAnsi="Verdana"/>
        </w:rPr>
        <w:t xml:space="preserve"> tijdelijke</w:t>
      </w:r>
      <w:r w:rsidRPr="7EC01158">
        <w:rPr>
          <w:rFonts w:ascii="Verdana" w:hAnsi="Verdana"/>
        </w:rPr>
        <w:t xml:space="preserve"> opvangcentra</w:t>
      </w:r>
      <w:r w:rsidR="72AE4FCA" w:rsidRPr="7EC01158">
        <w:rPr>
          <w:rFonts w:ascii="Verdana" w:hAnsi="Verdana"/>
        </w:rPr>
        <w:t xml:space="preserve"> die voor sommigen ook ver gelegen zijn</w:t>
      </w:r>
      <w:r w:rsidRPr="7EC01158">
        <w:rPr>
          <w:rFonts w:ascii="Verdana" w:hAnsi="Verdana"/>
        </w:rPr>
        <w:t>.</w:t>
      </w:r>
      <w:r w:rsidR="432FD353" w:rsidRPr="7EC01158">
        <w:rPr>
          <w:rFonts w:ascii="Verdana" w:hAnsi="Verdana"/>
        </w:rPr>
        <w:t xml:space="preserve"> In Vlaanderen lijken de plaatsen beperkt tot kinderen of 65-plussers. Er ontbreekt een aanbod voor al de rest</w:t>
      </w:r>
      <w:r w:rsidR="152E108E" w:rsidRPr="7EC01158">
        <w:rPr>
          <w:rFonts w:ascii="Verdana" w:hAnsi="Verdana"/>
        </w:rPr>
        <w:t xml:space="preserve"> in het hele land. </w:t>
      </w:r>
      <w:r w:rsidR="4F3644CD" w:rsidRPr="7EC01158">
        <w:rPr>
          <w:rFonts w:ascii="Verdana" w:hAnsi="Verdana"/>
        </w:rPr>
        <w:t xml:space="preserve">Veel personen met een </w:t>
      </w:r>
      <w:r w:rsidR="5B6813CC" w:rsidRPr="7EC01158">
        <w:rPr>
          <w:rFonts w:ascii="Verdana" w:hAnsi="Verdana"/>
        </w:rPr>
        <w:t>ernstige handicap en een zware zorgnood vinden er geen plaat</w:t>
      </w:r>
      <w:r w:rsidR="003D53C3">
        <w:rPr>
          <w:rFonts w:ascii="Verdana" w:hAnsi="Verdana"/>
        </w:rPr>
        <w:t>s</w:t>
      </w:r>
      <w:r w:rsidR="5B6813CC" w:rsidRPr="7EC01158">
        <w:rPr>
          <w:rFonts w:ascii="Verdana" w:hAnsi="Verdana"/>
        </w:rPr>
        <w:t xml:space="preserve">. </w:t>
      </w:r>
    </w:p>
    <w:p w14:paraId="7EEB16B3" w14:textId="6CCB3621" w:rsidR="00544E8C" w:rsidRDefault="272CC5DA" w:rsidP="7EC01158">
      <w:pPr>
        <w:rPr>
          <w:rFonts w:ascii="Verdana" w:hAnsi="Verdana"/>
          <w:highlight w:val="yellow"/>
        </w:rPr>
      </w:pPr>
      <w:r w:rsidRPr="7EC01158">
        <w:rPr>
          <w:rStyle w:val="Kop3Char"/>
        </w:rPr>
        <w:t>B.</w:t>
      </w:r>
      <w:r>
        <w:t xml:space="preserve"> </w:t>
      </w:r>
      <w:r w:rsidR="7BA8F9A0" w:rsidRPr="7EC01158">
        <w:rPr>
          <w:rFonts w:ascii="Verdana" w:hAnsi="Verdana"/>
        </w:rPr>
        <w:t xml:space="preserve">Wat betreft handelingsbekwaamheid kan iemand ontzegd worden het ouderlijk gezag uit te oefenen o.g.v. 492/1 BW. Verder is in verschillende instellingen contraceptie of sterilisatie een verblijfsvoorwaarde. </w:t>
      </w:r>
      <w:r w:rsidR="7BA8F9A0" w:rsidRPr="7EC01158">
        <w:rPr>
          <w:rFonts w:ascii="Verdana" w:hAnsi="Verdana"/>
          <w:highlight w:val="yellow"/>
        </w:rPr>
        <w:t>BDF kent geen speciale ondersteuningsprogramma’s voor personen met een handicap die een kinderwens hebben.</w:t>
      </w:r>
    </w:p>
    <w:p w14:paraId="65A4866D" w14:textId="5157F811" w:rsidR="002F5C6B" w:rsidRPr="00544E8C" w:rsidRDefault="79EFB4AD" w:rsidP="7EC01158">
      <w:pPr>
        <w:rPr>
          <w:rFonts w:ascii="Verdana" w:hAnsi="Verdana"/>
        </w:rPr>
      </w:pPr>
      <w:r w:rsidRPr="7EC01158">
        <w:rPr>
          <w:rStyle w:val="Kop3Char"/>
        </w:rPr>
        <w:t>C.</w:t>
      </w:r>
      <w:r>
        <w:t xml:space="preserve"> </w:t>
      </w:r>
      <w:r w:rsidR="14499AE6" w:rsidRPr="7EC01158">
        <w:rPr>
          <w:rFonts w:ascii="Verdana" w:hAnsi="Verdana"/>
          <w:highlight w:val="yellow"/>
        </w:rPr>
        <w:t xml:space="preserve">Zijn er specifieke seksuele voorlichtingsprogramma’s georganiseerd door de </w:t>
      </w:r>
      <w:commentRangeStart w:id="5"/>
      <w:r w:rsidR="14499AE6" w:rsidRPr="7EC01158">
        <w:rPr>
          <w:rFonts w:ascii="Verdana" w:hAnsi="Verdana"/>
          <w:highlight w:val="yellow"/>
        </w:rPr>
        <w:t>deelentiteiten zelf</w:t>
      </w:r>
      <w:commentRangeEnd w:id="5"/>
      <w:r w:rsidR="002F5C6B">
        <w:commentReference w:id="5"/>
      </w:r>
      <w:r w:rsidR="14499AE6" w:rsidRPr="7EC01158">
        <w:rPr>
          <w:rFonts w:ascii="Verdana" w:hAnsi="Verdana"/>
          <w:highlight w:val="yellow"/>
        </w:rPr>
        <w:t>??</w:t>
      </w:r>
      <w:r w:rsidR="14499AE6" w:rsidRPr="7EC01158">
        <w:rPr>
          <w:rFonts w:ascii="Verdana" w:hAnsi="Verdana"/>
        </w:rPr>
        <w:t xml:space="preserve"> (in Vlaanderen lijk ik enkel VZW’s te vinden).</w:t>
      </w:r>
    </w:p>
    <w:p w14:paraId="034B6C02" w14:textId="746D098D" w:rsidR="002F5C6B" w:rsidRPr="00544E8C" w:rsidRDefault="46DF6D23" w:rsidP="7EC01158">
      <w:pPr>
        <w:rPr>
          <w:rFonts w:ascii="Verdana" w:hAnsi="Verdana"/>
        </w:rPr>
      </w:pPr>
      <w:commentRangeStart w:id="6"/>
      <w:commentRangeStart w:id="7"/>
      <w:r w:rsidRPr="7EC01158">
        <w:rPr>
          <w:rFonts w:ascii="Verdana" w:hAnsi="Verdana"/>
        </w:rPr>
        <w:t>+ Aditi in W en Br</w:t>
      </w:r>
      <w:r w:rsidR="14499AE6" w:rsidRPr="7EC01158">
        <w:rPr>
          <w:rFonts w:ascii="Verdana" w:hAnsi="Verdana"/>
        </w:rPr>
        <w:t xml:space="preserve"> </w:t>
      </w:r>
      <w:r w:rsidR="002F5C6B">
        <w:br/>
      </w:r>
      <w:r w:rsidR="1657E6DC" w:rsidRPr="7EC01158">
        <w:rPr>
          <w:rFonts w:ascii="Verdana" w:hAnsi="Verdana"/>
        </w:rPr>
        <w:t xml:space="preserve">EVRAS en BR en W </w:t>
      </w:r>
      <w:commentRangeEnd w:id="6"/>
      <w:r w:rsidR="002F5C6B">
        <w:commentReference w:id="6"/>
      </w:r>
      <w:commentRangeEnd w:id="7"/>
      <w:r w:rsidR="002023CB">
        <w:rPr>
          <w:rStyle w:val="Verwijzingopmerking"/>
        </w:rPr>
        <w:commentReference w:id="7"/>
      </w:r>
      <w:r w:rsidR="1657E6DC" w:rsidRPr="7EC01158">
        <w:rPr>
          <w:rFonts w:ascii="Verdana" w:hAnsi="Verdana"/>
        </w:rPr>
        <w:t xml:space="preserve">: </w:t>
      </w:r>
      <w:hyperlink r:id="rId24">
        <w:r w:rsidR="1657E6DC" w:rsidRPr="7EC01158">
          <w:rPr>
            <w:rStyle w:val="Hyperlink"/>
          </w:rPr>
          <w:t>https://www.inclusion-asbl.be/au-long-de-la-vie/apres-lecole/evras/.</w:t>
        </w:r>
      </w:hyperlink>
      <w:r w:rsidR="1657E6DC">
        <w:t xml:space="preserve"> </w:t>
      </w:r>
      <w:r w:rsidR="002F5C6B">
        <w:br/>
      </w:r>
      <w:r w:rsidR="14499AE6" w:rsidRPr="7EC01158">
        <w:rPr>
          <w:rFonts w:ascii="Verdana" w:hAnsi="Verdana"/>
          <w:highlight w:val="yellow"/>
        </w:rPr>
        <w:t>Valt daar ook gezinsplanning onder</w:t>
      </w:r>
      <w:r w:rsidR="14499AE6" w:rsidRPr="7EC01158">
        <w:rPr>
          <w:rFonts w:ascii="Verdana" w:hAnsi="Verdana"/>
        </w:rPr>
        <w:t>?</w:t>
      </w:r>
    </w:p>
    <w:tbl>
      <w:tblPr>
        <w:tblStyle w:val="Tabelraster"/>
        <w:tblW w:w="0" w:type="auto"/>
        <w:tblInd w:w="-113" w:type="dxa"/>
        <w:tblLook w:val="04A0" w:firstRow="1" w:lastRow="0" w:firstColumn="1" w:lastColumn="0" w:noHBand="0" w:noVBand="1"/>
      </w:tblPr>
      <w:tblGrid>
        <w:gridCol w:w="8656"/>
      </w:tblGrid>
      <w:tr w:rsidR="00BD1FB2" w:rsidRPr="00691467" w14:paraId="0D8FEF59" w14:textId="77777777" w:rsidTr="7EC01158">
        <w:tc>
          <w:tcPr>
            <w:tcW w:w="8656" w:type="dxa"/>
            <w:shd w:val="clear" w:color="auto" w:fill="D9E2F3" w:themeFill="accent1" w:themeFillTint="33"/>
          </w:tcPr>
          <w:p w14:paraId="5D1E4804" w14:textId="24B3D565" w:rsidR="00BD1FB2" w:rsidRDefault="354AE3B5" w:rsidP="00BD1FB2">
            <w:pPr>
              <w:rPr>
                <w:rFonts w:ascii="Verdana" w:hAnsi="Verdana" w:cs="Arial"/>
                <w:sz w:val="22"/>
                <w:szCs w:val="22"/>
              </w:rPr>
            </w:pPr>
            <w:r w:rsidRPr="7EC01158">
              <w:rPr>
                <w:rFonts w:ascii="Verdana" w:hAnsi="Verdana" w:cs="Arial"/>
                <w:b/>
                <w:bCs/>
                <w:sz w:val="22"/>
                <w:szCs w:val="22"/>
              </w:rPr>
              <w:t>Aanbeveling:</w:t>
            </w:r>
            <w:r w:rsidRPr="7EC01158">
              <w:rPr>
                <w:rFonts w:ascii="Verdana" w:hAnsi="Verdana" w:cs="Arial"/>
                <w:sz w:val="22"/>
                <w:szCs w:val="22"/>
              </w:rPr>
              <w:t xml:space="preserve"> mantelzorger zijn en van mantelzorgverlof kunnen genieten moet niet enkel voor zwaar zorgbehoevende personen kunnen. Zeker gezien de lange wachtlijsten voor een persoonlijk assistentiebudget.</w:t>
            </w:r>
            <w:r w:rsidR="3B22605E" w:rsidRPr="7EC01158">
              <w:rPr>
                <w:rFonts w:ascii="Verdana" w:hAnsi="Verdana" w:cs="Arial"/>
                <w:sz w:val="22"/>
                <w:szCs w:val="22"/>
              </w:rPr>
              <w:t xml:space="preserve"> </w:t>
            </w:r>
            <w:r w:rsidR="49BAA352" w:rsidRPr="7EC01158">
              <w:rPr>
                <w:rFonts w:ascii="Verdana" w:hAnsi="Verdana" w:cs="Arial"/>
                <w:sz w:val="22"/>
                <w:szCs w:val="22"/>
              </w:rPr>
              <w:t xml:space="preserve">Erkende statuut : betaling en </w:t>
            </w:r>
            <w:r w:rsidR="1C81656D" w:rsidRPr="7EC01158">
              <w:rPr>
                <w:rFonts w:ascii="Verdana" w:hAnsi="Verdana" w:cs="Arial"/>
                <w:sz w:val="22"/>
                <w:szCs w:val="22"/>
              </w:rPr>
              <w:t xml:space="preserve"> sociale </w:t>
            </w:r>
            <w:r w:rsidR="49BAA352" w:rsidRPr="7EC01158">
              <w:rPr>
                <w:rFonts w:ascii="Verdana" w:hAnsi="Verdana" w:cs="Arial"/>
                <w:sz w:val="22"/>
                <w:szCs w:val="22"/>
              </w:rPr>
              <w:t>rechten</w:t>
            </w:r>
          </w:p>
          <w:p w14:paraId="1EE9F330" w14:textId="77777777" w:rsidR="00BD1FB2" w:rsidRDefault="00BD1FB2" w:rsidP="00BD1FB2">
            <w:pPr>
              <w:rPr>
                <w:rFonts w:ascii="Verdana" w:hAnsi="Verdana" w:cs="Arial"/>
                <w:sz w:val="22"/>
                <w:szCs w:val="22"/>
              </w:rPr>
            </w:pPr>
          </w:p>
          <w:p w14:paraId="68D41299" w14:textId="7DB08DE9" w:rsidR="00E71916" w:rsidRDefault="354AE3B5" w:rsidP="00BD1FB2">
            <w:pPr>
              <w:rPr>
                <w:rFonts w:ascii="Verdana" w:hAnsi="Verdana" w:cs="Arial"/>
                <w:sz w:val="22"/>
                <w:szCs w:val="22"/>
              </w:rPr>
            </w:pPr>
            <w:r w:rsidRPr="7EC01158">
              <w:rPr>
                <w:rFonts w:ascii="Verdana" w:hAnsi="Verdana" w:cs="Arial"/>
                <w:b/>
                <w:bCs/>
                <w:sz w:val="22"/>
                <w:szCs w:val="22"/>
              </w:rPr>
              <w:t xml:space="preserve">Aanbeveling: </w:t>
            </w:r>
            <w:r w:rsidRPr="7EC01158">
              <w:rPr>
                <w:rFonts w:ascii="Verdana" w:hAnsi="Verdana" w:cs="Arial"/>
                <w:sz w:val="22"/>
                <w:szCs w:val="22"/>
              </w:rPr>
              <w:t>zorgdragende familieleden moeten ondersteund worden. Daarvoor zijn er meer respijt- en begeleidingsdiensten nodig</w:t>
            </w:r>
            <w:r w:rsidR="432FD353" w:rsidRPr="7EC01158">
              <w:rPr>
                <w:rFonts w:ascii="Verdana" w:hAnsi="Verdana" w:cs="Arial"/>
                <w:sz w:val="22"/>
                <w:szCs w:val="22"/>
              </w:rPr>
              <w:t>.</w:t>
            </w:r>
            <w:r w:rsidR="3D08EBF0" w:rsidRPr="7EC01158">
              <w:rPr>
                <w:rFonts w:ascii="Verdana" w:hAnsi="Verdana" w:cs="Arial"/>
                <w:sz w:val="22"/>
                <w:szCs w:val="22"/>
              </w:rPr>
              <w:t xml:space="preserve"> </w:t>
            </w:r>
          </w:p>
          <w:p w14:paraId="3A116E9A" w14:textId="2BA51334" w:rsidR="7EC01158" w:rsidRDefault="7EC01158" w:rsidP="7EC01158">
            <w:pPr>
              <w:rPr>
                <w:rFonts w:ascii="Verdana" w:hAnsi="Verdana" w:cs="Arial"/>
                <w:sz w:val="22"/>
                <w:szCs w:val="22"/>
              </w:rPr>
            </w:pPr>
          </w:p>
          <w:p w14:paraId="19073925" w14:textId="04CEE048" w:rsidR="00E71916" w:rsidRDefault="00E71916" w:rsidP="00BD1FB2">
            <w:pPr>
              <w:rPr>
                <w:rFonts w:ascii="Verdana" w:hAnsi="Verdana" w:cs="Arial"/>
                <w:sz w:val="22"/>
                <w:szCs w:val="22"/>
              </w:rPr>
            </w:pPr>
            <w:r w:rsidRPr="00E71916">
              <w:rPr>
                <w:rFonts w:ascii="Verdana" w:hAnsi="Verdana" w:cs="Arial"/>
                <w:b/>
                <w:bCs/>
                <w:sz w:val="22"/>
                <w:szCs w:val="22"/>
              </w:rPr>
              <w:t xml:space="preserve">Aanbeveling: </w:t>
            </w:r>
            <w:r w:rsidRPr="00E71916">
              <w:rPr>
                <w:rFonts w:ascii="Verdana" w:hAnsi="Verdana" w:cs="Arial"/>
                <w:sz w:val="22"/>
                <w:szCs w:val="22"/>
                <w:highlight w:val="yellow"/>
              </w:rPr>
              <w:t>ouderschap?</w:t>
            </w:r>
          </w:p>
          <w:p w14:paraId="0F8B12BA" w14:textId="4EAE74CC" w:rsidR="00E71916" w:rsidRDefault="00E71916" w:rsidP="00BD1FB2">
            <w:pPr>
              <w:rPr>
                <w:rFonts w:ascii="Verdana" w:hAnsi="Verdana" w:cs="Arial"/>
                <w:sz w:val="22"/>
                <w:szCs w:val="22"/>
              </w:rPr>
            </w:pPr>
          </w:p>
          <w:p w14:paraId="098D596E" w14:textId="54966FF0" w:rsidR="00E71916" w:rsidRPr="00E71916" w:rsidRDefault="14499AE6" w:rsidP="00BD1FB2">
            <w:pPr>
              <w:rPr>
                <w:rFonts w:ascii="Verdana" w:hAnsi="Verdana" w:cs="Arial"/>
                <w:sz w:val="22"/>
                <w:szCs w:val="22"/>
              </w:rPr>
            </w:pPr>
            <w:r w:rsidRPr="7EC01158">
              <w:rPr>
                <w:rFonts w:ascii="Verdana" w:hAnsi="Verdana" w:cs="Arial"/>
                <w:b/>
                <w:bCs/>
                <w:sz w:val="22"/>
                <w:szCs w:val="22"/>
              </w:rPr>
              <w:t>Aanbeveling</w:t>
            </w:r>
            <w:r w:rsidRPr="7EC01158">
              <w:rPr>
                <w:rFonts w:ascii="Verdana" w:hAnsi="Verdana" w:cs="Arial"/>
                <w:sz w:val="22"/>
                <w:szCs w:val="22"/>
              </w:rPr>
              <w:t xml:space="preserve">:  </w:t>
            </w:r>
            <w:r w:rsidR="3ACBF77B" w:rsidRPr="7EC01158">
              <w:rPr>
                <w:rFonts w:ascii="Verdana" w:hAnsi="Verdana" w:cs="Arial"/>
                <w:sz w:val="22"/>
                <w:szCs w:val="22"/>
              </w:rPr>
              <w:t>onder gezinspla</w:t>
            </w:r>
            <w:r w:rsidR="7CD88FAB" w:rsidRPr="7EC01158">
              <w:rPr>
                <w:rFonts w:ascii="Verdana" w:hAnsi="Verdana" w:cs="Arial"/>
                <w:sz w:val="22"/>
                <w:szCs w:val="22"/>
              </w:rPr>
              <w:t>n</w:t>
            </w:r>
            <w:r w:rsidR="3ACBF77B" w:rsidRPr="7EC01158">
              <w:rPr>
                <w:rFonts w:ascii="Verdana" w:hAnsi="Verdana" w:cs="Arial"/>
                <w:sz w:val="22"/>
                <w:szCs w:val="22"/>
              </w:rPr>
              <w:t xml:space="preserve">ning brengen </w:t>
            </w:r>
          </w:p>
          <w:p w14:paraId="7D49A6C6" w14:textId="109BFE49" w:rsidR="00BD1FB2" w:rsidRPr="00BD1FB2" w:rsidRDefault="00BD1FB2" w:rsidP="00BD1FB2">
            <w:pPr>
              <w:rPr>
                <w:rFonts w:ascii="Verdana" w:hAnsi="Verdana" w:cs="Arial"/>
                <w:sz w:val="22"/>
                <w:szCs w:val="22"/>
              </w:rPr>
            </w:pPr>
          </w:p>
        </w:tc>
      </w:tr>
    </w:tbl>
    <w:p w14:paraId="0BAADD56" w14:textId="3DAB21AB" w:rsidR="00E71916" w:rsidRPr="00056567" w:rsidRDefault="00E71916" w:rsidP="00E71916">
      <w:pPr>
        <w:pStyle w:val="Kop1"/>
        <w:jc w:val="left"/>
        <w:rPr>
          <w:rFonts w:ascii="Verdana" w:hAnsi="Verdana" w:cs="Arial"/>
          <w:sz w:val="28"/>
          <w:szCs w:val="28"/>
        </w:rPr>
      </w:pPr>
      <w:r>
        <w:rPr>
          <w:rFonts w:ascii="Verdana" w:hAnsi="Verdana" w:cs="Arial"/>
          <w:sz w:val="28"/>
          <w:szCs w:val="28"/>
        </w:rPr>
        <w:t>Onderwijs</w:t>
      </w:r>
      <w:r w:rsidRPr="005D2716">
        <w:rPr>
          <w:rFonts w:ascii="Verdana" w:hAnsi="Verdana" w:cs="Arial"/>
          <w:sz w:val="28"/>
          <w:szCs w:val="28"/>
        </w:rPr>
        <w:t xml:space="preserve"> </w:t>
      </w:r>
      <w:r w:rsidRPr="00EF28CB">
        <w:rPr>
          <w:rFonts w:ascii="Verdana" w:hAnsi="Verdana" w:cs="Arial"/>
          <w:sz w:val="28"/>
          <w:szCs w:val="28"/>
        </w:rPr>
        <w:t xml:space="preserve">(art. </w:t>
      </w:r>
      <w:r>
        <w:rPr>
          <w:rFonts w:ascii="Verdana" w:hAnsi="Verdana" w:cs="Arial"/>
          <w:sz w:val="28"/>
          <w:szCs w:val="28"/>
        </w:rPr>
        <w:t>24</w:t>
      </w:r>
      <w:r w:rsidRPr="00EF28CB">
        <w:rPr>
          <w:rFonts w:ascii="Verdana" w:hAnsi="Verdana" w:cs="Arial"/>
          <w:sz w:val="28"/>
          <w:szCs w:val="28"/>
        </w:rPr>
        <w:t>):</w:t>
      </w:r>
    </w:p>
    <w:p w14:paraId="1A440512" w14:textId="18C77050" w:rsidR="00A8474A" w:rsidRPr="00A8474A" w:rsidRDefault="00E71916" w:rsidP="00544E8C">
      <w:pPr>
        <w:rPr>
          <w:rFonts w:ascii="Verdana" w:hAnsi="Verdana"/>
        </w:rPr>
      </w:pPr>
      <w:r w:rsidRPr="005D2716">
        <w:rPr>
          <w:rStyle w:val="Kop3Char"/>
        </w:rPr>
        <w:t>A.</w:t>
      </w:r>
      <w:r>
        <w:t xml:space="preserve"> </w:t>
      </w:r>
      <w:r w:rsidR="00A8474A">
        <w:rPr>
          <w:rFonts w:ascii="Verdana" w:hAnsi="Verdana"/>
        </w:rPr>
        <w:t xml:space="preserve">Volgens een </w:t>
      </w:r>
      <w:hyperlink r:id="rId25" w:history="1">
        <w:r w:rsidR="00A8474A" w:rsidRPr="00A8474A">
          <w:rPr>
            <w:rStyle w:val="Hyperlink"/>
            <w:rFonts w:ascii="Verdana" w:hAnsi="Verdana"/>
          </w:rPr>
          <w:t>krantenartikel van 2022</w:t>
        </w:r>
      </w:hyperlink>
      <w:r w:rsidR="00A8474A" w:rsidRPr="00A8474A">
        <w:rPr>
          <w:rFonts w:ascii="Verdana" w:hAnsi="Verdana"/>
        </w:rPr>
        <w:t xml:space="preserve"> heeft</w:t>
      </w:r>
      <w:r w:rsidR="00A8474A">
        <w:rPr>
          <w:rFonts w:ascii="Verdana" w:hAnsi="Verdana"/>
        </w:rPr>
        <w:t xml:space="preserve"> België de</w:t>
      </w:r>
      <w:r w:rsidR="00A8474A" w:rsidRPr="00A8474A">
        <w:rPr>
          <w:rFonts w:ascii="Verdana" w:hAnsi="Verdana"/>
        </w:rPr>
        <w:t xml:space="preserve"> </w:t>
      </w:r>
      <w:r w:rsidR="00A8474A" w:rsidRPr="00A8474A">
        <w:rPr>
          <w:rFonts w:ascii="Verdana" w:hAnsi="Verdana"/>
          <w:b/>
          <w:bCs/>
        </w:rPr>
        <w:t>meeste leerlingen in buitengewoon onderwijs</w:t>
      </w:r>
      <w:r w:rsidR="00A8474A" w:rsidRPr="00A8474A">
        <w:rPr>
          <w:rFonts w:ascii="Verdana" w:hAnsi="Verdana"/>
        </w:rPr>
        <w:t xml:space="preserve"> van heel Europa</w:t>
      </w:r>
      <w:r w:rsidR="00A8474A">
        <w:rPr>
          <w:rFonts w:ascii="Verdana" w:hAnsi="Verdana"/>
        </w:rPr>
        <w:t xml:space="preserve">. Ondertussen heeft het </w:t>
      </w:r>
      <w:r w:rsidR="00A8474A" w:rsidRPr="00A8474A">
        <w:rPr>
          <w:rFonts w:ascii="Verdana" w:hAnsi="Verdana"/>
          <w:b/>
          <w:bCs/>
        </w:rPr>
        <w:t xml:space="preserve">Europees </w:t>
      </w:r>
      <w:r w:rsidR="00A8474A" w:rsidRPr="00A8474A">
        <w:rPr>
          <w:rFonts w:ascii="Verdana" w:hAnsi="Verdana"/>
          <w:b/>
          <w:bCs/>
        </w:rPr>
        <w:lastRenderedPageBreak/>
        <w:t>Comité van Sociale Rechten</w:t>
      </w:r>
      <w:r w:rsidR="00A8474A">
        <w:rPr>
          <w:rFonts w:ascii="Verdana" w:hAnsi="Verdana"/>
        </w:rPr>
        <w:t xml:space="preserve"> en </w:t>
      </w:r>
      <w:hyperlink r:id="rId26" w:anchor="{%22sort%22:[%22escpublicationdate%20descending%22],%22escdcidentifier%22:[%22cc-109-2014-dadmissandmerits-en%22]}" w:history="1">
        <w:r w:rsidR="00A8474A" w:rsidRPr="00A8474A">
          <w:rPr>
            <w:rStyle w:val="Hyperlink"/>
            <w:rFonts w:ascii="Verdana" w:hAnsi="Verdana"/>
          </w:rPr>
          <w:t>Vlaanderen (2017)</w:t>
        </w:r>
      </w:hyperlink>
      <w:r w:rsidR="00A8474A">
        <w:rPr>
          <w:rFonts w:ascii="Verdana" w:hAnsi="Verdana"/>
        </w:rPr>
        <w:t xml:space="preserve"> en de </w:t>
      </w:r>
      <w:hyperlink r:id="rId27" w:anchor="{%22sort%22:[%22escpublicationdate%20descending%22],%22escdcidentifier%22:[%22cc-141-2017-dmerits-en%22]}" w:history="1">
        <w:r w:rsidR="00A8474A" w:rsidRPr="00A8474A">
          <w:rPr>
            <w:rStyle w:val="Hyperlink"/>
            <w:rFonts w:ascii="Verdana" w:hAnsi="Verdana"/>
          </w:rPr>
          <w:t>Franse gemeenschap (2020)</w:t>
        </w:r>
      </w:hyperlink>
      <w:r w:rsidR="00A8474A">
        <w:rPr>
          <w:rFonts w:ascii="Verdana" w:hAnsi="Verdana"/>
        </w:rPr>
        <w:t xml:space="preserve"> veroordeeld voor de niet verwezenlijking van inclusief onderwijs.</w:t>
      </w:r>
    </w:p>
    <w:p w14:paraId="2FA3DACF" w14:textId="5BA2D78C" w:rsidR="00AC37A7" w:rsidRDefault="14499AE6" w:rsidP="7EC01158">
      <w:pPr>
        <w:rPr>
          <w:rFonts w:ascii="Verdana" w:hAnsi="Verdana"/>
        </w:rPr>
      </w:pPr>
      <w:r w:rsidRPr="7EC01158">
        <w:rPr>
          <w:rFonts w:ascii="Verdana" w:hAnsi="Verdana"/>
        </w:rPr>
        <w:t xml:space="preserve">Er is in geen één regio een volwaardig plan met </w:t>
      </w:r>
      <w:r w:rsidR="528A33DC" w:rsidRPr="7EC01158">
        <w:rPr>
          <w:rFonts w:ascii="Verdana" w:hAnsi="Verdana"/>
        </w:rPr>
        <w:t>voortgangsindicatoren en budgetramingen wat betreft overschakeling naar inclusief onderwijs.</w:t>
      </w:r>
      <w:r w:rsidR="7B027F7A" w:rsidRPr="7EC01158">
        <w:rPr>
          <w:rFonts w:ascii="Verdana" w:hAnsi="Verdana"/>
        </w:rPr>
        <w:t xml:space="preserve"> Buitengewoon onderwijs wordt nog te sterk uitgebouwd en ondersteund, terwijl alternatieve ondersteuning in regulier onderwijs vaak </w:t>
      </w:r>
      <w:r w:rsidR="04F36B90" w:rsidRPr="7EC01158">
        <w:rPr>
          <w:rFonts w:ascii="Verdana" w:hAnsi="Verdana"/>
        </w:rPr>
        <w:t xml:space="preserve">ontbreekt. </w:t>
      </w:r>
      <w:r w:rsidR="1905EFA3" w:rsidRPr="7EC01158">
        <w:rPr>
          <w:rFonts w:ascii="Verdana" w:hAnsi="Verdana"/>
        </w:rPr>
        <w:t>Verder valt het op dat veel ouders niet op de hoogte zijn van het recht op redelijke aanpassingen dat hun kind geniet, noch van de inhoud van dat recht.</w:t>
      </w:r>
    </w:p>
    <w:p w14:paraId="68A1C9D2" w14:textId="32C29693" w:rsidR="3DF99C6A" w:rsidRDefault="3DF99C6A" w:rsidP="7EC01158">
      <w:pPr>
        <w:rPr>
          <w:rFonts w:ascii="Verdana" w:hAnsi="Verdana"/>
        </w:rPr>
      </w:pPr>
      <w:r w:rsidRPr="7EC01158">
        <w:rPr>
          <w:rFonts w:ascii="Verdana" w:hAnsi="Verdana"/>
        </w:rPr>
        <w:t>Een algemene opmerking dat het onderwijs kenmerkt is het feit dat de ‘inclusieve aanpak’ vandaag de dag gericht is op de integratie van kinderen met een handicap in de reguliere scholen. Veel te weinig aandacht gaat naar de kwaliteit van het onderwijs. Zo zijn er</w:t>
      </w:r>
      <w:r w:rsidR="1B6FF48C" w:rsidRPr="7EC01158">
        <w:rPr>
          <w:rFonts w:ascii="Verdana" w:hAnsi="Verdana"/>
        </w:rPr>
        <w:t xml:space="preserve"> </w:t>
      </w:r>
      <w:r w:rsidR="30FB65AA" w:rsidRPr="7EC01158">
        <w:rPr>
          <w:rFonts w:ascii="Verdana" w:hAnsi="Verdana"/>
        </w:rPr>
        <w:t>on</w:t>
      </w:r>
      <w:r w:rsidR="1B6FF48C" w:rsidRPr="7EC01158">
        <w:rPr>
          <w:rFonts w:ascii="Verdana" w:hAnsi="Verdana"/>
        </w:rPr>
        <w:t xml:space="preserve">voldoende relevante kwalificaties </w:t>
      </w:r>
      <w:r w:rsidR="23C11078" w:rsidRPr="7EC01158">
        <w:rPr>
          <w:rFonts w:ascii="Verdana" w:hAnsi="Verdana"/>
        </w:rPr>
        <w:t xml:space="preserve">voor </w:t>
      </w:r>
      <w:r w:rsidR="1B6FF48C" w:rsidRPr="7EC01158">
        <w:rPr>
          <w:rFonts w:ascii="Verdana" w:hAnsi="Verdana"/>
        </w:rPr>
        <w:t>op de arbeidsmarkt, waardoor veel kinderen met een handicap ondanks het behalen van een diploma ge</w:t>
      </w:r>
      <w:r w:rsidR="10F4B26D" w:rsidRPr="7EC01158">
        <w:rPr>
          <w:rFonts w:ascii="Verdana" w:hAnsi="Verdana"/>
        </w:rPr>
        <w:t>en job vinden op de open arbeidsmarkt.</w:t>
      </w:r>
    </w:p>
    <w:p w14:paraId="6E07B691" w14:textId="233640B8" w:rsidR="00C00DF8" w:rsidRPr="00C00DF8" w:rsidRDefault="00FA2658" w:rsidP="00544E8C">
      <w:pPr>
        <w:rPr>
          <w:rFonts w:ascii="Verdana" w:hAnsi="Verdana"/>
          <w:u w:val="single"/>
        </w:rPr>
      </w:pPr>
      <w:hyperlink r:id="rId28" w:history="1">
        <w:r w:rsidR="00C00DF8" w:rsidRPr="002A4619">
          <w:rPr>
            <w:rStyle w:val="Hyperlink"/>
            <w:rFonts w:ascii="Verdana" w:hAnsi="Verdana"/>
          </w:rPr>
          <w:t>Vlaanderen</w:t>
        </w:r>
      </w:hyperlink>
    </w:p>
    <w:p w14:paraId="01A495B2" w14:textId="7076EF86" w:rsidR="0086570E" w:rsidRDefault="248D852E" w:rsidP="00544E8C">
      <w:pPr>
        <w:rPr>
          <w:rFonts w:ascii="Verdana" w:hAnsi="Verdana"/>
        </w:rPr>
      </w:pPr>
      <w:r w:rsidRPr="7EC01158">
        <w:rPr>
          <w:rFonts w:ascii="Verdana" w:hAnsi="Verdana"/>
        </w:rPr>
        <w:t>Een kind met een handicap kan regulier onderwijs volgen en redelijke aanpassingen krijgen van een leersteuncentrum. Indien de school echter de aanpassingen ‘onredelijk’ acht en dit kan motiveren, mag deze een inschrijving echter weigeren. Dan kan een kind met een handicap enkel nog buitengewoon onderwijs volgen. Verder bieden reguliere scholen bv. vaak geen revalidatie, logopedie of lessen gebarentaal aan, terwijl dat wel gebeurt op buitengewoon onderwijs wat ouders vaak ook ertoe aanzet om voor buitengewoon onderwijs te kiezen.</w:t>
      </w:r>
      <w:r w:rsidR="1F089A6B" w:rsidRPr="7EC01158">
        <w:rPr>
          <w:rFonts w:ascii="Verdana" w:hAnsi="Verdana"/>
        </w:rPr>
        <w:t xml:space="preserve"> Sinds 1/9/23 is er een </w:t>
      </w:r>
      <w:hyperlink r:id="rId29" w:history="1">
        <w:r w:rsidR="1F089A6B" w:rsidRPr="7EC01158">
          <w:rPr>
            <w:rStyle w:val="Hyperlink"/>
            <w:rFonts w:ascii="Verdana" w:hAnsi="Verdana"/>
          </w:rPr>
          <w:t>nieuw decreet leersteun</w:t>
        </w:r>
      </w:hyperlink>
      <w:r w:rsidR="1F089A6B" w:rsidRPr="7EC01158">
        <w:rPr>
          <w:rFonts w:ascii="Verdana" w:hAnsi="Verdana"/>
        </w:rPr>
        <w:t xml:space="preserve"> van toepassing die het oude M-decreet</w:t>
      </w:r>
      <w:r w:rsidR="1BB8F2A9" w:rsidRPr="7EC01158">
        <w:rPr>
          <w:rFonts w:ascii="Verdana" w:hAnsi="Verdana"/>
        </w:rPr>
        <w:t xml:space="preserve"> </w:t>
      </w:r>
      <w:r w:rsidR="59F7DF31" w:rsidRPr="7EC01158">
        <w:rPr>
          <w:rFonts w:ascii="Verdana" w:hAnsi="Verdana"/>
        </w:rPr>
        <w:t xml:space="preserve">vervangt. </w:t>
      </w:r>
      <w:r w:rsidR="5C530441" w:rsidRPr="7EC01158">
        <w:rPr>
          <w:rFonts w:ascii="Verdana" w:hAnsi="Verdana"/>
          <w:highlight w:val="yellow"/>
        </w:rPr>
        <w:t>Welke ondersteuning IN klas beschikbaar??</w:t>
      </w:r>
    </w:p>
    <w:p w14:paraId="10E46C7E" w14:textId="34953CCA" w:rsidR="71902723" w:rsidRPr="007527EE" w:rsidRDefault="71902723" w:rsidP="7EC01158">
      <w:pPr>
        <w:spacing w:line="252" w:lineRule="auto"/>
        <w:jc w:val="both"/>
        <w:rPr>
          <w:rFonts w:ascii="Calibri" w:eastAsia="Calibri" w:hAnsi="Calibri" w:cs="Calibri"/>
          <w:b/>
          <w:bCs/>
          <w:color w:val="C00000"/>
          <w:sz w:val="22"/>
          <w:szCs w:val="22"/>
        </w:rPr>
      </w:pPr>
      <w:r w:rsidRPr="007527EE">
        <w:rPr>
          <w:rFonts w:ascii="Calibri" w:eastAsia="Calibri" w:hAnsi="Calibri" w:cs="Calibri"/>
          <w:b/>
          <w:bCs/>
          <w:color w:val="C00000"/>
          <w:sz w:val="22"/>
          <w:szCs w:val="22"/>
        </w:rPr>
        <w:t xml:space="preserve">Enseignement inclusif en Flandre - demande adressée au Comité  des experts ONU (info UNIA)  – STAVAZA ? </w:t>
      </w:r>
    </w:p>
    <w:p w14:paraId="5DB0FDC3" w14:textId="24849B5C" w:rsidR="7EC01158" w:rsidRDefault="7EC01158" w:rsidP="7EC01158">
      <w:pPr>
        <w:rPr>
          <w:rFonts w:ascii="Verdana" w:hAnsi="Verdana"/>
          <w:highlight w:val="yellow"/>
        </w:rPr>
      </w:pPr>
    </w:p>
    <w:p w14:paraId="7ECE066E" w14:textId="2F0FFD87" w:rsidR="00C00DF8" w:rsidRPr="00C00DF8" w:rsidRDefault="00FA2658" w:rsidP="00544E8C">
      <w:pPr>
        <w:rPr>
          <w:rFonts w:ascii="Verdana" w:hAnsi="Verdana"/>
          <w:u w:val="single"/>
        </w:rPr>
      </w:pPr>
      <w:hyperlink r:id="rId30" w:anchor="LNK0079:~:text=Tout%20%C3%A9l%C3%A8ve%20de,organisant%20l%27enseignement%20sp%C3%A9cialis%C3%A9." w:history="1">
        <w:r w:rsidR="00C00DF8" w:rsidRPr="002A4619">
          <w:rPr>
            <w:rStyle w:val="Hyperlink"/>
            <w:rFonts w:ascii="Verdana" w:hAnsi="Verdana"/>
          </w:rPr>
          <w:t>Franse gemeenschap</w:t>
        </w:r>
      </w:hyperlink>
    </w:p>
    <w:p w14:paraId="36969C72" w14:textId="5123EF32" w:rsidR="00C00DF8" w:rsidRDefault="6D42DB08" w:rsidP="7EC01158">
      <w:pPr>
        <w:rPr>
          <w:rFonts w:ascii="Verdana" w:hAnsi="Verdana"/>
        </w:rPr>
      </w:pPr>
      <w:r w:rsidRPr="7EC01158">
        <w:rPr>
          <w:rFonts w:ascii="Verdana" w:hAnsi="Verdana"/>
        </w:rPr>
        <w:t>Redelijke aanpassingen in het regulier onderwijs zijn enkel mogelijk indien er geen inzet vereist is van ondersteuning door het buitengewoon onderwijs.</w:t>
      </w:r>
      <w:r w:rsidR="57085FBE" w:rsidRPr="7EC01158">
        <w:rPr>
          <w:rFonts w:ascii="Verdana" w:hAnsi="Verdana"/>
        </w:rPr>
        <w:t xml:space="preserve"> Wat eigenlijk wil zeggen dat iemand quasi direct naar buitengewoon onderwijs doorgestuurd wordt.</w:t>
      </w:r>
      <w:r w:rsidR="7081A718" w:rsidRPr="7EC01158">
        <w:rPr>
          <w:rFonts w:ascii="Verdana" w:hAnsi="Verdana"/>
        </w:rPr>
        <w:t xml:space="preserve"> </w:t>
      </w:r>
      <w:r w:rsidR="020E9D31" w:rsidRPr="7EC01158">
        <w:rPr>
          <w:rFonts w:ascii="Verdana" w:hAnsi="Verdana"/>
        </w:rPr>
        <w:t>Daarnaast ontbreekt op buitengewoon onderwijs vaak steun op</w:t>
      </w:r>
      <w:r w:rsidR="27864978" w:rsidRPr="7EC01158">
        <w:rPr>
          <w:rFonts w:ascii="Verdana" w:hAnsi="Verdana"/>
        </w:rPr>
        <w:t xml:space="preserve"> </w:t>
      </w:r>
      <w:r w:rsidR="020E9D31" w:rsidRPr="7EC01158">
        <w:rPr>
          <w:rFonts w:ascii="Verdana" w:hAnsi="Verdana"/>
        </w:rPr>
        <w:t xml:space="preserve">leervlak. Zo zijn er op scholen voor dove kinderen bijvoorbeeld soms geen leerkrachten die gebarentaal kunnen waardoor er geen les gegeven kan worden. </w:t>
      </w:r>
    </w:p>
    <w:p w14:paraId="2E17526F" w14:textId="7118822B" w:rsidR="00C00DF8" w:rsidRDefault="0CC57E99" w:rsidP="00544E8C">
      <w:pPr>
        <w:rPr>
          <w:rFonts w:ascii="Verdana" w:hAnsi="Verdana"/>
        </w:rPr>
      </w:pPr>
      <w:r w:rsidRPr="7EC01158">
        <w:rPr>
          <w:rFonts w:ascii="Verdana" w:hAnsi="Verdana"/>
        </w:rPr>
        <w:t xml:space="preserve"> </w:t>
      </w:r>
      <w:r w:rsidR="7081A718" w:rsidRPr="7EC01158">
        <w:rPr>
          <w:rFonts w:ascii="Verdana" w:hAnsi="Verdana"/>
        </w:rPr>
        <w:t>Aanvraag van aanpassingen gaat ook gepaard met een stelling van een diagnose door een (para-)medisch specialist of een multidisciplinaire team.</w:t>
      </w:r>
      <w:r w:rsidR="6D42DB08" w:rsidRPr="7EC01158">
        <w:rPr>
          <w:rFonts w:ascii="Verdana" w:hAnsi="Verdana"/>
        </w:rPr>
        <w:t xml:space="preserve"> </w:t>
      </w:r>
      <w:commentRangeStart w:id="8"/>
      <w:r w:rsidR="6D42DB08" w:rsidRPr="7EC01158">
        <w:rPr>
          <w:rFonts w:ascii="Verdana" w:hAnsi="Verdana"/>
        </w:rPr>
        <w:t>In praktijk heeft het decreet van 3/5/2019 vooral speciale onderwijsklassen gecreëerd in reguliere scholen</w:t>
      </w:r>
      <w:commentRangeEnd w:id="8"/>
      <w:r w:rsidR="002A4619">
        <w:commentReference w:id="8"/>
      </w:r>
      <w:r w:rsidR="6D42DB08" w:rsidRPr="7EC01158">
        <w:rPr>
          <w:rFonts w:ascii="Verdana" w:hAnsi="Verdana"/>
        </w:rPr>
        <w:t>.</w:t>
      </w:r>
      <w:r w:rsidR="5C530441" w:rsidRPr="7EC01158">
        <w:rPr>
          <w:rFonts w:ascii="Verdana" w:hAnsi="Verdana"/>
        </w:rPr>
        <w:t xml:space="preserve"> Dit is geen echte inclusie, maar zelfs het aantal van deze klassen blijft heel laag.</w:t>
      </w:r>
    </w:p>
    <w:p w14:paraId="08C74672" w14:textId="77777777" w:rsidR="00E166D3" w:rsidRPr="00E166D3" w:rsidRDefault="7596357F" w:rsidP="00E166D3">
      <w:pPr>
        <w:spacing w:after="0" w:line="240" w:lineRule="auto"/>
        <w:rPr>
          <w:lang w:val="fr-BE"/>
        </w:rPr>
      </w:pPr>
      <w:commentRangeStart w:id="9"/>
      <w:commentRangeStart w:id="10"/>
      <w:r w:rsidRPr="7EC01158">
        <w:rPr>
          <w:rStyle w:val="Policepardfaut"/>
          <w:rFonts w:eastAsia="Calibri" w:cs="Calibri"/>
          <w:b/>
          <w:bCs/>
          <w:color w:val="C00000"/>
          <w:u w:val="single"/>
        </w:rPr>
        <w:lastRenderedPageBreak/>
        <w:t xml:space="preserve">In de Federatie Wallonië-Brussel zullen vanaf 2022 kinderen met een verstandelijke handicap die vroeger naar gewone scholen gingen met enkele uren ondersteuning van leerkrachten van het buitengewoon onderwijs, dat niet meer doen. </w:t>
      </w:r>
      <w:r w:rsidRPr="7EC01158">
        <w:rPr>
          <w:rStyle w:val="Policepardfaut"/>
          <w:rFonts w:eastAsia="Calibri" w:cs="Calibri"/>
          <w:b/>
          <w:bCs/>
          <w:color w:val="C00000"/>
          <w:u w:val="single"/>
          <w:lang w:val="fr-CH"/>
        </w:rPr>
        <w:t>De hervorming van minister Désir in twijfel getrokken</w:t>
      </w:r>
      <w:commentRangeEnd w:id="9"/>
      <w:r w:rsidR="00E166D3">
        <w:commentReference w:id="9"/>
      </w:r>
      <w:commentRangeEnd w:id="10"/>
      <w:r w:rsidR="00E166D3">
        <w:commentReference w:id="10"/>
      </w:r>
      <w:r w:rsidRPr="7EC01158">
        <w:rPr>
          <w:rStyle w:val="Policepardfaut"/>
          <w:rFonts w:eastAsia="Calibri" w:cs="Calibri"/>
          <w:b/>
          <w:bCs/>
          <w:color w:val="C00000"/>
          <w:u w:val="single"/>
          <w:lang w:val="fr-CH"/>
        </w:rPr>
        <w:t>.</w:t>
      </w:r>
    </w:p>
    <w:p w14:paraId="17F40DEF" w14:textId="13AB8BED" w:rsidR="00E166D3" w:rsidRPr="00E166D3" w:rsidRDefault="7596357F" w:rsidP="7EC01158">
      <w:pPr>
        <w:rPr>
          <w:rStyle w:val="Lienhypertexte"/>
          <w:b/>
          <w:bCs/>
          <w:color w:val="4472C4" w:themeColor="accent1"/>
          <w:lang w:val="fr-BE"/>
        </w:rPr>
      </w:pPr>
      <w:r w:rsidRPr="7EC01158">
        <w:rPr>
          <w:rStyle w:val="Policepardfaut"/>
          <w:rFonts w:eastAsia="Calibri" w:cs="Calibri"/>
          <w:b/>
          <w:bCs/>
          <w:color w:val="C00000"/>
          <w:lang w:val="fr-CH"/>
        </w:rPr>
        <w:t xml:space="preserve">HOVINE (A.), </w:t>
      </w:r>
      <w:r w:rsidRPr="7EC01158">
        <w:rPr>
          <w:rStyle w:val="Policepardfaut"/>
          <w:rFonts w:eastAsia="Calibri" w:cs="Calibri"/>
          <w:b/>
          <w:bCs/>
          <w:i/>
          <w:iCs/>
          <w:color w:val="C00000"/>
          <w:lang w:val="fr-CH"/>
        </w:rPr>
        <w:t>Des enfants « différents » ne reçoivent plus d’aide dans les écoles ordinaires</w:t>
      </w:r>
      <w:r w:rsidRPr="7EC01158">
        <w:rPr>
          <w:rStyle w:val="Policepardfaut"/>
          <w:rFonts w:eastAsia="Calibri" w:cs="Calibri"/>
          <w:b/>
          <w:bCs/>
          <w:color w:val="C00000"/>
          <w:lang w:val="fr-CH"/>
        </w:rPr>
        <w:t xml:space="preserve">, dans </w:t>
      </w:r>
      <w:r w:rsidRPr="7EC01158">
        <w:rPr>
          <w:rStyle w:val="Policepardfaut"/>
          <w:rFonts w:eastAsia="Calibri" w:cs="Calibri"/>
          <w:b/>
          <w:bCs/>
          <w:i/>
          <w:iCs/>
          <w:color w:val="C00000"/>
          <w:lang w:val="fr-CH"/>
        </w:rPr>
        <w:t>La Libre Belgique</w:t>
      </w:r>
      <w:r w:rsidRPr="7EC01158">
        <w:rPr>
          <w:rStyle w:val="Policepardfaut"/>
          <w:rFonts w:eastAsia="Calibri" w:cs="Calibri"/>
          <w:b/>
          <w:bCs/>
          <w:color w:val="C00000"/>
          <w:lang w:val="fr-CH"/>
        </w:rPr>
        <w:t xml:space="preserve">, 21/09/2022. </w:t>
      </w:r>
      <w:hyperlink r:id="rId31">
        <w:r w:rsidRPr="7EC01158">
          <w:rPr>
            <w:rStyle w:val="Lienhypertexte"/>
            <w:b/>
            <w:bCs/>
            <w:color w:val="4472C4" w:themeColor="accent1"/>
            <w:lang w:val="fr-BE"/>
          </w:rPr>
          <w:t>Des enfants "différents" ne reçoivent plus d’aide dans les écoles ordinaires - La Libre</w:t>
        </w:r>
      </w:hyperlink>
      <w:r w:rsidRPr="7EC01158">
        <w:rPr>
          <w:rStyle w:val="Lienhypertexte"/>
          <w:b/>
          <w:bCs/>
          <w:color w:val="4472C4" w:themeColor="accent1"/>
          <w:lang w:val="fr-BE"/>
        </w:rPr>
        <w:t xml:space="preserve"> </w:t>
      </w:r>
    </w:p>
    <w:p w14:paraId="372E1055" w14:textId="3CFA7491" w:rsidR="0086570E" w:rsidRDefault="5C530441" w:rsidP="00544E8C">
      <w:pPr>
        <w:rPr>
          <w:rFonts w:ascii="Verdana" w:hAnsi="Verdana"/>
        </w:rPr>
      </w:pPr>
      <w:commentRangeStart w:id="11"/>
      <w:r w:rsidRPr="7EC01158">
        <w:rPr>
          <w:rFonts w:ascii="Verdana" w:hAnsi="Verdana"/>
          <w:highlight w:val="yellow"/>
        </w:rPr>
        <w:t>Welke ondersteuning IN klas beschikbaar??</w:t>
      </w:r>
      <w:r w:rsidRPr="7EC01158">
        <w:rPr>
          <w:rFonts w:ascii="Verdana" w:hAnsi="Verdana"/>
        </w:rPr>
        <w:t xml:space="preserve"> (</w:t>
      </w:r>
      <w:r w:rsidRPr="7EC01158">
        <w:rPr>
          <w:rFonts w:ascii="Verdana" w:hAnsi="Verdana"/>
          <w:i/>
          <w:iCs/>
        </w:rPr>
        <w:t>in de</w:t>
      </w:r>
      <w:r w:rsidRPr="7EC01158">
        <w:rPr>
          <w:rFonts w:ascii="Verdana" w:hAnsi="Verdana"/>
        </w:rPr>
        <w:t xml:space="preserve"> </w:t>
      </w:r>
      <w:r w:rsidRPr="7EC01158">
        <w:rPr>
          <w:rFonts w:ascii="Verdana" w:hAnsi="Verdana"/>
          <w:i/>
          <w:iCs/>
        </w:rPr>
        <w:t>fiche staat: ondersteuning ingewikkeld, uren 4/week onvoldoende – over wat gaat dit?</w:t>
      </w:r>
      <w:r w:rsidRPr="7EC01158">
        <w:rPr>
          <w:rFonts w:ascii="Verdana" w:hAnsi="Verdana"/>
        </w:rPr>
        <w:t>)</w:t>
      </w:r>
      <w:commentRangeEnd w:id="11"/>
      <w:r w:rsidR="0086570E">
        <w:commentReference w:id="11"/>
      </w:r>
    </w:p>
    <w:p w14:paraId="55EA3B08" w14:textId="125D91B3" w:rsidR="0ABEAD82" w:rsidRDefault="0ABEAD82" w:rsidP="7EC01158">
      <w:pPr>
        <w:rPr>
          <w:rFonts w:ascii="Verdana" w:hAnsi="Verdana"/>
          <w:highlight w:val="yellow"/>
        </w:rPr>
      </w:pPr>
      <w:r w:rsidRPr="007527EE">
        <w:rPr>
          <w:rFonts w:ascii="Verdana" w:hAnsi="Verdana"/>
          <w:highlight w:val="yellow"/>
          <w:lang w:val="fr-BE"/>
        </w:rPr>
        <w:t xml:space="preserve">Dardenne : Un budget de 1 miliard aussi pour l’enseignement inclusif. </w:t>
      </w:r>
      <w:r w:rsidRPr="7EC01158">
        <w:rPr>
          <w:rFonts w:ascii="Verdana" w:hAnsi="Verdana"/>
          <w:highlight w:val="yellow"/>
        </w:rPr>
        <w:t>O</w:t>
      </w:r>
      <w:r w:rsidR="6F7A0FFB" w:rsidRPr="7EC01158">
        <w:rPr>
          <w:rFonts w:ascii="Verdana" w:hAnsi="Verdana"/>
          <w:highlight w:val="yellow"/>
        </w:rPr>
        <w:t>ù</w:t>
      </w:r>
      <w:r w:rsidRPr="7EC01158">
        <w:rPr>
          <w:rFonts w:ascii="Verdana" w:hAnsi="Verdana"/>
          <w:highlight w:val="yellow"/>
        </w:rPr>
        <w:t xml:space="preserve"> en est-on ?</w:t>
      </w:r>
      <w:r w:rsidRPr="7EC01158">
        <w:rPr>
          <w:rFonts w:ascii="Verdana" w:hAnsi="Verdana"/>
        </w:rPr>
        <w:t xml:space="preserve"> </w:t>
      </w:r>
    </w:p>
    <w:p w14:paraId="17EDDF74" w14:textId="356ECD5F" w:rsidR="0086570E" w:rsidRPr="0086570E" w:rsidRDefault="0086570E" w:rsidP="00544E8C">
      <w:pPr>
        <w:rPr>
          <w:rFonts w:ascii="Verdana" w:hAnsi="Verdana"/>
          <w:u w:val="single"/>
        </w:rPr>
      </w:pPr>
      <w:r w:rsidRPr="0086570E">
        <w:rPr>
          <w:rFonts w:ascii="Verdana" w:hAnsi="Verdana"/>
          <w:u w:val="single"/>
        </w:rPr>
        <w:t>Duitstalige gemeenschap</w:t>
      </w:r>
    </w:p>
    <w:p w14:paraId="2D28A5E5" w14:textId="43AC6971" w:rsidR="0086570E" w:rsidRDefault="5C530441" w:rsidP="00544E8C">
      <w:pPr>
        <w:rPr>
          <w:rFonts w:ascii="Verdana" w:hAnsi="Verdana"/>
        </w:rPr>
      </w:pPr>
      <w:r w:rsidRPr="7EC01158">
        <w:rPr>
          <w:rFonts w:ascii="Verdana" w:hAnsi="Verdana"/>
        </w:rPr>
        <w:t xml:space="preserve">Kinderen met een handicap ingeschreven in regulier onderwijs kunnen </w:t>
      </w:r>
      <w:r w:rsidR="7B027F7A" w:rsidRPr="7EC01158">
        <w:rPr>
          <w:rFonts w:ascii="Verdana" w:hAnsi="Verdana"/>
        </w:rPr>
        <w:t xml:space="preserve">slechts op 4uur/week aan </w:t>
      </w:r>
      <w:r w:rsidRPr="7EC01158">
        <w:rPr>
          <w:rFonts w:ascii="Verdana" w:hAnsi="Verdana"/>
        </w:rPr>
        <w:t xml:space="preserve">pedagogische ondersteuning </w:t>
      </w:r>
      <w:r w:rsidR="7B027F7A" w:rsidRPr="7EC01158">
        <w:rPr>
          <w:rFonts w:ascii="Verdana" w:hAnsi="Verdana"/>
        </w:rPr>
        <w:t xml:space="preserve">rekenen </w:t>
      </w:r>
      <w:r w:rsidRPr="7EC01158">
        <w:rPr>
          <w:rFonts w:ascii="Verdana" w:hAnsi="Verdana"/>
        </w:rPr>
        <w:t xml:space="preserve">van een speciaal ondersteuningscentrum. </w:t>
      </w:r>
      <w:r w:rsidR="43153D5C" w:rsidRPr="7EC01158">
        <w:rPr>
          <w:rFonts w:ascii="Verdana" w:hAnsi="Verdana"/>
        </w:rPr>
        <w:t xml:space="preserve">==&gt; de facto, niet aangepast aan  kinderen met grote zorgbehoeftes </w:t>
      </w:r>
    </w:p>
    <w:p w14:paraId="7EA11829" w14:textId="09252343" w:rsidR="007C0F12" w:rsidRPr="009065E7" w:rsidRDefault="009065E7" w:rsidP="009065E7">
      <w:pPr>
        <w:spacing w:after="0" w:line="240" w:lineRule="auto"/>
        <w:rPr>
          <w:rFonts w:ascii="Verdana" w:hAnsi="Verdana" w:cs="Calibri"/>
        </w:rPr>
      </w:pPr>
      <w:r w:rsidRPr="009065E7">
        <w:rPr>
          <w:rFonts w:ascii="Verdana" w:hAnsi="Verdana" w:cs="Calibri"/>
          <w:highlight w:val="yellow"/>
        </w:rPr>
        <w:t>Vraag Kleines Forum om informatie over de nieuwe functies die in 2017 (nadeelcompensatie) en 2018 (graadbescherming) zijn ingevoerd</w:t>
      </w:r>
      <w:r w:rsidRPr="009065E7">
        <w:rPr>
          <w:rFonts w:ascii="Verdana" w:hAnsi="Verdana" w:cs="Calibri"/>
        </w:rPr>
        <w:t>.</w:t>
      </w:r>
      <w:r>
        <w:rPr>
          <w:rFonts w:ascii="Verdana" w:hAnsi="Verdana" w:cs="Calibri"/>
        </w:rPr>
        <w:br/>
      </w:r>
    </w:p>
    <w:p w14:paraId="019C0449" w14:textId="185E5333" w:rsidR="00E71916" w:rsidRDefault="00E71916" w:rsidP="00544E8C">
      <w:pPr>
        <w:rPr>
          <w:rFonts w:ascii="Verdana" w:hAnsi="Verdana"/>
        </w:rPr>
      </w:pPr>
      <w:r w:rsidRPr="00544E8C">
        <w:rPr>
          <w:rStyle w:val="Kop3Char"/>
        </w:rPr>
        <w:t>B.</w:t>
      </w:r>
      <w:r w:rsidRPr="00544E8C">
        <w:t xml:space="preserve"> </w:t>
      </w:r>
      <w:r w:rsidR="009065E7">
        <w:rPr>
          <w:rFonts w:ascii="Verdana" w:hAnsi="Verdana"/>
        </w:rPr>
        <w:t>Het BDF heeft meldingen gekregen over moeilijke toegang tot onderwijshulpmiddelen</w:t>
      </w:r>
      <w:r w:rsidR="00685D1B">
        <w:rPr>
          <w:rFonts w:ascii="Verdana" w:hAnsi="Verdana"/>
        </w:rPr>
        <w:t xml:space="preserve"> en assistentie</w:t>
      </w:r>
      <w:r w:rsidR="009065E7">
        <w:rPr>
          <w:rFonts w:ascii="Verdana" w:hAnsi="Verdana"/>
        </w:rPr>
        <w:t xml:space="preserve"> door kinderen die in één regio wonen, maar naar een school gaan in een andere regio.</w:t>
      </w:r>
    </w:p>
    <w:p w14:paraId="344BFD03" w14:textId="6B5AA60E" w:rsidR="009065E7" w:rsidRDefault="2CFBC973" w:rsidP="00544E8C">
      <w:pPr>
        <w:rPr>
          <w:rFonts w:ascii="Verdana" w:hAnsi="Verdana"/>
        </w:rPr>
      </w:pPr>
      <w:r w:rsidRPr="7EC01158">
        <w:rPr>
          <w:rFonts w:ascii="Verdana" w:hAnsi="Verdana"/>
        </w:rPr>
        <w:t xml:space="preserve">Verder zijn er geen verplichte toegankelijkheidsnormen in het onderwijs. </w:t>
      </w:r>
      <w:r w:rsidR="57085FBE" w:rsidRPr="7EC01158">
        <w:rPr>
          <w:rFonts w:ascii="Verdana" w:hAnsi="Verdana"/>
        </w:rPr>
        <w:t>Verder wordt bepaald aangepast schoolvervoer voorbehouden voor leerlingen van buitengewoon onderwijs, zodat kinderen met een handicap die naar een reguliere school gaan uitgesloten worden van het recht daar gebruik van te maken.</w:t>
      </w:r>
    </w:p>
    <w:p w14:paraId="0860089F" w14:textId="0E9E79C6" w:rsidR="00507952" w:rsidRPr="00507952" w:rsidRDefault="2A29E3B0" w:rsidP="00544E8C">
      <w:pPr>
        <w:rPr>
          <w:rFonts w:ascii="Verdana" w:hAnsi="Verdana"/>
        </w:rPr>
      </w:pPr>
      <w:r w:rsidRPr="7EC01158">
        <w:rPr>
          <w:rFonts w:ascii="Verdana" w:hAnsi="Verdana"/>
        </w:rPr>
        <w:t xml:space="preserve">Daarnaast zijn er te weinig </w:t>
      </w:r>
      <w:r w:rsidR="34B4B360" w:rsidRPr="7EC01158">
        <w:rPr>
          <w:rFonts w:ascii="Verdana" w:hAnsi="Verdana"/>
        </w:rPr>
        <w:t>(</w:t>
      </w:r>
      <w:r w:rsidRPr="7EC01158">
        <w:rPr>
          <w:rFonts w:ascii="Verdana" w:hAnsi="Verdana"/>
        </w:rPr>
        <w:t>tweetalige</w:t>
      </w:r>
      <w:r w:rsidR="79BE1C01" w:rsidRPr="7EC01158">
        <w:rPr>
          <w:rFonts w:ascii="Verdana" w:hAnsi="Verdana"/>
        </w:rPr>
        <w:t>)</w:t>
      </w:r>
      <w:r w:rsidRPr="7EC01158">
        <w:rPr>
          <w:rFonts w:ascii="Verdana" w:hAnsi="Verdana"/>
        </w:rPr>
        <w:t xml:space="preserve"> scholen die gebarentaal omvatten</w:t>
      </w:r>
      <w:r w:rsidR="7596357F" w:rsidRPr="7EC01158">
        <w:rPr>
          <w:rFonts w:ascii="Verdana" w:hAnsi="Verdana"/>
        </w:rPr>
        <w:t>, waardoor leerlingen soms genoodzaakt zijn heel verre reizen te ondernemen.</w:t>
      </w:r>
    </w:p>
    <w:p w14:paraId="466C5324" w14:textId="7D946FD9" w:rsidR="00544E8C" w:rsidRDefault="00E71916" w:rsidP="00497314">
      <w:pPr>
        <w:rPr>
          <w:rFonts w:ascii="Verdana" w:hAnsi="Verdana"/>
        </w:rPr>
      </w:pPr>
      <w:r>
        <w:rPr>
          <w:rStyle w:val="Kop3Char"/>
        </w:rPr>
        <w:t>C</w:t>
      </w:r>
      <w:r w:rsidRPr="00544E8C">
        <w:rPr>
          <w:rStyle w:val="Kop3Char"/>
        </w:rPr>
        <w:t>.</w:t>
      </w:r>
      <w:r w:rsidRPr="00544E8C">
        <w:t xml:space="preserve"> </w:t>
      </w:r>
      <w:r w:rsidR="00507952">
        <w:rPr>
          <w:rFonts w:ascii="Verdana" w:hAnsi="Verdana"/>
        </w:rPr>
        <w:t xml:space="preserve">Geen </w:t>
      </w:r>
      <w:r w:rsidR="00E166D3" w:rsidRPr="00E166D3">
        <w:rPr>
          <w:rFonts w:ascii="Verdana" w:hAnsi="Verdana"/>
        </w:rPr>
        <w:t>van de drie gemeenschappen</w:t>
      </w:r>
      <w:r w:rsidR="00E166D3">
        <w:rPr>
          <w:rFonts w:ascii="Verdana" w:hAnsi="Verdana"/>
        </w:rPr>
        <w:t xml:space="preserve"> houdt zich bezig met de</w:t>
      </w:r>
      <w:r w:rsidR="00E166D3" w:rsidRPr="00E166D3">
        <w:rPr>
          <w:rFonts w:ascii="Verdana" w:hAnsi="Verdana"/>
        </w:rPr>
        <w:t xml:space="preserve"> aanwezigheid van leerkrachten</w:t>
      </w:r>
      <w:r w:rsidR="00E166D3">
        <w:rPr>
          <w:rFonts w:ascii="Verdana" w:hAnsi="Verdana"/>
        </w:rPr>
        <w:t xml:space="preserve"> met een handicap</w:t>
      </w:r>
      <w:r w:rsidR="00E166D3" w:rsidRPr="00E166D3">
        <w:rPr>
          <w:rFonts w:ascii="Verdana" w:hAnsi="Verdana"/>
        </w:rPr>
        <w:t xml:space="preserve"> in het algemeen onderwijs aan te moedigen.</w:t>
      </w:r>
    </w:p>
    <w:p w14:paraId="65FC478C" w14:textId="77777777" w:rsidR="00711019" w:rsidRDefault="00711019" w:rsidP="00711019">
      <w:pPr>
        <w:pStyle w:val="Kop2"/>
        <w:jc w:val="left"/>
        <w:rPr>
          <w:rFonts w:ascii="Verdana" w:hAnsi="Verdana" w:cs="Arial"/>
          <w:b/>
          <w:bCs/>
          <w:color w:val="C00000"/>
          <w:sz w:val="24"/>
          <w:szCs w:val="24"/>
        </w:rPr>
      </w:pPr>
      <w:r>
        <w:rPr>
          <w:rFonts w:ascii="Verdana" w:hAnsi="Verdana" w:cs="Arial"/>
          <w:b/>
          <w:bCs/>
          <w:color w:val="C00000"/>
          <w:sz w:val="24"/>
          <w:szCs w:val="24"/>
        </w:rPr>
        <w:t>Niet in de lijst van kwesties opgenomen artikel:</w:t>
      </w:r>
    </w:p>
    <w:p w14:paraId="24E87D4F" w14:textId="351C6A0C" w:rsidR="7EC01158" w:rsidRDefault="1E3ADF23" w:rsidP="7EC01158">
      <w:pPr>
        <w:rPr>
          <w:rFonts w:ascii="Verdana" w:hAnsi="Verdana"/>
        </w:rPr>
      </w:pPr>
      <w:r w:rsidRPr="7EC01158">
        <w:rPr>
          <w:rStyle w:val="Kop3Char"/>
        </w:rPr>
        <w:t>D.</w:t>
      </w:r>
      <w:r>
        <w:t xml:space="preserve"> </w:t>
      </w:r>
      <w:r w:rsidRPr="7EC01158">
        <w:rPr>
          <w:rFonts w:ascii="Verdana" w:hAnsi="Verdana"/>
        </w:rPr>
        <w:t xml:space="preserve">Onderwijsprogramma moet alle kinderen, inclusief kinderen met een handicap, voorbereiden op het volwassen, autonoom functioneren later. </w:t>
      </w:r>
      <w:r w:rsidR="37A70354" w:rsidRPr="7EC01158">
        <w:rPr>
          <w:rFonts w:ascii="Verdana" w:hAnsi="Verdana"/>
        </w:rPr>
        <w:t xml:space="preserve">Hier ligt het belang van het toevoegen van voorschools onderwijs (zoals kleuteronderwijs) aan de inclusiedoelstellingen. </w:t>
      </w:r>
    </w:p>
    <w:tbl>
      <w:tblPr>
        <w:tblStyle w:val="Tabelraster"/>
        <w:tblW w:w="0" w:type="auto"/>
        <w:tblInd w:w="-113" w:type="dxa"/>
        <w:tblLook w:val="04A0" w:firstRow="1" w:lastRow="0" w:firstColumn="1" w:lastColumn="0" w:noHBand="0" w:noVBand="1"/>
      </w:tblPr>
      <w:tblGrid>
        <w:gridCol w:w="8656"/>
      </w:tblGrid>
      <w:tr w:rsidR="00685D1B" w:rsidRPr="00691467" w14:paraId="04285426" w14:textId="77777777" w:rsidTr="7EC01158">
        <w:tc>
          <w:tcPr>
            <w:tcW w:w="8656" w:type="dxa"/>
            <w:shd w:val="clear" w:color="auto" w:fill="D9E2F3" w:themeFill="accent1" w:themeFillTint="33"/>
          </w:tcPr>
          <w:p w14:paraId="0E7DF0AB" w14:textId="0BDB328D" w:rsidR="00685D1B" w:rsidRDefault="3C33F654" w:rsidP="00C46358">
            <w:pPr>
              <w:rPr>
                <w:rFonts w:ascii="Verdana" w:hAnsi="Verdana" w:cs="Arial"/>
                <w:sz w:val="22"/>
                <w:szCs w:val="22"/>
              </w:rPr>
            </w:pPr>
            <w:r w:rsidRPr="7EC01158">
              <w:rPr>
                <w:rFonts w:ascii="Verdana" w:hAnsi="Verdana" w:cs="Arial"/>
                <w:b/>
                <w:bCs/>
                <w:sz w:val="22"/>
                <w:szCs w:val="22"/>
              </w:rPr>
              <w:t>Aanbeveling :</w:t>
            </w:r>
            <w:r w:rsidRPr="7EC01158">
              <w:rPr>
                <w:rFonts w:ascii="Verdana" w:hAnsi="Verdana" w:cs="Arial"/>
                <w:sz w:val="22"/>
                <w:szCs w:val="22"/>
              </w:rPr>
              <w:t xml:space="preserve"> </w:t>
            </w:r>
            <w:r w:rsidR="4A224825" w:rsidRPr="7EC01158">
              <w:rPr>
                <w:rFonts w:ascii="Verdana" w:hAnsi="Verdana" w:cs="Arial"/>
                <w:sz w:val="22"/>
                <w:szCs w:val="22"/>
              </w:rPr>
              <w:t>meer ondersteuning en meer gevarieerde ondersteuning zijn nodig in reguliere scholen om van echte inclusie te kunnen spreken.</w:t>
            </w:r>
          </w:p>
          <w:p w14:paraId="108699B4" w14:textId="77777777" w:rsidR="00685D1B" w:rsidRDefault="00685D1B" w:rsidP="00C46358">
            <w:pPr>
              <w:rPr>
                <w:rFonts w:ascii="Verdana" w:hAnsi="Verdana" w:cs="Arial"/>
                <w:sz w:val="22"/>
                <w:szCs w:val="22"/>
              </w:rPr>
            </w:pPr>
          </w:p>
          <w:p w14:paraId="16C3501B" w14:textId="4A77D7E3" w:rsidR="00685D1B" w:rsidRPr="00685D1B" w:rsidRDefault="00685D1B" w:rsidP="00C46358">
            <w:pPr>
              <w:rPr>
                <w:rFonts w:ascii="Verdana" w:hAnsi="Verdana" w:cs="Arial"/>
                <w:sz w:val="22"/>
                <w:szCs w:val="22"/>
              </w:rPr>
            </w:pPr>
            <w:r w:rsidRPr="00BD1FB2">
              <w:rPr>
                <w:rFonts w:ascii="Verdana" w:hAnsi="Verdana" w:cs="Arial"/>
                <w:b/>
                <w:bCs/>
                <w:sz w:val="22"/>
                <w:szCs w:val="22"/>
              </w:rPr>
              <w:t xml:space="preserve">Aanbeveling: </w:t>
            </w:r>
            <w:r>
              <w:rPr>
                <w:rFonts w:ascii="Verdana" w:hAnsi="Verdana" w:cs="Arial"/>
                <w:sz w:val="22"/>
                <w:szCs w:val="22"/>
              </w:rPr>
              <w:t xml:space="preserve">er is een transformatieplan nodig met budget-ramingen en evaluatie-indicatoren. </w:t>
            </w:r>
            <w:r w:rsidR="00507952">
              <w:rPr>
                <w:rFonts w:ascii="Verdana" w:hAnsi="Verdana" w:cs="Arial"/>
                <w:sz w:val="22"/>
                <w:szCs w:val="22"/>
              </w:rPr>
              <w:t>Ook toelichting rond aanpassingen van het curriculum moeten besproken worden.</w:t>
            </w:r>
          </w:p>
          <w:p w14:paraId="5DE4DABF" w14:textId="77777777" w:rsidR="00685D1B" w:rsidRDefault="00685D1B" w:rsidP="00C46358">
            <w:pPr>
              <w:rPr>
                <w:rFonts w:ascii="Verdana" w:hAnsi="Verdana" w:cs="Arial"/>
                <w:sz w:val="22"/>
                <w:szCs w:val="22"/>
              </w:rPr>
            </w:pPr>
          </w:p>
          <w:p w14:paraId="2FA8C168" w14:textId="1E98C488" w:rsidR="00685D1B" w:rsidRPr="00685D1B" w:rsidRDefault="00685D1B" w:rsidP="00C46358">
            <w:pPr>
              <w:rPr>
                <w:rFonts w:ascii="Verdana" w:hAnsi="Verdana" w:cs="Arial"/>
                <w:sz w:val="22"/>
                <w:szCs w:val="22"/>
              </w:rPr>
            </w:pPr>
            <w:r w:rsidRPr="00E71916">
              <w:rPr>
                <w:rFonts w:ascii="Verdana" w:hAnsi="Verdana" w:cs="Arial"/>
                <w:b/>
                <w:bCs/>
                <w:sz w:val="22"/>
                <w:szCs w:val="22"/>
              </w:rPr>
              <w:t xml:space="preserve">Aanbeveling: </w:t>
            </w:r>
            <w:r>
              <w:rPr>
                <w:rFonts w:ascii="Verdana" w:hAnsi="Verdana" w:cs="Arial"/>
                <w:sz w:val="22"/>
                <w:szCs w:val="22"/>
              </w:rPr>
              <w:t>domicilie</w:t>
            </w:r>
            <w:r w:rsidR="00507952">
              <w:rPr>
                <w:rFonts w:ascii="Verdana" w:hAnsi="Verdana" w:cs="Arial"/>
                <w:sz w:val="22"/>
                <w:szCs w:val="22"/>
              </w:rPr>
              <w:t xml:space="preserve"> of het soort onderwijs dat gevolgd wordt</w:t>
            </w:r>
            <w:r>
              <w:rPr>
                <w:rFonts w:ascii="Verdana" w:hAnsi="Verdana" w:cs="Arial"/>
                <w:sz w:val="22"/>
                <w:szCs w:val="22"/>
              </w:rPr>
              <w:t xml:space="preserve"> mag geen impact hebben op de toegang tot </w:t>
            </w:r>
            <w:r w:rsidR="00507952">
              <w:rPr>
                <w:rFonts w:ascii="Verdana" w:hAnsi="Verdana" w:cs="Arial"/>
                <w:sz w:val="22"/>
                <w:szCs w:val="22"/>
              </w:rPr>
              <w:t xml:space="preserve">aangepaste dienstverlening (bv. vervoer), </w:t>
            </w:r>
            <w:r>
              <w:rPr>
                <w:rFonts w:ascii="Verdana" w:hAnsi="Verdana" w:cs="Arial"/>
                <w:sz w:val="22"/>
                <w:szCs w:val="22"/>
              </w:rPr>
              <w:t>onderwijshulpmiddelen of assistentie op school.</w:t>
            </w:r>
            <w:r w:rsidR="00507952">
              <w:rPr>
                <w:rFonts w:ascii="Verdana" w:hAnsi="Verdana" w:cs="Arial"/>
                <w:sz w:val="22"/>
                <w:szCs w:val="22"/>
              </w:rPr>
              <w:t xml:space="preserve"> Het gaat erom dat het kind een handicap heeft en recht heeft op redelijke aanpassingen.</w:t>
            </w:r>
          </w:p>
          <w:p w14:paraId="78107B75" w14:textId="77777777" w:rsidR="00685D1B" w:rsidRDefault="00685D1B" w:rsidP="00C46358">
            <w:pPr>
              <w:rPr>
                <w:rFonts w:ascii="Verdana" w:hAnsi="Verdana" w:cs="Arial"/>
                <w:sz w:val="22"/>
                <w:szCs w:val="22"/>
              </w:rPr>
            </w:pPr>
          </w:p>
          <w:p w14:paraId="2B5D3F0D" w14:textId="7F399306" w:rsidR="00685D1B" w:rsidRDefault="00685D1B" w:rsidP="00C46358">
            <w:pPr>
              <w:rPr>
                <w:rFonts w:ascii="Verdana" w:hAnsi="Verdana" w:cs="Arial"/>
                <w:sz w:val="22"/>
                <w:szCs w:val="22"/>
              </w:rPr>
            </w:pPr>
            <w:r w:rsidRPr="00E71916">
              <w:rPr>
                <w:rFonts w:ascii="Verdana" w:hAnsi="Verdana" w:cs="Arial"/>
                <w:b/>
                <w:bCs/>
                <w:sz w:val="22"/>
                <w:szCs w:val="22"/>
              </w:rPr>
              <w:t>Aanbeveling</w:t>
            </w:r>
            <w:r>
              <w:rPr>
                <w:rFonts w:ascii="Verdana" w:hAnsi="Verdana" w:cs="Arial"/>
                <w:sz w:val="22"/>
                <w:szCs w:val="22"/>
              </w:rPr>
              <w:t xml:space="preserve">: </w:t>
            </w:r>
            <w:r w:rsidR="00AC37A7">
              <w:rPr>
                <w:rFonts w:ascii="Verdana" w:hAnsi="Verdana" w:cs="Arial"/>
                <w:sz w:val="22"/>
                <w:szCs w:val="22"/>
              </w:rPr>
              <w:t>informatie over het recht op redelijke aanpassingen en wat dat inhoudt moet in toegankelijke formaten verspreid worden onder de ouders en onderwijspersoneel.</w:t>
            </w:r>
          </w:p>
          <w:p w14:paraId="025516C9" w14:textId="77777777" w:rsidR="00507952" w:rsidRDefault="00507952" w:rsidP="00C46358">
            <w:pPr>
              <w:rPr>
                <w:rFonts w:ascii="Verdana" w:hAnsi="Verdana" w:cs="Arial"/>
                <w:sz w:val="22"/>
                <w:szCs w:val="22"/>
              </w:rPr>
            </w:pPr>
          </w:p>
          <w:p w14:paraId="33489FD4" w14:textId="2BE4A31D" w:rsidR="00685D1B" w:rsidRPr="00BD1FB2" w:rsidRDefault="2A29E3B0" w:rsidP="00C46358">
            <w:pPr>
              <w:rPr>
                <w:rFonts w:ascii="Verdana" w:hAnsi="Verdana" w:cs="Arial"/>
                <w:sz w:val="22"/>
                <w:szCs w:val="22"/>
              </w:rPr>
            </w:pPr>
            <w:r w:rsidRPr="7EC01158">
              <w:rPr>
                <w:rFonts w:ascii="Verdana" w:hAnsi="Verdana" w:cs="Arial"/>
                <w:b/>
                <w:bCs/>
                <w:sz w:val="22"/>
                <w:szCs w:val="22"/>
              </w:rPr>
              <w:t>Aanbeveling:</w:t>
            </w:r>
            <w:r w:rsidRPr="7EC01158">
              <w:rPr>
                <w:rFonts w:ascii="Verdana" w:hAnsi="Verdana" w:cs="Arial"/>
                <w:sz w:val="22"/>
                <w:szCs w:val="22"/>
              </w:rPr>
              <w:t xml:space="preserve"> </w:t>
            </w:r>
            <w:r w:rsidR="37A70354" w:rsidRPr="7EC01158">
              <w:rPr>
                <w:rFonts w:ascii="Verdana" w:hAnsi="Verdana" w:cs="Arial"/>
                <w:sz w:val="22"/>
                <w:szCs w:val="22"/>
              </w:rPr>
              <w:t>onderwijsprogramma’s moeten kinderen (met een handicap) voorbereiden op het later autonoom functioneren. Zo moeten kleuterscholen inclusief zijn en moeten meer opleidingen leiden tot relevante kwalificaties voor de open arbeidsmarkt.</w:t>
            </w:r>
          </w:p>
        </w:tc>
      </w:tr>
    </w:tbl>
    <w:p w14:paraId="7D42F326" w14:textId="2E2125D8" w:rsidR="004E307A" w:rsidRPr="004E307A" w:rsidRDefault="004E307A" w:rsidP="004E307A">
      <w:pPr>
        <w:pStyle w:val="Kop1"/>
        <w:jc w:val="left"/>
        <w:rPr>
          <w:rFonts w:ascii="Verdana" w:hAnsi="Verdana" w:cs="Arial"/>
          <w:sz w:val="28"/>
          <w:szCs w:val="28"/>
        </w:rPr>
      </w:pPr>
      <w:r>
        <w:rPr>
          <w:rFonts w:ascii="Verdana" w:hAnsi="Verdana" w:cs="Arial"/>
          <w:sz w:val="28"/>
          <w:szCs w:val="28"/>
        </w:rPr>
        <w:lastRenderedPageBreak/>
        <w:t>Gezondheid</w:t>
      </w:r>
      <w:r w:rsidRPr="00EF28CB">
        <w:rPr>
          <w:rFonts w:ascii="Verdana" w:hAnsi="Verdana" w:cs="Arial"/>
          <w:sz w:val="28"/>
          <w:szCs w:val="28"/>
        </w:rPr>
        <w:t xml:space="preserve"> (art. </w:t>
      </w:r>
      <w:r>
        <w:rPr>
          <w:rFonts w:ascii="Verdana" w:hAnsi="Verdana" w:cs="Arial"/>
          <w:sz w:val="28"/>
          <w:szCs w:val="28"/>
        </w:rPr>
        <w:t>25</w:t>
      </w:r>
      <w:r w:rsidRPr="00EF28CB">
        <w:rPr>
          <w:rFonts w:ascii="Verdana" w:hAnsi="Verdana" w:cs="Arial"/>
          <w:sz w:val="28"/>
          <w:szCs w:val="28"/>
        </w:rPr>
        <w:t>):</w:t>
      </w:r>
    </w:p>
    <w:p w14:paraId="448FA0CA" w14:textId="6E171D9F" w:rsidR="00D11FD3" w:rsidRDefault="7A9EF432" w:rsidP="00AC5A71">
      <w:pPr>
        <w:rPr>
          <w:rFonts w:ascii="Verdana" w:hAnsi="Verdana"/>
        </w:rPr>
      </w:pPr>
      <w:r w:rsidRPr="7EC01158">
        <w:rPr>
          <w:rStyle w:val="Kop3Char"/>
        </w:rPr>
        <w:t>A.</w:t>
      </w:r>
      <w:r>
        <w:t xml:space="preserve"> </w:t>
      </w:r>
      <w:r w:rsidR="1EEBA820" w:rsidRPr="7EC01158">
        <w:rPr>
          <w:rFonts w:ascii="Verdana" w:hAnsi="Verdana"/>
        </w:rPr>
        <w:t xml:space="preserve">Zoals gesteld onder art. 9, is de toegankelijkheid van infrastructuur en apparatuur niet altijd </w:t>
      </w:r>
      <w:r w:rsidR="612A812C" w:rsidRPr="7EC01158">
        <w:rPr>
          <w:rFonts w:ascii="Verdana" w:hAnsi="Verdana"/>
        </w:rPr>
        <w:t>verzekerd</w:t>
      </w:r>
      <w:r w:rsidR="1EEBA820" w:rsidRPr="7EC01158">
        <w:rPr>
          <w:rFonts w:ascii="Verdana" w:hAnsi="Verdana"/>
        </w:rPr>
        <w:t xml:space="preserve">. Verder zijn er naast enkele lokale initiatieven, geen wijdverspreide inzet op toegankelijkheid van informatie en communicatie, noch op de passende begeleiding van personen met een handicap </w:t>
      </w:r>
      <w:r w:rsidR="6D679F10" w:rsidRPr="7EC01158">
        <w:rPr>
          <w:rFonts w:ascii="Verdana" w:hAnsi="Verdana"/>
        </w:rPr>
        <w:t>tijdens het zorgtraject.</w:t>
      </w:r>
    </w:p>
    <w:p w14:paraId="7E5A1C75" w14:textId="6D084367" w:rsidR="00317C7F" w:rsidRDefault="6D679F10" w:rsidP="00AC5A71">
      <w:pPr>
        <w:rPr>
          <w:rFonts w:ascii="Verdana" w:hAnsi="Verdana"/>
        </w:rPr>
      </w:pPr>
      <w:r w:rsidRPr="7EC01158">
        <w:rPr>
          <w:rFonts w:ascii="Verdana" w:hAnsi="Verdana"/>
        </w:rPr>
        <w:t>Er zijn in vergelijking met de ontoegankelijke zorgfaciliteiten, veel te weinig mobiele zorginitiatieven.</w:t>
      </w:r>
      <w:r w:rsidR="2AF13E49" w:rsidRPr="7EC01158">
        <w:rPr>
          <w:rFonts w:ascii="Verdana" w:hAnsi="Verdana"/>
        </w:rPr>
        <w:t xml:space="preserve"> </w:t>
      </w:r>
    </w:p>
    <w:p w14:paraId="34B01B2E" w14:textId="32F8821D" w:rsidR="0056312B" w:rsidRPr="003A723F" w:rsidRDefault="6D679F10" w:rsidP="7EC01158">
      <w:pPr>
        <w:rPr>
          <w:rFonts w:ascii="Verdana" w:hAnsi="Verdana"/>
        </w:rPr>
      </w:pPr>
      <w:r w:rsidRPr="7EC01158">
        <w:rPr>
          <w:rFonts w:ascii="Verdana" w:hAnsi="Verdana"/>
        </w:rPr>
        <w:t>Er wordt veel te weinig ingezet op het faciliteren van constructieve dialoog en informatie-uitwisseling tussen de persoon met een handicap en de arts. Zo zijn de consultaties vaak beperkt in tijd (niet formeel, maar de RIZIV-richtlijnen voor artsen). De</w:t>
      </w:r>
      <w:r w:rsidR="000DFA0A" w:rsidRPr="7EC01158">
        <w:rPr>
          <w:rFonts w:ascii="Verdana" w:hAnsi="Verdana"/>
        </w:rPr>
        <w:t xml:space="preserve"> zorgsector</w:t>
      </w:r>
      <w:r w:rsidRPr="7EC01158">
        <w:rPr>
          <w:rFonts w:ascii="Verdana" w:hAnsi="Verdana"/>
        </w:rPr>
        <w:t xml:space="preserve"> geniet geen specifieke opleiding over handicap. Er is geen algemene gezondheidsinformatie beschikbaar in toegankelijke formaten zoals </w:t>
      </w:r>
      <w:r w:rsidRPr="7EC01158">
        <w:rPr>
          <w:rFonts w:ascii="Verdana" w:hAnsi="Verdana"/>
          <w:i/>
          <w:iCs/>
        </w:rPr>
        <w:t>easy-to-read</w:t>
      </w:r>
      <w:r w:rsidRPr="7EC01158">
        <w:rPr>
          <w:rFonts w:ascii="Verdana" w:hAnsi="Verdana"/>
        </w:rPr>
        <w:t xml:space="preserve"> of gebarentaal. Er zijn geen wijdverspreide instrumenten die een dialoog faciliteren voor personen met een verstandelijke handicap, zodat daar veel problemen kunnen reizen over instemming.</w:t>
      </w:r>
    </w:p>
    <w:p w14:paraId="6B2C2BB4" w14:textId="0A08A75E" w:rsidR="0056312B" w:rsidRPr="003A723F" w:rsidRDefault="16CECAAF" w:rsidP="7EC01158">
      <w:pPr>
        <w:rPr>
          <w:rFonts w:ascii="Verdana" w:hAnsi="Verdana"/>
        </w:rPr>
      </w:pPr>
      <w:r w:rsidRPr="7EC01158">
        <w:rPr>
          <w:rFonts w:ascii="Verdana" w:hAnsi="Verdana"/>
        </w:rPr>
        <w:t>Ook hier is het belangrijk de digitale uitsluiting van personen met een handicap te vermelden. Deze belet immers ook een goede toegang tot de zorg.</w:t>
      </w:r>
      <w:r w:rsidR="6D679F10" w:rsidRPr="7EC01158">
        <w:rPr>
          <w:rFonts w:ascii="Verdana" w:hAnsi="Verdana"/>
        </w:rPr>
        <w:t xml:space="preserve"> </w:t>
      </w:r>
    </w:p>
    <w:p w14:paraId="32145221" w14:textId="23F79F19" w:rsidR="0056312B" w:rsidRPr="003A723F" w:rsidRDefault="603EB079" w:rsidP="7EC01158">
      <w:pPr>
        <w:rPr>
          <w:rFonts w:ascii="Verdana" w:hAnsi="Verdana"/>
        </w:rPr>
      </w:pPr>
      <w:r w:rsidRPr="7EC01158">
        <w:rPr>
          <w:rFonts w:ascii="Verdana" w:hAnsi="Verdana"/>
        </w:rPr>
        <w:t xml:space="preserve">Niet alle zorg is </w:t>
      </w:r>
      <w:hyperlink r:id="rId32" w:history="1">
        <w:r w:rsidRPr="002023CB">
          <w:rPr>
            <w:rStyle w:val="Hyperlink"/>
            <w:rFonts w:ascii="Verdana" w:hAnsi="Verdana"/>
          </w:rPr>
          <w:t>financieel toegankelijk</w:t>
        </w:r>
      </w:hyperlink>
      <w:r w:rsidRPr="7EC01158">
        <w:rPr>
          <w:rFonts w:ascii="Verdana" w:hAnsi="Verdana"/>
        </w:rPr>
        <w:t>.</w:t>
      </w:r>
    </w:p>
    <w:p w14:paraId="20797F1C" w14:textId="42C0C1A3" w:rsidR="7EC01158" w:rsidRDefault="7A9EF432" w:rsidP="7EC01158">
      <w:pPr>
        <w:rPr>
          <w:rFonts w:ascii="Verdana" w:hAnsi="Verdana"/>
        </w:rPr>
      </w:pPr>
      <w:r w:rsidRPr="7EC01158">
        <w:rPr>
          <w:rStyle w:val="Kop3Char"/>
        </w:rPr>
        <w:t>B.</w:t>
      </w:r>
      <w:r>
        <w:t xml:space="preserve"> </w:t>
      </w:r>
      <w:r w:rsidR="548F26CD" w:rsidRPr="7EC01158">
        <w:rPr>
          <w:rFonts w:ascii="Verdana" w:hAnsi="Verdana"/>
        </w:rPr>
        <w:t xml:space="preserve">Er is geen algemene verplichting tot dergelijke opleiding of geen dergelijk module in de curricula voorzien. </w:t>
      </w:r>
    </w:p>
    <w:tbl>
      <w:tblPr>
        <w:tblStyle w:val="Tabelraster"/>
        <w:tblW w:w="0" w:type="auto"/>
        <w:tblInd w:w="-113" w:type="dxa"/>
        <w:tblLook w:val="04A0" w:firstRow="1" w:lastRow="0" w:firstColumn="1" w:lastColumn="0" w:noHBand="0" w:noVBand="1"/>
      </w:tblPr>
      <w:tblGrid>
        <w:gridCol w:w="8656"/>
      </w:tblGrid>
      <w:tr w:rsidR="00317C7F" w:rsidRPr="00FA2658" w14:paraId="5E295543" w14:textId="77777777" w:rsidTr="7EC01158">
        <w:tc>
          <w:tcPr>
            <w:tcW w:w="8656" w:type="dxa"/>
            <w:shd w:val="clear" w:color="auto" w:fill="D9E2F3" w:themeFill="accent1" w:themeFillTint="33"/>
          </w:tcPr>
          <w:p w14:paraId="1C893B7C" w14:textId="228CD36A" w:rsidR="00317C7F" w:rsidRDefault="00317C7F" w:rsidP="00317C7F">
            <w:pPr>
              <w:rPr>
                <w:rFonts w:ascii="Verdana" w:hAnsi="Verdana" w:cs="Arial"/>
                <w:sz w:val="22"/>
                <w:szCs w:val="22"/>
              </w:rPr>
            </w:pPr>
            <w:r w:rsidRPr="56AE5F53">
              <w:rPr>
                <w:rFonts w:ascii="Verdana" w:hAnsi="Verdana" w:cs="Arial"/>
                <w:b/>
                <w:bCs/>
                <w:sz w:val="22"/>
                <w:szCs w:val="22"/>
              </w:rPr>
              <w:t>Aanbevelin</w:t>
            </w:r>
            <w:r>
              <w:rPr>
                <w:rFonts w:ascii="Verdana" w:hAnsi="Verdana" w:cs="Arial"/>
                <w:b/>
                <w:bCs/>
                <w:sz w:val="22"/>
                <w:szCs w:val="22"/>
              </w:rPr>
              <w:t>g:</w:t>
            </w:r>
            <w:r>
              <w:rPr>
                <w:rFonts w:ascii="Verdana" w:hAnsi="Verdana" w:cs="Arial"/>
                <w:sz w:val="22"/>
                <w:szCs w:val="22"/>
              </w:rPr>
              <w:t xml:space="preserve"> h</w:t>
            </w:r>
            <w:r w:rsidRPr="00317C7F">
              <w:rPr>
                <w:rFonts w:ascii="Verdana" w:hAnsi="Verdana" w:cs="Arial"/>
                <w:sz w:val="22"/>
                <w:szCs w:val="22"/>
              </w:rPr>
              <w:t>et is belangrijk dat het zorgpersoneel</w:t>
            </w:r>
            <w:r>
              <w:rPr>
                <w:rFonts w:ascii="Verdana" w:hAnsi="Verdana" w:cs="Arial"/>
                <w:sz w:val="22"/>
                <w:szCs w:val="22"/>
              </w:rPr>
              <w:t xml:space="preserve"> en de onthaalmedewerkers in ziekenhuizen</w:t>
            </w:r>
            <w:r w:rsidRPr="00317C7F">
              <w:rPr>
                <w:rFonts w:ascii="Verdana" w:hAnsi="Verdana" w:cs="Arial"/>
                <w:sz w:val="22"/>
                <w:szCs w:val="22"/>
              </w:rPr>
              <w:t xml:space="preserve"> word</w:t>
            </w:r>
            <w:r>
              <w:rPr>
                <w:rFonts w:ascii="Verdana" w:hAnsi="Verdana" w:cs="Arial"/>
                <w:sz w:val="22"/>
                <w:szCs w:val="22"/>
              </w:rPr>
              <w:t xml:space="preserve">en </w:t>
            </w:r>
            <w:r w:rsidRPr="00317C7F">
              <w:rPr>
                <w:rFonts w:ascii="Verdana" w:hAnsi="Verdana" w:cs="Arial"/>
                <w:sz w:val="22"/>
                <w:szCs w:val="22"/>
              </w:rPr>
              <w:t>opgeleid, met name op het gebied van afasie, begrips- en gedragsproblemen etc. en dat er een gepast antwoord op de specifieke behoeften wordt geboden (gebarentaal, braille, easy-to-read, etc.)</w:t>
            </w:r>
          </w:p>
          <w:p w14:paraId="56CA295E" w14:textId="77777777" w:rsidR="00317C7F" w:rsidRDefault="00317C7F" w:rsidP="00317C7F">
            <w:pPr>
              <w:rPr>
                <w:rFonts w:ascii="Verdana" w:hAnsi="Verdana" w:cs="Arial"/>
                <w:sz w:val="22"/>
                <w:szCs w:val="22"/>
              </w:rPr>
            </w:pPr>
          </w:p>
          <w:p w14:paraId="5C98D684" w14:textId="77777777" w:rsidR="00317C7F" w:rsidRDefault="00317C7F" w:rsidP="00317C7F">
            <w:pPr>
              <w:rPr>
                <w:rFonts w:ascii="Verdana" w:hAnsi="Verdana" w:cs="Arial"/>
                <w:sz w:val="22"/>
                <w:szCs w:val="22"/>
              </w:rPr>
            </w:pPr>
            <w:r w:rsidRPr="00317C7F">
              <w:rPr>
                <w:rFonts w:ascii="Verdana" w:hAnsi="Verdana" w:cs="Arial"/>
                <w:b/>
                <w:bCs/>
                <w:sz w:val="22"/>
                <w:szCs w:val="22"/>
              </w:rPr>
              <w:t>Aanbeveling:</w:t>
            </w:r>
            <w:r>
              <w:rPr>
                <w:rFonts w:ascii="Verdana" w:hAnsi="Verdana" w:cs="Arial"/>
                <w:sz w:val="22"/>
                <w:szCs w:val="22"/>
              </w:rPr>
              <w:t xml:space="preserve"> om</w:t>
            </w:r>
            <w:r w:rsidRPr="00317C7F">
              <w:rPr>
                <w:rFonts w:ascii="Verdana" w:hAnsi="Verdana" w:cs="Arial"/>
                <w:sz w:val="22"/>
                <w:szCs w:val="22"/>
              </w:rPr>
              <w:t xml:space="preserve"> een kwaliteitsvolle consultatie te verzekeren, moet er een financiële erkenning staan tegenover de tijd die een dienstverlener in </w:t>
            </w:r>
            <w:r w:rsidRPr="00317C7F">
              <w:rPr>
                <w:rFonts w:ascii="Verdana" w:hAnsi="Verdana" w:cs="Arial"/>
                <w:sz w:val="22"/>
                <w:szCs w:val="22"/>
              </w:rPr>
              <w:lastRenderedPageBreak/>
              <w:t>de consultatie steekt.</w:t>
            </w:r>
            <w:r>
              <w:rPr>
                <w:rFonts w:ascii="Verdana" w:hAnsi="Verdana" w:cs="Arial"/>
                <w:sz w:val="22"/>
                <w:szCs w:val="22"/>
              </w:rPr>
              <w:t xml:space="preserve"> </w:t>
            </w:r>
            <w:r w:rsidRPr="00317C7F">
              <w:rPr>
                <w:rFonts w:ascii="Verdana" w:hAnsi="Verdana" w:cs="Arial"/>
                <w:sz w:val="22"/>
                <w:szCs w:val="22"/>
              </w:rPr>
              <w:t>Er is</w:t>
            </w:r>
            <w:r>
              <w:rPr>
                <w:rFonts w:ascii="Verdana" w:hAnsi="Verdana" w:cs="Arial"/>
                <w:sz w:val="22"/>
                <w:szCs w:val="22"/>
              </w:rPr>
              <w:t xml:space="preserve"> dus</w:t>
            </w:r>
            <w:r w:rsidRPr="00317C7F">
              <w:rPr>
                <w:rFonts w:ascii="Verdana" w:hAnsi="Verdana" w:cs="Arial"/>
                <w:sz w:val="22"/>
                <w:szCs w:val="22"/>
              </w:rPr>
              <w:t xml:space="preserve"> nood aan een specifieke nomenclatuur </w:t>
            </w:r>
            <w:r>
              <w:rPr>
                <w:rFonts w:ascii="Verdana" w:hAnsi="Verdana" w:cs="Arial"/>
                <w:sz w:val="22"/>
                <w:szCs w:val="22"/>
              </w:rPr>
              <w:t>voor de langere consultaties</w:t>
            </w:r>
            <w:r w:rsidRPr="00317C7F">
              <w:rPr>
                <w:rFonts w:ascii="Verdana" w:hAnsi="Verdana" w:cs="Arial"/>
                <w:sz w:val="22"/>
                <w:szCs w:val="22"/>
              </w:rPr>
              <w:t>.</w:t>
            </w:r>
          </w:p>
          <w:p w14:paraId="02AEA787" w14:textId="77777777" w:rsidR="00317C7F" w:rsidRDefault="00317C7F" w:rsidP="00317C7F">
            <w:pPr>
              <w:rPr>
                <w:rFonts w:ascii="Verdana" w:hAnsi="Verdana" w:cs="Arial"/>
                <w:sz w:val="22"/>
                <w:szCs w:val="22"/>
              </w:rPr>
            </w:pPr>
          </w:p>
          <w:p w14:paraId="37D7A38C" w14:textId="77777777" w:rsidR="00317C7F" w:rsidRDefault="00317C7F" w:rsidP="00317C7F">
            <w:pPr>
              <w:rPr>
                <w:rFonts w:ascii="Verdana" w:hAnsi="Verdana" w:cs="Arial"/>
                <w:sz w:val="22"/>
                <w:szCs w:val="22"/>
              </w:rPr>
            </w:pPr>
            <w:r w:rsidRPr="00317C7F">
              <w:rPr>
                <w:rFonts w:ascii="Verdana" w:hAnsi="Verdana" w:cs="Arial"/>
                <w:b/>
                <w:bCs/>
                <w:sz w:val="22"/>
                <w:szCs w:val="22"/>
              </w:rPr>
              <w:t>Aanbeveling:</w:t>
            </w:r>
            <w:r>
              <w:rPr>
                <w:rFonts w:ascii="Verdana" w:hAnsi="Verdana" w:cs="Arial"/>
                <w:sz w:val="22"/>
                <w:szCs w:val="22"/>
              </w:rPr>
              <w:t xml:space="preserve"> er zijn meer mobiele zorginitiatieven nodig.</w:t>
            </w:r>
          </w:p>
          <w:p w14:paraId="241CA8E0" w14:textId="77777777" w:rsidR="00317C7F" w:rsidRDefault="00317C7F" w:rsidP="00317C7F">
            <w:pPr>
              <w:rPr>
                <w:rFonts w:ascii="Verdana" w:hAnsi="Verdana" w:cs="Arial"/>
                <w:sz w:val="22"/>
                <w:szCs w:val="22"/>
              </w:rPr>
            </w:pPr>
          </w:p>
          <w:p w14:paraId="20CF29F1" w14:textId="77777777" w:rsidR="00317C7F" w:rsidRDefault="00317C7F" w:rsidP="00317C7F">
            <w:pPr>
              <w:rPr>
                <w:rFonts w:ascii="Verdana" w:hAnsi="Verdana" w:cs="Arial"/>
                <w:sz w:val="22"/>
                <w:szCs w:val="22"/>
              </w:rPr>
            </w:pPr>
            <w:r w:rsidRPr="00317C7F">
              <w:rPr>
                <w:rFonts w:ascii="Verdana" w:hAnsi="Verdana" w:cs="Arial"/>
                <w:b/>
                <w:bCs/>
                <w:sz w:val="22"/>
                <w:szCs w:val="22"/>
              </w:rPr>
              <w:t xml:space="preserve">Aanbeveling: </w:t>
            </w:r>
            <w:r>
              <w:rPr>
                <w:rFonts w:ascii="Verdana" w:hAnsi="Verdana" w:cs="Arial"/>
                <w:sz w:val="22"/>
                <w:szCs w:val="22"/>
              </w:rPr>
              <w:t>er is nood aan een dialoog-faciliterend instrument tussen de arts en de patiënt met een handicap. Zodat meer bespreekbaar is, zonder tussenpersonen.</w:t>
            </w:r>
          </w:p>
          <w:p w14:paraId="08E0D802" w14:textId="77777777" w:rsidR="00317C7F" w:rsidRDefault="00317C7F" w:rsidP="00317C7F">
            <w:pPr>
              <w:rPr>
                <w:rFonts w:ascii="Verdana" w:hAnsi="Verdana" w:cs="Arial"/>
                <w:sz w:val="22"/>
                <w:szCs w:val="22"/>
              </w:rPr>
            </w:pPr>
          </w:p>
          <w:p w14:paraId="05A9A937" w14:textId="77777777" w:rsidR="00317C7F" w:rsidRDefault="00317C7F" w:rsidP="00317C7F">
            <w:pPr>
              <w:rPr>
                <w:rFonts w:ascii="Verdana" w:hAnsi="Verdana" w:cs="Arial"/>
                <w:sz w:val="22"/>
                <w:szCs w:val="22"/>
              </w:rPr>
            </w:pPr>
            <w:r w:rsidRPr="00317C7F">
              <w:rPr>
                <w:rFonts w:ascii="Verdana" w:hAnsi="Verdana" w:cs="Arial"/>
                <w:b/>
                <w:bCs/>
                <w:sz w:val="22"/>
                <w:szCs w:val="22"/>
              </w:rPr>
              <w:t xml:space="preserve">Aanbeveling: </w:t>
            </w:r>
            <w:r>
              <w:rPr>
                <w:rFonts w:ascii="Verdana" w:hAnsi="Verdana" w:cs="Arial"/>
                <w:sz w:val="22"/>
                <w:szCs w:val="22"/>
              </w:rPr>
              <w:t xml:space="preserve">het patiëntendossier moet voor iedereen toegankelijk zijn. Dus ook beschikbaar in </w:t>
            </w:r>
            <w:r w:rsidRPr="00317C7F">
              <w:rPr>
                <w:rFonts w:ascii="Verdana" w:hAnsi="Verdana" w:cs="Arial"/>
                <w:i/>
                <w:iCs/>
                <w:sz w:val="22"/>
                <w:szCs w:val="22"/>
              </w:rPr>
              <w:t>easy-to-read</w:t>
            </w:r>
            <w:r>
              <w:rPr>
                <w:rFonts w:ascii="Verdana" w:hAnsi="Verdana" w:cs="Arial"/>
                <w:sz w:val="22"/>
                <w:szCs w:val="22"/>
              </w:rPr>
              <w:t xml:space="preserve"> formaat etc.</w:t>
            </w:r>
          </w:p>
          <w:p w14:paraId="5849BA60" w14:textId="77777777" w:rsidR="003A723F" w:rsidRDefault="003A723F" w:rsidP="00317C7F">
            <w:pPr>
              <w:rPr>
                <w:rFonts w:ascii="Verdana" w:hAnsi="Verdana" w:cs="Arial"/>
                <w:sz w:val="22"/>
                <w:szCs w:val="22"/>
              </w:rPr>
            </w:pPr>
          </w:p>
          <w:p w14:paraId="6BC6A0D4" w14:textId="77777777" w:rsidR="003A723F" w:rsidRDefault="003A723F" w:rsidP="00317C7F">
            <w:pPr>
              <w:rPr>
                <w:rFonts w:ascii="Verdana" w:hAnsi="Verdana" w:cs="Arial"/>
                <w:sz w:val="22"/>
                <w:szCs w:val="22"/>
              </w:rPr>
            </w:pPr>
            <w:r w:rsidRPr="003A723F">
              <w:rPr>
                <w:rFonts w:ascii="Verdana" w:hAnsi="Verdana" w:cs="Arial"/>
                <w:b/>
                <w:bCs/>
                <w:sz w:val="22"/>
                <w:szCs w:val="22"/>
              </w:rPr>
              <w:t>Aanbeveling:</w:t>
            </w:r>
            <w:r>
              <w:rPr>
                <w:rFonts w:ascii="Verdana" w:hAnsi="Verdana" w:cs="Arial"/>
                <w:sz w:val="22"/>
                <w:szCs w:val="22"/>
              </w:rPr>
              <w:t xml:space="preserve"> er is nood aan één vast en verplicht toegankelijkheidsnorm voor medische gebouwen en apparatuur.</w:t>
            </w:r>
          </w:p>
          <w:p w14:paraId="411DB8F0" w14:textId="77777777" w:rsidR="003A723F" w:rsidRDefault="003A723F" w:rsidP="00317C7F">
            <w:pPr>
              <w:rPr>
                <w:rFonts w:ascii="Verdana" w:hAnsi="Verdana" w:cs="Arial"/>
                <w:sz w:val="22"/>
                <w:szCs w:val="22"/>
              </w:rPr>
            </w:pPr>
          </w:p>
          <w:p w14:paraId="22C9BEC6" w14:textId="33AD827A" w:rsidR="003A723F" w:rsidRPr="00317C7F" w:rsidRDefault="548F26CD" w:rsidP="7EC01158">
            <w:pPr>
              <w:rPr>
                <w:rFonts w:ascii="Verdana" w:hAnsi="Verdana" w:cs="Arial"/>
                <w:sz w:val="22"/>
                <w:szCs w:val="22"/>
              </w:rPr>
            </w:pPr>
            <w:r w:rsidRPr="7EC01158">
              <w:rPr>
                <w:rFonts w:ascii="Verdana" w:hAnsi="Verdana" w:cs="Arial"/>
                <w:b/>
                <w:bCs/>
                <w:sz w:val="22"/>
                <w:szCs w:val="22"/>
              </w:rPr>
              <w:t>Aanbeveling:</w:t>
            </w:r>
            <w:r w:rsidRPr="7EC01158">
              <w:rPr>
                <w:rFonts w:ascii="Verdana" w:hAnsi="Verdana" w:cs="Arial"/>
                <w:sz w:val="22"/>
                <w:szCs w:val="22"/>
              </w:rPr>
              <w:t xml:space="preserve"> algemene gezondheidscampagnes en het patiëntendossier moeten toegankelijk zijn voor iedereen.</w:t>
            </w:r>
          </w:p>
          <w:p w14:paraId="5631FEE7" w14:textId="0321B5F1" w:rsidR="003A723F" w:rsidRPr="00317C7F" w:rsidRDefault="003A723F" w:rsidP="7EC01158">
            <w:pPr>
              <w:rPr>
                <w:rFonts w:ascii="Verdana" w:hAnsi="Verdana" w:cs="Arial"/>
                <w:sz w:val="22"/>
                <w:szCs w:val="22"/>
              </w:rPr>
            </w:pPr>
          </w:p>
          <w:p w14:paraId="315DAAC7" w14:textId="1137931E" w:rsidR="003A723F" w:rsidRPr="007527EE" w:rsidRDefault="4EFC48C5" w:rsidP="7EC01158">
            <w:pPr>
              <w:spacing w:after="160" w:line="300" w:lineRule="auto"/>
              <w:rPr>
                <w:rFonts w:ascii="Verdana" w:hAnsi="Verdana"/>
                <w:lang w:val="fr-BE"/>
              </w:rPr>
            </w:pPr>
            <w:r w:rsidRPr="007527EE">
              <w:rPr>
                <w:rFonts w:ascii="Verdana" w:hAnsi="Verdana"/>
                <w:b/>
                <w:bCs/>
                <w:lang w:val="fr-BE"/>
              </w:rPr>
              <w:t xml:space="preserve">Aanbeveling : </w:t>
            </w:r>
            <w:commentRangeStart w:id="12"/>
            <w:r w:rsidRPr="007527EE">
              <w:rPr>
                <w:rFonts w:ascii="Verdana" w:hAnsi="Verdana"/>
                <w:lang w:val="fr-BE"/>
              </w:rPr>
              <w:t xml:space="preserve">Accessibilité financière pour tous - adapter la nomenclature </w:t>
            </w:r>
            <w:commentRangeEnd w:id="12"/>
            <w:r w:rsidR="007527EE">
              <w:rPr>
                <w:rStyle w:val="Verwijzingopmerking"/>
              </w:rPr>
              <w:commentReference w:id="12"/>
            </w:r>
          </w:p>
          <w:p w14:paraId="736204CA" w14:textId="62A09863" w:rsidR="003A723F" w:rsidRPr="007527EE" w:rsidRDefault="4EFC48C5" w:rsidP="7EC01158">
            <w:pPr>
              <w:spacing w:after="160" w:line="300" w:lineRule="auto"/>
              <w:rPr>
                <w:rFonts w:ascii="Verdana" w:hAnsi="Verdana"/>
                <w:lang w:val="fr-BE"/>
              </w:rPr>
            </w:pPr>
            <w:r w:rsidRPr="007527EE">
              <w:rPr>
                <w:rFonts w:ascii="Verdana" w:hAnsi="Verdana"/>
                <w:b/>
                <w:bCs/>
                <w:lang w:val="fr-BE"/>
              </w:rPr>
              <w:t xml:space="preserve">Aanbeveling : </w:t>
            </w:r>
            <w:commentRangeStart w:id="13"/>
            <w:r w:rsidRPr="007527EE">
              <w:rPr>
                <w:rFonts w:ascii="Verdana" w:hAnsi="Verdana"/>
                <w:lang w:val="fr-BE"/>
              </w:rPr>
              <w:t>Articuler accès santé et choix de vie</w:t>
            </w:r>
            <w:commentRangeEnd w:id="13"/>
            <w:r w:rsidR="007527EE">
              <w:rPr>
                <w:rStyle w:val="Verwijzingopmerking"/>
              </w:rPr>
              <w:commentReference w:id="13"/>
            </w:r>
            <w:r w:rsidR="32292091" w:rsidRPr="007527EE">
              <w:rPr>
                <w:rFonts w:ascii="Verdana" w:hAnsi="Verdana"/>
                <w:lang w:val="fr-BE"/>
              </w:rPr>
              <w:t xml:space="preserve"> </w:t>
            </w:r>
          </w:p>
          <w:p w14:paraId="2C89914C" w14:textId="25C59EE8" w:rsidR="003A723F" w:rsidRPr="007527EE" w:rsidRDefault="3CDB73C3" w:rsidP="7EC01158">
            <w:pPr>
              <w:spacing w:after="160" w:line="300" w:lineRule="auto"/>
              <w:rPr>
                <w:rFonts w:ascii="Verdana" w:hAnsi="Verdana"/>
                <w:lang w:val="fr-BE"/>
              </w:rPr>
            </w:pPr>
            <w:r w:rsidRPr="007527EE">
              <w:rPr>
                <w:rFonts w:ascii="Verdana" w:hAnsi="Verdana"/>
                <w:b/>
                <w:bCs/>
                <w:lang w:val="fr-BE"/>
              </w:rPr>
              <w:t>Aanbeveling</w:t>
            </w:r>
            <w:r w:rsidRPr="007527EE">
              <w:rPr>
                <w:rFonts w:ascii="Verdana" w:hAnsi="Verdana"/>
                <w:lang w:val="fr-BE"/>
              </w:rPr>
              <w:t xml:space="preserve"> : accès et traitements selon besoins médicaux </w:t>
            </w:r>
          </w:p>
          <w:p w14:paraId="026F7B0C" w14:textId="577DDED1" w:rsidR="003A723F" w:rsidRPr="007527EE" w:rsidRDefault="7384BF06" w:rsidP="7EC01158">
            <w:pPr>
              <w:spacing w:after="160" w:line="300" w:lineRule="auto"/>
              <w:rPr>
                <w:rFonts w:ascii="Verdana" w:hAnsi="Verdana"/>
                <w:lang w:val="fr-BE"/>
              </w:rPr>
            </w:pPr>
            <w:r w:rsidRPr="007527EE">
              <w:rPr>
                <w:rFonts w:ascii="Verdana" w:hAnsi="Verdana"/>
                <w:b/>
                <w:bCs/>
                <w:lang w:val="fr-BE"/>
              </w:rPr>
              <w:t>Aanbeveling</w:t>
            </w:r>
            <w:r w:rsidRPr="007527EE">
              <w:rPr>
                <w:rFonts w:ascii="Verdana" w:hAnsi="Verdana"/>
                <w:lang w:val="fr-BE"/>
              </w:rPr>
              <w:t xml:space="preserve"> : handistreaming dans toutes les politiques de soins </w:t>
            </w:r>
          </w:p>
          <w:p w14:paraId="3383B0FB" w14:textId="5E43C2E7" w:rsidR="003A723F" w:rsidRPr="007527EE" w:rsidRDefault="003A723F" w:rsidP="7EC01158">
            <w:pPr>
              <w:rPr>
                <w:rFonts w:ascii="Verdana" w:hAnsi="Verdana" w:cs="Arial"/>
                <w:sz w:val="22"/>
                <w:szCs w:val="22"/>
                <w:lang w:val="fr-BE"/>
              </w:rPr>
            </w:pPr>
          </w:p>
        </w:tc>
      </w:tr>
    </w:tbl>
    <w:p w14:paraId="3DCC499B" w14:textId="77777777" w:rsidR="00FA2658" w:rsidRPr="00B3043F" w:rsidRDefault="00FA2658" w:rsidP="00FA2658">
      <w:pPr>
        <w:pStyle w:val="Kop1"/>
        <w:jc w:val="left"/>
        <w:rPr>
          <w:rFonts w:ascii="Verdana" w:hAnsi="Verdana" w:cs="Arial"/>
          <w:sz w:val="28"/>
          <w:szCs w:val="28"/>
        </w:rPr>
      </w:pPr>
      <w:commentRangeStart w:id="14"/>
      <w:r w:rsidRPr="00B3043F">
        <w:rPr>
          <w:rFonts w:ascii="Verdana" w:hAnsi="Verdana" w:cs="Arial"/>
          <w:sz w:val="28"/>
          <w:szCs w:val="28"/>
        </w:rPr>
        <w:lastRenderedPageBreak/>
        <w:t>Habilitatie en revalidatie (art. 26):</w:t>
      </w:r>
      <w:commentRangeEnd w:id="14"/>
      <w:r>
        <w:rPr>
          <w:rStyle w:val="Verwijzingopmerking"/>
          <w:rFonts w:asciiTheme="minorHAnsi" w:eastAsiaTheme="minorEastAsia" w:hAnsiTheme="minorHAnsi" w:cstheme="minorBidi"/>
          <w:color w:val="auto"/>
        </w:rPr>
        <w:commentReference w:id="14"/>
      </w:r>
    </w:p>
    <w:p w14:paraId="61308E22" w14:textId="77777777" w:rsidR="00FA2658" w:rsidRPr="00FA4C2D" w:rsidRDefault="00FA2658" w:rsidP="00FA2658">
      <w:pPr>
        <w:rPr>
          <w:rFonts w:ascii="Verdana" w:hAnsi="Verdana"/>
        </w:rPr>
      </w:pPr>
      <w:r w:rsidRPr="00B3043F">
        <w:rPr>
          <w:rStyle w:val="Kop3Char"/>
        </w:rPr>
        <w:t>A.</w:t>
      </w:r>
      <w:r w:rsidRPr="00B3043F">
        <w:t xml:space="preserve"> </w:t>
      </w:r>
      <w:r w:rsidRPr="00FA4C2D">
        <w:rPr>
          <w:rFonts w:ascii="Verdana" w:hAnsi="Verdana"/>
        </w:rPr>
        <w:t xml:space="preserve">Veel revalidatiediensten zijn slecht geografisch verspreid en er zijn heel lange wachtlijsten, waardoor personen met een handicap soms gedwongen worden zeer lange afstanden af te leggen en/of lang moeten wachten op hulp. Kinderen die naar buitengewoon onderwijs gaan, </w:t>
      </w:r>
      <w:commentRangeStart w:id="15"/>
      <w:r w:rsidRPr="00FA4C2D">
        <w:rPr>
          <w:rFonts w:ascii="Verdana" w:hAnsi="Verdana"/>
        </w:rPr>
        <w:t>worden uitgesloten van terugbetaling van hulp van een revalidatiecentrum</w:t>
      </w:r>
      <w:commentRangeEnd w:id="15"/>
      <w:r w:rsidRPr="00FA4C2D">
        <w:rPr>
          <w:rStyle w:val="Verwijzingopmerking"/>
          <w:rFonts w:ascii="Verdana" w:hAnsi="Verdana"/>
        </w:rPr>
        <w:commentReference w:id="15"/>
      </w:r>
      <w:r w:rsidRPr="00FA4C2D">
        <w:rPr>
          <w:rFonts w:ascii="Verdana" w:hAnsi="Verdana"/>
        </w:rPr>
        <w:t xml:space="preserve"> of van monodisciplinaire logopedie.</w:t>
      </w:r>
    </w:p>
    <w:p w14:paraId="1EC98B7D" w14:textId="77777777" w:rsidR="00FA2658" w:rsidRPr="00FA4C2D" w:rsidRDefault="00FA2658" w:rsidP="00FA2658">
      <w:pPr>
        <w:spacing w:after="0" w:line="240" w:lineRule="auto"/>
        <w:rPr>
          <w:rFonts w:ascii="Verdana" w:hAnsi="Verdana"/>
        </w:rPr>
      </w:pPr>
      <w:r w:rsidRPr="00FA4C2D">
        <w:rPr>
          <w:rFonts w:ascii="Verdana" w:hAnsi="Verdana"/>
        </w:rPr>
        <w:t xml:space="preserve">Verder bestaat er in </w:t>
      </w:r>
      <w:commentRangeStart w:id="16"/>
      <w:commentRangeStart w:id="17"/>
      <w:r w:rsidRPr="00FA4C2D">
        <w:rPr>
          <w:rFonts w:ascii="Verdana" w:hAnsi="Verdana"/>
        </w:rPr>
        <w:t xml:space="preserve">geen één deelstaat </w:t>
      </w:r>
      <w:commentRangeEnd w:id="16"/>
      <w:r w:rsidRPr="00FA4C2D">
        <w:rPr>
          <w:rFonts w:ascii="Verdana" w:hAnsi="Verdana"/>
        </w:rPr>
        <w:commentReference w:id="16"/>
      </w:r>
      <w:commentRangeEnd w:id="17"/>
      <w:r w:rsidRPr="00FA4C2D">
        <w:rPr>
          <w:rFonts w:ascii="Verdana" w:hAnsi="Verdana"/>
        </w:rPr>
        <w:commentReference w:id="17"/>
      </w:r>
      <w:r w:rsidRPr="00FA4C2D">
        <w:rPr>
          <w:rFonts w:ascii="Verdana" w:hAnsi="Verdana"/>
        </w:rPr>
        <w:t>een intensief visueel revalidatiecentrum dat een persoon die plotseling zijn zicht verliest in staat stelt om snel zijn autonomie te herwinnen en wereldwijd te worden verzorgd (revalidatiecentra met huisvestingsmogelijkheden, globale en multidisciplinaire zorg). Daarnaast wordt het maximumaantal sessies voor blinden en slechtzienden bepaald in functie van de leeftijd van de persoon. Terwijl de leeftijd de behoefte aan hulp niet meet. Dit heeft een grote impact op ouderen.</w:t>
      </w:r>
    </w:p>
    <w:p w14:paraId="34F90BC9" w14:textId="77777777" w:rsidR="00FA2658" w:rsidRPr="00FA4C2D" w:rsidRDefault="00FA2658" w:rsidP="00FA2658">
      <w:pPr>
        <w:spacing w:after="0" w:line="240" w:lineRule="auto"/>
        <w:rPr>
          <w:rFonts w:ascii="Verdana" w:hAnsi="Verdana"/>
        </w:rPr>
      </w:pPr>
    </w:p>
    <w:p w14:paraId="5145DB89" w14:textId="77777777" w:rsidR="00FA2658" w:rsidRPr="00FA4C2D" w:rsidRDefault="00FA2658" w:rsidP="00FA2658">
      <w:pPr>
        <w:rPr>
          <w:rFonts w:ascii="Verdana" w:hAnsi="Verdana"/>
        </w:rPr>
      </w:pPr>
      <w:r w:rsidRPr="00FA4C2D">
        <w:rPr>
          <w:rFonts w:ascii="Verdana" w:hAnsi="Verdana"/>
        </w:rPr>
        <w:t xml:space="preserve">Sommige personen met een handicap die in een instelling verblijven worden verplicht gebruik te maken van fysiotherapeutische dienstverleners verbonden aan de instelling. Ze mogen niet vrij hun zorgverlener kiezen. </w:t>
      </w:r>
    </w:p>
    <w:p w14:paraId="0003F57C" w14:textId="77777777" w:rsidR="00FA2658" w:rsidRDefault="00FA2658" w:rsidP="00FA2658">
      <w:pPr>
        <w:rPr>
          <w:rFonts w:ascii="Verdana" w:hAnsi="Verdana"/>
        </w:rPr>
      </w:pPr>
      <w:r w:rsidRPr="1A211AC7">
        <w:rPr>
          <w:rStyle w:val="Kop3Char"/>
        </w:rPr>
        <w:t>B.</w:t>
      </w:r>
      <w:r>
        <w:t xml:space="preserve"> </w:t>
      </w:r>
      <w:r w:rsidRPr="1A211AC7">
        <w:rPr>
          <w:rFonts w:ascii="Verdana" w:hAnsi="Verdana"/>
          <w:color w:val="FF0000"/>
          <w:highlight w:val="yellow"/>
        </w:rPr>
        <w:t>Eventueel logopedie kosten hieronder te brengen?</w:t>
      </w:r>
      <w:r w:rsidRPr="1A211AC7">
        <w:rPr>
          <w:rFonts w:ascii="Verdana" w:hAnsi="Verdana"/>
        </w:rPr>
        <w:t xml:space="preserve"> (kost en betaalbaarheid revalidatie). Over het algemeen is er een tekort aan dienstverlening in veel </w:t>
      </w:r>
      <w:r w:rsidRPr="1A211AC7">
        <w:rPr>
          <w:rFonts w:ascii="Verdana" w:hAnsi="Verdana"/>
        </w:rPr>
        <w:lastRenderedPageBreak/>
        <w:t>vakgebieden en zijn de wachtlijsten lang. Een toenemend aantal gespecialiseerde artsen is niet langer geconventioneerd.</w:t>
      </w:r>
    </w:p>
    <w:tbl>
      <w:tblPr>
        <w:tblStyle w:val="Tabelraster"/>
        <w:tblW w:w="0" w:type="auto"/>
        <w:tblInd w:w="-113" w:type="dxa"/>
        <w:tblLook w:val="04A0" w:firstRow="1" w:lastRow="0" w:firstColumn="1" w:lastColumn="0" w:noHBand="0" w:noVBand="1"/>
      </w:tblPr>
      <w:tblGrid>
        <w:gridCol w:w="8656"/>
      </w:tblGrid>
      <w:tr w:rsidR="00FA2658" w:rsidRPr="002023CB" w14:paraId="51D48640" w14:textId="77777777" w:rsidTr="00BB2BC7">
        <w:tc>
          <w:tcPr>
            <w:tcW w:w="8656" w:type="dxa"/>
            <w:shd w:val="clear" w:color="auto" w:fill="D9E2F3" w:themeFill="accent1" w:themeFillTint="33"/>
          </w:tcPr>
          <w:p w14:paraId="32ED39F0" w14:textId="77777777" w:rsidR="00FA2658" w:rsidRPr="003559A6"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xml:space="preserve">  het aantal revalidatiecentra moet uitgebreid worden, vooral in Wallonië. Het feit dat iemand behandeld wordt in een revalidatiecentrum mag niet betekenen dat deze persoon niet gedekt wordt door RIZIV voor prestaties buiten de revalidatiecentrum om.  Zie bv. Art. 36, §3, lid 1, °5 </w:t>
            </w:r>
            <w:hyperlink r:id="rId33">
              <w:r w:rsidRPr="1A211AC7">
                <w:rPr>
                  <w:rStyle w:val="Hyperlink"/>
                  <w:rFonts w:ascii="Verdana" w:hAnsi="Verdana" w:cs="Arial"/>
                  <w:sz w:val="22"/>
                  <w:szCs w:val="22"/>
                </w:rPr>
                <w:t>bijlage van het KB nomenclatuur van het RIZIV</w:t>
              </w:r>
            </w:hyperlink>
            <w:r w:rsidRPr="1A211AC7">
              <w:rPr>
                <w:rFonts w:ascii="Verdana" w:hAnsi="Verdana" w:cs="Arial"/>
                <w:sz w:val="22"/>
                <w:szCs w:val="22"/>
              </w:rPr>
              <w:t>.</w:t>
            </w:r>
          </w:p>
        </w:tc>
      </w:tr>
    </w:tbl>
    <w:p w14:paraId="612F39A6" w14:textId="77777777" w:rsidR="00FA2658" w:rsidRPr="007E1EF7" w:rsidRDefault="00FA2658" w:rsidP="00FA2658">
      <w:pPr>
        <w:pStyle w:val="Kop1"/>
        <w:jc w:val="left"/>
        <w:rPr>
          <w:rFonts w:ascii="Verdana" w:hAnsi="Verdana" w:cs="Arial"/>
          <w:sz w:val="28"/>
          <w:szCs w:val="28"/>
        </w:rPr>
      </w:pPr>
      <w:r w:rsidRPr="007E1EF7">
        <w:rPr>
          <w:rFonts w:ascii="Verdana" w:hAnsi="Verdana" w:cs="Arial"/>
          <w:sz w:val="28"/>
          <w:szCs w:val="28"/>
        </w:rPr>
        <w:t>Werk en werkgelegenheid (art. 27):</w:t>
      </w:r>
    </w:p>
    <w:p w14:paraId="6BC38924" w14:textId="77777777" w:rsidR="00FA2658" w:rsidRPr="00FA4C2D" w:rsidRDefault="00FA2658" w:rsidP="00FA2658">
      <w:pPr>
        <w:rPr>
          <w:rFonts w:ascii="Verdana" w:hAnsi="Verdana"/>
        </w:rPr>
      </w:pPr>
      <w:r w:rsidRPr="007E1EF7">
        <w:rPr>
          <w:rStyle w:val="Kop3Char"/>
        </w:rPr>
        <w:t>A.</w:t>
      </w:r>
      <w:r w:rsidRPr="007E1EF7">
        <w:t xml:space="preserve"> </w:t>
      </w:r>
      <w:r w:rsidRPr="00FA4C2D">
        <w:rPr>
          <w:rFonts w:ascii="Verdana" w:hAnsi="Verdana"/>
        </w:rPr>
        <w:t>De werksituatie van vrouwen met een handicap en personen met een ernstige handicap (hoge zorgnood) is nog steeds erg precair. Het EDF heeft in zijn recent verslag (</w:t>
      </w:r>
      <w:hyperlink r:id="rId34" w:history="1">
        <w:r w:rsidRPr="00FA4C2D">
          <w:rPr>
            <w:rStyle w:val="Hyperlink"/>
            <w:rFonts w:ascii="Verdana" w:hAnsi="Verdana"/>
          </w:rPr>
          <w:t>p. 37 en 38</w:t>
        </w:r>
      </w:hyperlink>
      <w:r w:rsidRPr="00FA4C2D">
        <w:rPr>
          <w:rFonts w:ascii="Verdana" w:hAnsi="Verdana"/>
        </w:rPr>
        <w:t xml:space="preserve">) aangehaald dat België de laagste tewerkstellingsgraad voor deze twee categorieën van arbeidskrachten heeft, namelijk 20%. </w:t>
      </w:r>
    </w:p>
    <w:p w14:paraId="4771233D" w14:textId="77777777" w:rsidR="00FA2658" w:rsidRPr="00FA4C2D" w:rsidRDefault="00FA2658" w:rsidP="00FA2658">
      <w:pPr>
        <w:rPr>
          <w:rFonts w:ascii="Verdana" w:hAnsi="Verdana"/>
        </w:rPr>
      </w:pPr>
      <w:r w:rsidRPr="00FA4C2D">
        <w:rPr>
          <w:rFonts w:ascii="Verdana" w:hAnsi="Verdana"/>
        </w:rPr>
        <w:t>Er zijn geen specifieke maatregelen gericht op deze twee groepen.</w:t>
      </w:r>
    </w:p>
    <w:p w14:paraId="5A61AA0F" w14:textId="77777777" w:rsidR="00FA2658" w:rsidRPr="00FA4C2D" w:rsidRDefault="00FA2658" w:rsidP="00FA2658">
      <w:pPr>
        <w:rPr>
          <w:rFonts w:ascii="Verdana" w:hAnsi="Verdana"/>
        </w:rPr>
      </w:pPr>
      <w:r w:rsidRPr="00FA4C2D">
        <w:rPr>
          <w:rFonts w:ascii="Verdana" w:hAnsi="Verdana"/>
        </w:rPr>
        <w:t>In de publieke sector wordt er ingezet op het behalen van de 3%-quota door speciale onthaaltrajecten en voorbehouden banen voor personen met een handicap te introduceren. In de private sector is er momenteel enkel sprake van ‘discussie’ proberen voeren met sociale partners over een eventuele invoering van een quota.</w:t>
      </w:r>
    </w:p>
    <w:p w14:paraId="160445D7" w14:textId="6B6C2616" w:rsidR="00FA2658" w:rsidRPr="00FA4C2D" w:rsidRDefault="00FA2658" w:rsidP="00FA2658">
      <w:pPr>
        <w:rPr>
          <w:rFonts w:ascii="Verdana" w:hAnsi="Verdana"/>
        </w:rPr>
      </w:pPr>
      <w:r w:rsidRPr="00FA4C2D">
        <w:rPr>
          <w:rFonts w:ascii="Verdana" w:hAnsi="Verdana"/>
        </w:rPr>
        <w:t>Sommige personen met een handicap werken op basis van tijdelijke contracten of stages zonder vooruitzicht op verlenging.</w:t>
      </w:r>
    </w:p>
    <w:p w14:paraId="3CF80712" w14:textId="77777777" w:rsidR="00FA2658" w:rsidRPr="00FA4C2D" w:rsidRDefault="00FA2658" w:rsidP="00FA2658">
      <w:pPr>
        <w:rPr>
          <w:rFonts w:ascii="Verdana" w:hAnsi="Verdana"/>
          <w:color w:val="FF0000"/>
        </w:rPr>
      </w:pPr>
      <w:r w:rsidRPr="00FA4C2D">
        <w:rPr>
          <w:rFonts w:ascii="Verdana" w:hAnsi="Verdana"/>
          <w:color w:val="FF0000"/>
          <w:highlight w:val="yellow"/>
        </w:rPr>
        <w:t>Zijn er specifieke maatregelen gericht op tewerkstellingsgraad van personen met een handicap en/of specifiek vrouwen met een handicap gekend?</w:t>
      </w:r>
    </w:p>
    <w:p w14:paraId="12341FB3" w14:textId="77777777" w:rsidR="00FA2658" w:rsidRPr="00FA4C2D" w:rsidRDefault="00FA2658" w:rsidP="00FA2658">
      <w:pPr>
        <w:rPr>
          <w:rFonts w:ascii="Verdana" w:hAnsi="Verdana"/>
        </w:rPr>
      </w:pPr>
      <w:r>
        <w:rPr>
          <w:rStyle w:val="Kop3Char"/>
        </w:rPr>
        <w:t>B</w:t>
      </w:r>
      <w:r w:rsidRPr="7EC01158">
        <w:rPr>
          <w:rStyle w:val="Kop3Char"/>
        </w:rPr>
        <w:t>.</w:t>
      </w:r>
      <w:r>
        <w:t xml:space="preserve"> </w:t>
      </w:r>
      <w:r w:rsidRPr="00FA4C2D">
        <w:rPr>
          <w:rFonts w:ascii="Verdana" w:hAnsi="Verdana"/>
        </w:rPr>
        <w:t>Momenteel leiden te weinig opleidingen voor jongvolwassenen met een handicap tot relevante kwalificaties en een kwalitatieve baan. Het ontbreken van een juiste opleiding en van voldoende begeleiding bij personen met een handicap schrikt werkgevers af om hen aan te werven. Trajecten afgelegd in buitengewoon onderwijs of met een individueel aangepast curriculum in het regulier onderwijs leiden tot een verschillende behandeling wat betreft het krijgen van een inschakelingsuitkering.</w:t>
      </w:r>
    </w:p>
    <w:p w14:paraId="74B0C78D" w14:textId="77777777" w:rsidR="00FA2658" w:rsidRPr="00FA4C2D" w:rsidRDefault="00FA2658" w:rsidP="00FA2658">
      <w:pPr>
        <w:rPr>
          <w:rFonts w:ascii="Verdana" w:hAnsi="Verdana"/>
        </w:rPr>
      </w:pPr>
      <w:r w:rsidRPr="00FA4C2D">
        <w:rPr>
          <w:rFonts w:ascii="Verdana" w:hAnsi="Verdana"/>
        </w:rPr>
        <w:t>Er is onvoldoende coherente, volledige en transparante informatie beschikbaar over de impact van werk op de uitkeringen, de premies die er bestaan voor werkgevers, de begeleidingsopties die er zijn voor personen met een handicap etc. Zeker omdat de bevoegdheden op vlak van werk versnipperd zijn.</w:t>
      </w:r>
    </w:p>
    <w:p w14:paraId="3CE46EE6" w14:textId="77777777" w:rsidR="00FA2658" w:rsidRPr="00FA4C2D" w:rsidRDefault="00FA2658" w:rsidP="00FA2658">
      <w:pPr>
        <w:rPr>
          <w:rFonts w:ascii="Verdana" w:hAnsi="Verdana"/>
        </w:rPr>
      </w:pPr>
      <w:r w:rsidRPr="00FA4C2D">
        <w:rPr>
          <w:rFonts w:ascii="Verdana" w:hAnsi="Verdana"/>
        </w:rPr>
        <w:t>Personen met een uitkering (wet 87) krijgen geen ondersteuning bij het zoeken naar werk.</w:t>
      </w:r>
    </w:p>
    <w:p w14:paraId="227F3F01" w14:textId="77777777" w:rsidR="00FA2658" w:rsidRPr="00FA4C2D" w:rsidRDefault="00FA2658" w:rsidP="00FA2658">
      <w:pPr>
        <w:rPr>
          <w:rFonts w:ascii="Verdana" w:hAnsi="Verdana"/>
        </w:rPr>
      </w:pPr>
      <w:r w:rsidRPr="00FA4C2D">
        <w:rPr>
          <w:rFonts w:ascii="Verdana" w:hAnsi="Verdana"/>
        </w:rPr>
        <w:t xml:space="preserve">In Vlaanderen bestaat er een </w:t>
      </w:r>
      <w:hyperlink r:id="rId35">
        <w:r w:rsidRPr="00FA4C2D">
          <w:rPr>
            <w:rStyle w:val="Hyperlink"/>
            <w:rFonts w:ascii="Verdana" w:hAnsi="Verdana"/>
          </w:rPr>
          <w:t>Decreet rond elders verworven competenties</w:t>
        </w:r>
      </w:hyperlink>
      <w:r w:rsidRPr="00FA4C2D">
        <w:rPr>
          <w:rFonts w:ascii="Verdana" w:hAnsi="Verdana"/>
        </w:rPr>
        <w:t xml:space="preserve"> die toelaat om beroepservaring te valideren omdat sommige personen met een handicap geen specifieke beroepskwalificaties hebben. </w:t>
      </w:r>
      <w:r w:rsidRPr="00FA4C2D">
        <w:rPr>
          <w:rFonts w:ascii="Verdana" w:hAnsi="Verdana"/>
        </w:rPr>
        <w:br/>
        <w:t xml:space="preserve">Daarnaast bestaat er ook een formule ‘arbeidszorg’ voor personen die noch in een regulier nog in een beschutte werkplaats circuit terecht kunnen. Personen werken </w:t>
      </w:r>
      <w:r w:rsidRPr="00FA4C2D">
        <w:rPr>
          <w:rFonts w:ascii="Verdana" w:hAnsi="Verdana"/>
        </w:rPr>
        <w:lastRenderedPageBreak/>
        <w:t>daar onder begeleiding en met ondersteuning, maar worden niet betaald. Ook moeten ze zelf hun vervoer naar de ‘werkplek’ regelen. Er zijn geen echte ‘doorgroeimogelijkheden’ naar de open arbeidsmarkt.</w:t>
      </w:r>
    </w:p>
    <w:p w14:paraId="06A0CDDA" w14:textId="77777777" w:rsidR="00FA2658" w:rsidRPr="00FA4C2D" w:rsidRDefault="00FA2658" w:rsidP="00FA2658">
      <w:pPr>
        <w:rPr>
          <w:rFonts w:ascii="Verdana" w:hAnsi="Verdana"/>
        </w:rPr>
      </w:pPr>
      <w:r w:rsidRPr="00FA4C2D">
        <w:rPr>
          <w:rFonts w:ascii="Verdana" w:hAnsi="Verdana"/>
        </w:rPr>
        <w:t xml:space="preserve">Verder bestaan er allerlei premies waar de werkgever beroep op kan doen bij het aanwerven van een persoon met een handicap. Vaak zijn deze ‘stereotyperend’ op zich omdat ze bv. ‘rendementsverlies’ vergoeden. Aldus wordt er direct vanuit gegaan dat de aanwerving van een persoon met een handicap tot rendementsverlies zal leiden. </w:t>
      </w:r>
    </w:p>
    <w:p w14:paraId="6205D86B" w14:textId="77777777" w:rsidR="00FA2658" w:rsidRPr="00FA4C2D" w:rsidRDefault="00FA2658" w:rsidP="00FA2658">
      <w:pPr>
        <w:rPr>
          <w:rFonts w:ascii="Verdana" w:hAnsi="Verdana"/>
        </w:rPr>
      </w:pPr>
      <w:r w:rsidRPr="00FA4C2D">
        <w:rPr>
          <w:rFonts w:ascii="Verdana" w:hAnsi="Verdana"/>
        </w:rPr>
        <w:t>Er zijn een aantal initiatieven om personen die arbeidsongeschikt zijn terug aan het werk te krijgen, maar er zijn heel weinig initiatieven gericht op het aan het werk houden van personen. Er is geen beoordeling van de mate van herintreding van arbeidsongeschikte werknemers in het algemeen of van personen met een handicap in het bijzonder.</w:t>
      </w:r>
    </w:p>
    <w:p w14:paraId="154C71DE" w14:textId="77777777" w:rsidR="00FA2658" w:rsidRPr="00FA4C2D" w:rsidRDefault="00FA2658" w:rsidP="00FA2658">
      <w:pPr>
        <w:rPr>
          <w:rFonts w:ascii="Verdana" w:hAnsi="Verdana"/>
        </w:rPr>
      </w:pPr>
      <w:r w:rsidRPr="00FA4C2D">
        <w:rPr>
          <w:rFonts w:ascii="Verdana" w:hAnsi="Verdana"/>
        </w:rPr>
        <w:t>Er zijn te weinig paden beschikbaar van maatwerkbedrijven richting open arbeidsmarkt. Er zijn meer positieve acties en andere beleidsinitiatieven nodig.</w:t>
      </w:r>
    </w:p>
    <w:p w14:paraId="30B901D4" w14:textId="77777777" w:rsidR="00FA2658" w:rsidRPr="00FA4C2D" w:rsidRDefault="00FA2658" w:rsidP="00FA2658">
      <w:pPr>
        <w:rPr>
          <w:rFonts w:ascii="Verdana" w:hAnsi="Verdana"/>
        </w:rPr>
      </w:pPr>
      <w:r w:rsidRPr="00FA4C2D">
        <w:rPr>
          <w:rFonts w:ascii="Verdana" w:hAnsi="Verdana"/>
        </w:rPr>
        <w:t xml:space="preserve">Laatst is er nood aan meer structurele samenwerking tussen arbeidsbemiddelingsdiensten, bedrijven op de reguliere arbeidsmarkt, maatwerkbedrijven en organisaties die personen met een handicap vertegenwoordigen. Begeleiders in maatwerkbedrijven bezitten veel expertise die arbeidsbemiddelingsbureaus missen. Organisaties van personen met een handicap kunnen soms een betere job-match vinden. </w:t>
      </w:r>
    </w:p>
    <w:tbl>
      <w:tblPr>
        <w:tblStyle w:val="Tabelraster"/>
        <w:tblW w:w="0" w:type="auto"/>
        <w:tblInd w:w="-113" w:type="dxa"/>
        <w:tblLook w:val="04A0" w:firstRow="1" w:lastRow="0" w:firstColumn="1" w:lastColumn="0" w:noHBand="0" w:noVBand="1"/>
      </w:tblPr>
      <w:tblGrid>
        <w:gridCol w:w="8656"/>
      </w:tblGrid>
      <w:tr w:rsidR="00FA2658" w:rsidRPr="003F1654" w14:paraId="236E27A9" w14:textId="77777777" w:rsidTr="00BB2BC7">
        <w:tc>
          <w:tcPr>
            <w:tcW w:w="8656" w:type="dxa"/>
            <w:shd w:val="clear" w:color="auto" w:fill="D9E2F3" w:themeFill="accent1" w:themeFillTint="33"/>
          </w:tcPr>
          <w:p w14:paraId="4487F3FD" w14:textId="77777777" w:rsidR="00FA2658" w:rsidRDefault="00FA2658" w:rsidP="00BB2BC7">
            <w:pPr>
              <w:rPr>
                <w:rFonts w:ascii="Verdana" w:hAnsi="Verdana" w:cs="Arial"/>
                <w:sz w:val="22"/>
                <w:szCs w:val="22"/>
              </w:rPr>
            </w:pPr>
            <w:r w:rsidRPr="56AE5F53">
              <w:rPr>
                <w:rFonts w:ascii="Verdana" w:hAnsi="Verdana" w:cs="Arial"/>
                <w:b/>
                <w:bCs/>
                <w:sz w:val="22"/>
                <w:szCs w:val="22"/>
              </w:rPr>
              <w:t>Aanbevelin</w:t>
            </w:r>
            <w:r>
              <w:rPr>
                <w:rFonts w:ascii="Verdana" w:hAnsi="Verdana" w:cs="Arial"/>
                <w:b/>
                <w:bCs/>
                <w:sz w:val="22"/>
                <w:szCs w:val="22"/>
              </w:rPr>
              <w:t>g:</w:t>
            </w:r>
            <w:r>
              <w:rPr>
                <w:rFonts w:ascii="Verdana" w:hAnsi="Verdana" w:cs="Arial"/>
                <w:sz w:val="22"/>
                <w:szCs w:val="22"/>
              </w:rPr>
              <w:t xml:space="preserve"> e</w:t>
            </w:r>
            <w:r w:rsidRPr="003F1654">
              <w:rPr>
                <w:rFonts w:ascii="Verdana" w:hAnsi="Verdana" w:cs="Arial"/>
                <w:sz w:val="22"/>
                <w:szCs w:val="22"/>
              </w:rPr>
              <w:t xml:space="preserve">r moet een </w:t>
            </w:r>
            <w:r w:rsidRPr="003F1654">
              <w:rPr>
                <w:rFonts w:ascii="Verdana" w:hAnsi="Verdana" w:cs="Arial"/>
                <w:i/>
                <w:iCs/>
                <w:sz w:val="22"/>
                <w:szCs w:val="22"/>
              </w:rPr>
              <w:t>one-stop shop</w:t>
            </w:r>
            <w:r w:rsidRPr="003F1654">
              <w:rPr>
                <w:rFonts w:ascii="Verdana" w:hAnsi="Verdana" w:cs="Arial"/>
                <w:sz w:val="22"/>
                <w:szCs w:val="22"/>
              </w:rPr>
              <w:t xml:space="preserve"> komen die informatie verschaft over alles wat te maken heeft met werk(hervatting), studies, redelijke aanpassingen, uitkeringen, premies en verenigingen die zich in een specifiek werkterrein specialiseren.</w:t>
            </w:r>
            <w:r>
              <w:rPr>
                <w:rFonts w:ascii="Verdana" w:hAnsi="Verdana" w:cs="Arial"/>
                <w:sz w:val="22"/>
                <w:szCs w:val="22"/>
              </w:rPr>
              <w:t xml:space="preserve"> En dit ongeacht of het gaat om een deelstatelijke of een federale bevoegdheid.</w:t>
            </w:r>
          </w:p>
          <w:p w14:paraId="2EA7FFD0" w14:textId="77777777" w:rsidR="00FA2658" w:rsidRDefault="00FA2658" w:rsidP="00BB2BC7">
            <w:pPr>
              <w:rPr>
                <w:rFonts w:ascii="Verdana" w:hAnsi="Verdana" w:cs="Arial"/>
                <w:sz w:val="22"/>
                <w:szCs w:val="22"/>
              </w:rPr>
            </w:pPr>
          </w:p>
          <w:p w14:paraId="7E0D8C4D"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xml:space="preserve"> het zou goed zijn om de validatie van beroepservaring mogelijk te maken in alle deelstaten. </w:t>
            </w:r>
            <w:commentRangeStart w:id="18"/>
            <w:commentRangeStart w:id="19"/>
            <w:r w:rsidRPr="1A211AC7">
              <w:rPr>
                <w:rFonts w:ascii="Verdana" w:hAnsi="Verdana" w:cs="Arial"/>
                <w:sz w:val="22"/>
                <w:szCs w:val="22"/>
              </w:rPr>
              <w:t>Renforcer/ génarliseer  certaines formules de travail actuelles ?</w:t>
            </w:r>
            <w:commentRangeEnd w:id="18"/>
            <w:r>
              <w:commentReference w:id="18"/>
            </w:r>
            <w:commentRangeEnd w:id="19"/>
            <w:r>
              <w:commentReference w:id="19"/>
            </w:r>
          </w:p>
          <w:p w14:paraId="68CC5996" w14:textId="77777777" w:rsidR="00FA2658" w:rsidRDefault="00FA2658" w:rsidP="00BB2BC7">
            <w:pPr>
              <w:rPr>
                <w:rFonts w:ascii="Verdana" w:hAnsi="Verdana" w:cs="Arial"/>
                <w:sz w:val="22"/>
                <w:szCs w:val="22"/>
              </w:rPr>
            </w:pPr>
          </w:p>
          <w:p w14:paraId="0295B3D3" w14:textId="77777777" w:rsidR="00FA2658" w:rsidRDefault="00FA2658" w:rsidP="00BB2BC7">
            <w:pPr>
              <w:rPr>
                <w:rFonts w:ascii="Verdana" w:hAnsi="Verdana" w:cs="Arial"/>
                <w:sz w:val="22"/>
                <w:szCs w:val="22"/>
              </w:rPr>
            </w:pPr>
          </w:p>
          <w:p w14:paraId="44206172" w14:textId="77777777" w:rsidR="00FA2658" w:rsidRDefault="00FA2658" w:rsidP="00BB2BC7">
            <w:pPr>
              <w:rPr>
                <w:rFonts w:ascii="Verdana" w:hAnsi="Verdana" w:cs="Arial"/>
                <w:sz w:val="22"/>
                <w:szCs w:val="22"/>
              </w:rPr>
            </w:pPr>
            <w:r w:rsidRPr="003F1654">
              <w:rPr>
                <w:rFonts w:ascii="Verdana" w:hAnsi="Verdana" w:cs="Arial"/>
                <w:b/>
                <w:bCs/>
                <w:sz w:val="22"/>
                <w:szCs w:val="22"/>
              </w:rPr>
              <w:t xml:space="preserve">Aanbeveling: </w:t>
            </w:r>
            <w:r>
              <w:rPr>
                <w:rFonts w:ascii="Verdana" w:hAnsi="Verdana" w:cs="Arial"/>
                <w:sz w:val="22"/>
                <w:szCs w:val="22"/>
              </w:rPr>
              <w:t xml:space="preserve">premies voor werkgevers moeten gericht zijn op de financiering van redelijke aanpassingen en het voorzien van eventuele begeleiding op te werkvloer. </w:t>
            </w:r>
          </w:p>
          <w:p w14:paraId="29472A4F" w14:textId="77777777" w:rsidR="00FA2658" w:rsidRDefault="00FA2658" w:rsidP="00BB2BC7">
            <w:pPr>
              <w:rPr>
                <w:rFonts w:ascii="Verdana" w:hAnsi="Verdana" w:cs="Arial"/>
                <w:sz w:val="22"/>
                <w:szCs w:val="22"/>
              </w:rPr>
            </w:pPr>
            <w:r>
              <w:rPr>
                <w:rFonts w:ascii="Verdana" w:hAnsi="Verdana" w:cs="Arial"/>
                <w:sz w:val="22"/>
                <w:szCs w:val="22"/>
              </w:rPr>
              <w:t>Werkgevers moeten ook meer gesensibiliseerd worden over handicap.</w:t>
            </w:r>
          </w:p>
          <w:p w14:paraId="2A2EE5A7" w14:textId="77777777" w:rsidR="00FA2658" w:rsidRDefault="00FA2658" w:rsidP="00BB2BC7">
            <w:pPr>
              <w:rPr>
                <w:rFonts w:ascii="Verdana" w:hAnsi="Verdana" w:cs="Arial"/>
                <w:sz w:val="22"/>
                <w:szCs w:val="22"/>
              </w:rPr>
            </w:pPr>
          </w:p>
          <w:p w14:paraId="642D000C" w14:textId="77777777" w:rsidR="00FA2658" w:rsidRDefault="00FA2658" w:rsidP="00BB2BC7">
            <w:pPr>
              <w:rPr>
                <w:rFonts w:ascii="Verdana" w:hAnsi="Verdana" w:cs="Arial"/>
                <w:sz w:val="22"/>
                <w:szCs w:val="22"/>
              </w:rPr>
            </w:pPr>
            <w:r w:rsidRPr="005607E3">
              <w:rPr>
                <w:rFonts w:ascii="Verdana" w:hAnsi="Verdana" w:cs="Arial"/>
                <w:b/>
                <w:bCs/>
                <w:sz w:val="22"/>
                <w:szCs w:val="22"/>
              </w:rPr>
              <w:t>Aanbeveling:</w:t>
            </w:r>
            <w:r>
              <w:rPr>
                <w:rFonts w:ascii="Verdana" w:hAnsi="Verdana" w:cs="Arial"/>
                <w:sz w:val="22"/>
                <w:szCs w:val="22"/>
              </w:rPr>
              <w:t xml:space="preserve"> </w:t>
            </w:r>
            <w:r>
              <w:rPr>
                <w:rFonts w:ascii="Verdana" w:hAnsi="Verdana"/>
              </w:rPr>
              <w:t>er nood aan meer structurele samenwerking tussen arbeidsbemiddelingsdiensten, bedrijven op de reguliere arbeidsmarkt, maatwerkbedrijven en organisaties die personen met een handicap vertegenwoordigen.</w:t>
            </w:r>
          </w:p>
          <w:p w14:paraId="2D67B808" w14:textId="77777777" w:rsidR="00FA2658" w:rsidRDefault="00FA2658" w:rsidP="00BB2BC7">
            <w:pPr>
              <w:rPr>
                <w:rFonts w:ascii="Verdana" w:hAnsi="Verdana" w:cs="Arial"/>
                <w:sz w:val="22"/>
                <w:szCs w:val="22"/>
              </w:rPr>
            </w:pPr>
          </w:p>
          <w:p w14:paraId="7F0BE56B" w14:textId="77777777" w:rsidR="00FA2658" w:rsidRPr="00B4191C" w:rsidRDefault="00FA2658" w:rsidP="00BB2BC7">
            <w:pPr>
              <w:rPr>
                <w:rFonts w:ascii="Verdana" w:hAnsi="Verdana" w:cs="Arial"/>
                <w:b/>
                <w:bCs/>
                <w:sz w:val="22"/>
                <w:szCs w:val="22"/>
              </w:rPr>
            </w:pPr>
            <w:r w:rsidRPr="1A211AC7">
              <w:rPr>
                <w:rFonts w:ascii="Verdana" w:hAnsi="Verdana" w:cs="Arial"/>
                <w:b/>
                <w:bCs/>
                <w:sz w:val="22"/>
                <w:szCs w:val="22"/>
              </w:rPr>
              <w:t xml:space="preserve">Aanbeveling: </w:t>
            </w:r>
            <w:r w:rsidRPr="1A211AC7">
              <w:rPr>
                <w:rFonts w:ascii="Verdana" w:hAnsi="Verdana" w:cs="Arial"/>
                <w:sz w:val="22"/>
                <w:szCs w:val="22"/>
              </w:rPr>
              <w:t xml:space="preserve">er is nood aan meer positieve beeldvorming en terminologie: termen als ‘restcapaciteit’, ‘langdurig zieken’, ‘arbeidsongeschikten’, ‘invaliden’ werken stigmatiserend. Een persoon is </w:t>
            </w:r>
            <w:r w:rsidRPr="1A211AC7">
              <w:rPr>
                <w:rFonts w:ascii="Verdana" w:hAnsi="Verdana" w:cs="Arial"/>
                <w:sz w:val="22"/>
                <w:szCs w:val="22"/>
              </w:rPr>
              <w:lastRenderedPageBreak/>
              <w:t xml:space="preserve">méér dan alleen langdurig ziek, arbeidsongeschikt of invalide. Een meer positieve benadering vanuit een focus op wat wél kan, is broodnodig. </w:t>
            </w:r>
          </w:p>
          <w:p w14:paraId="066D23E6" w14:textId="77777777" w:rsidR="00FA2658" w:rsidRDefault="00FA2658" w:rsidP="00BB2BC7">
            <w:pPr>
              <w:rPr>
                <w:rFonts w:ascii="Verdana" w:hAnsi="Verdana" w:cs="Arial"/>
                <w:sz w:val="22"/>
                <w:szCs w:val="22"/>
              </w:rPr>
            </w:pPr>
          </w:p>
          <w:p w14:paraId="2406E2EE"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personen in onzekere arbeidssituaties zonder vooruitzichten op lang termijn moeten sociaal gedekt zijn.</w:t>
            </w:r>
          </w:p>
          <w:p w14:paraId="373C9D07" w14:textId="77777777" w:rsidR="00FA2658" w:rsidRDefault="00FA2658" w:rsidP="00BB2BC7">
            <w:pPr>
              <w:rPr>
                <w:rFonts w:ascii="Verdana" w:hAnsi="Verdana" w:cs="Arial"/>
                <w:sz w:val="22"/>
                <w:szCs w:val="22"/>
              </w:rPr>
            </w:pPr>
          </w:p>
          <w:p w14:paraId="2B60E3D8"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xml:space="preserve">: zij die een uitkering krijgen (wet ‘87) moeten ondersteuning krijgen bij hun zoektocht naar werk. Zonder dat zij die niet kunnen werken omwille van hun handicap gestraft worden. </w:t>
            </w:r>
          </w:p>
          <w:p w14:paraId="3F11A831" w14:textId="77777777" w:rsidR="00FA2658" w:rsidRPr="00B4191C" w:rsidRDefault="00FA2658" w:rsidP="00BB2BC7">
            <w:pPr>
              <w:rPr>
                <w:rFonts w:ascii="Verdana" w:hAnsi="Verdana" w:cs="Arial"/>
                <w:b/>
                <w:bCs/>
                <w:sz w:val="22"/>
                <w:szCs w:val="22"/>
              </w:rPr>
            </w:pPr>
          </w:p>
        </w:tc>
      </w:tr>
    </w:tbl>
    <w:p w14:paraId="53F4394A" w14:textId="77777777" w:rsidR="00FA2658" w:rsidRPr="009D0B47" w:rsidRDefault="00FA2658" w:rsidP="00FA2658">
      <w:pPr>
        <w:rPr>
          <w:rFonts w:ascii="Verdana" w:hAnsi="Verdana"/>
        </w:rPr>
      </w:pPr>
      <w:r>
        <w:lastRenderedPageBreak/>
        <w:br/>
      </w:r>
      <w:r w:rsidRPr="1A211AC7">
        <w:rPr>
          <w:rStyle w:val="Kop3Char"/>
        </w:rPr>
        <w:t>C.</w:t>
      </w:r>
      <w:r>
        <w:t xml:space="preserve"> </w:t>
      </w:r>
      <w:r w:rsidRPr="1A211AC7">
        <w:rPr>
          <w:rFonts w:ascii="Verdana" w:hAnsi="Verdana"/>
        </w:rPr>
        <w:t xml:space="preserve">Het recht op redelijke aanpassingen is momenteel amper afdwingbaar buiten de rechtbank om. Veel werkgevers weten ook niet wat het recht op redelijke aanpassingen inhoudt, dat een weigering neerkomt op discriminatie. Het zou goed zijn mocht er een administratieve praktijk bestaan rond de beoordeling van evenredigheid van een aanpassing. Zo zouden er op termijn referentiepunten kunnen ontstaan en zou de beoordeling makkelijker in te schatten zijn. </w:t>
      </w:r>
    </w:p>
    <w:p w14:paraId="5B469CE1" w14:textId="77777777" w:rsidR="00FA2658" w:rsidRDefault="00FA2658" w:rsidP="00FA2658">
      <w:pPr>
        <w:rPr>
          <w:rFonts w:ascii="Verdana" w:hAnsi="Verdana"/>
        </w:rPr>
      </w:pPr>
      <w:r w:rsidRPr="1A211AC7">
        <w:rPr>
          <w:rFonts w:ascii="Verdana" w:hAnsi="Verdana"/>
        </w:rPr>
        <w:t>Er is een wet die positieve acties toelaat in privébedrijven, maar slechts enkele bedrijven hebben stappen ondernomen in deze richting.</w:t>
      </w:r>
    </w:p>
    <w:tbl>
      <w:tblPr>
        <w:tblStyle w:val="Tabelraster"/>
        <w:tblW w:w="0" w:type="auto"/>
        <w:tblInd w:w="-113" w:type="dxa"/>
        <w:tblLook w:val="04A0" w:firstRow="1" w:lastRow="0" w:firstColumn="1" w:lastColumn="0" w:noHBand="0" w:noVBand="1"/>
      </w:tblPr>
      <w:tblGrid>
        <w:gridCol w:w="8656"/>
      </w:tblGrid>
      <w:tr w:rsidR="00FA2658" w:rsidRPr="002023CB" w14:paraId="6F2BC430" w14:textId="77777777" w:rsidTr="00BB2BC7">
        <w:tc>
          <w:tcPr>
            <w:tcW w:w="8656" w:type="dxa"/>
            <w:shd w:val="clear" w:color="auto" w:fill="D9E2F3" w:themeFill="accent1" w:themeFillTint="33"/>
          </w:tcPr>
          <w:p w14:paraId="3EFD4B24"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xml:space="preserve">  het toepassingsgebied van redelijke aanpassingen moet verduidelijkt worden. Bedrijven moeten aangemoedigd worden om een inclusief personeelsbeleid te implementeren. </w:t>
            </w:r>
          </w:p>
          <w:p w14:paraId="16387108"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richt een commissie op voor de tewerkstelling van personen met een handicap in de privésector (model van de BCAPH in de federale publieke sector).</w:t>
            </w:r>
          </w:p>
          <w:p w14:paraId="0E55084A" w14:textId="77777777" w:rsidR="00FA2658" w:rsidRPr="003559A6" w:rsidRDefault="00FA2658" w:rsidP="00BB2BC7">
            <w:pPr>
              <w:rPr>
                <w:rFonts w:ascii="Verdana" w:hAnsi="Verdana" w:cs="Arial"/>
                <w:sz w:val="22"/>
                <w:szCs w:val="22"/>
              </w:rPr>
            </w:pPr>
          </w:p>
        </w:tc>
      </w:tr>
    </w:tbl>
    <w:p w14:paraId="7D126650" w14:textId="77777777" w:rsidR="00FA2658" w:rsidRPr="007E1EF7" w:rsidRDefault="00FA2658" w:rsidP="00FA2658">
      <w:pPr>
        <w:pStyle w:val="Kop1"/>
        <w:jc w:val="left"/>
        <w:rPr>
          <w:rFonts w:ascii="Verdana" w:hAnsi="Verdana" w:cs="Arial"/>
          <w:sz w:val="28"/>
          <w:szCs w:val="28"/>
        </w:rPr>
      </w:pPr>
      <w:r>
        <w:rPr>
          <w:rFonts w:ascii="Verdana" w:hAnsi="Verdana" w:cs="Arial"/>
          <w:sz w:val="28"/>
          <w:szCs w:val="28"/>
        </w:rPr>
        <w:t>Behoorlijke levensstandaard en sociale bescherming</w:t>
      </w:r>
      <w:r w:rsidRPr="007E1EF7">
        <w:rPr>
          <w:rFonts w:ascii="Verdana" w:hAnsi="Verdana" w:cs="Arial"/>
          <w:sz w:val="28"/>
          <w:szCs w:val="28"/>
        </w:rPr>
        <w:t xml:space="preserve"> (art. 2</w:t>
      </w:r>
      <w:r>
        <w:rPr>
          <w:rFonts w:ascii="Verdana" w:hAnsi="Verdana" w:cs="Arial"/>
          <w:sz w:val="28"/>
          <w:szCs w:val="28"/>
        </w:rPr>
        <w:t>8</w:t>
      </w:r>
      <w:r w:rsidRPr="007E1EF7">
        <w:rPr>
          <w:rFonts w:ascii="Verdana" w:hAnsi="Verdana" w:cs="Arial"/>
          <w:sz w:val="28"/>
          <w:szCs w:val="28"/>
        </w:rPr>
        <w:t>):</w:t>
      </w:r>
    </w:p>
    <w:p w14:paraId="45EBF516" w14:textId="77777777" w:rsidR="00FA2658" w:rsidRPr="00FA4C2D" w:rsidRDefault="00FA2658" w:rsidP="00FA2658">
      <w:pPr>
        <w:rPr>
          <w:rFonts w:ascii="Verdana" w:hAnsi="Verdana"/>
        </w:rPr>
      </w:pPr>
      <w:r w:rsidRPr="007E1EF7">
        <w:rPr>
          <w:rStyle w:val="Kop3Char"/>
        </w:rPr>
        <w:t>A.</w:t>
      </w:r>
      <w:r>
        <w:rPr>
          <w:rStyle w:val="Kop3Char"/>
        </w:rPr>
        <w:t xml:space="preserve"> </w:t>
      </w:r>
      <w:r w:rsidRPr="00FA2658">
        <w:rPr>
          <w:rFonts w:ascii="Verdana" w:hAnsi="Verdana"/>
        </w:rPr>
        <w:t xml:space="preserve">Er is een </w:t>
      </w:r>
      <w:hyperlink r:id="rId36" w:history="1">
        <w:r w:rsidRPr="00FA2658">
          <w:rPr>
            <w:rFonts w:ascii="Verdana" w:hAnsi="Verdana"/>
          </w:rPr>
          <w:t>federaal plan armoedebestrijding</w:t>
        </w:r>
      </w:hyperlink>
      <w:r w:rsidRPr="00FA2658">
        <w:rPr>
          <w:rFonts w:ascii="Verdana" w:hAnsi="Verdana"/>
        </w:rPr>
        <w:t xml:space="preserve"> die </w:t>
      </w:r>
      <w:hyperlink r:id="rId37" w:history="1">
        <w:r w:rsidRPr="00FA2658">
          <w:rPr>
            <w:rFonts w:ascii="Verdana" w:hAnsi="Verdana"/>
          </w:rPr>
          <w:t>vanaf 2023</w:t>
        </w:r>
      </w:hyperlink>
      <w:r w:rsidRPr="00FA2658">
        <w:rPr>
          <w:rFonts w:ascii="Verdana" w:hAnsi="Verdana"/>
        </w:rPr>
        <w:t xml:space="preserve"> verplicht op te stellen zal zijn door elke volgende regering. En er is een </w:t>
      </w:r>
      <w:hyperlink r:id="rId38" w:history="1">
        <w:r w:rsidRPr="00FA2658">
          <w:rPr>
            <w:rFonts w:ascii="Verdana" w:hAnsi="Verdana"/>
          </w:rPr>
          <w:t>Vlaams actieplan armoedebestrijding</w:t>
        </w:r>
      </w:hyperlink>
      <w:r w:rsidRPr="00FA2658">
        <w:rPr>
          <w:rFonts w:ascii="Verdana" w:hAnsi="Verdana"/>
        </w:rPr>
        <w:t xml:space="preserve">. </w:t>
      </w:r>
      <w:r w:rsidRPr="00FA2658">
        <w:rPr>
          <w:rFonts w:ascii="Verdana" w:hAnsi="Verdana"/>
          <w:b/>
          <w:bCs/>
        </w:rPr>
        <w:t>In beide plannen is de inclusie van de handicapdimensie miniem.</w:t>
      </w:r>
      <w:r w:rsidRPr="00FA4C2D">
        <w:rPr>
          <w:rStyle w:val="Kop3Char"/>
          <w:bCs/>
        </w:rPr>
        <w:t xml:space="preserve"> </w:t>
      </w:r>
    </w:p>
    <w:p w14:paraId="082627BC" w14:textId="77777777" w:rsidR="00FA2658" w:rsidRPr="00FA4C2D" w:rsidRDefault="00FA2658" w:rsidP="00FA2658">
      <w:pPr>
        <w:rPr>
          <w:rFonts w:ascii="Verdana" w:hAnsi="Verdana"/>
        </w:rPr>
      </w:pPr>
      <w:r w:rsidRPr="00FA4C2D">
        <w:rPr>
          <w:rFonts w:ascii="Verdana" w:hAnsi="Verdana"/>
        </w:rPr>
        <w:t xml:space="preserve">Het BDF stelt vast dat er in het </w:t>
      </w:r>
      <w:commentRangeStart w:id="21"/>
      <w:commentRangeStart w:id="22"/>
      <w:r w:rsidRPr="00FA4C2D">
        <w:rPr>
          <w:rFonts w:ascii="Verdana" w:hAnsi="Verdana"/>
        </w:rPr>
        <w:t>Waalse en Brusselse Gewest en de Duitstalige Gemeenschap</w:t>
      </w:r>
      <w:commentRangeEnd w:id="21"/>
      <w:r w:rsidRPr="00FA4C2D">
        <w:rPr>
          <w:rFonts w:ascii="Verdana" w:hAnsi="Verdana"/>
        </w:rPr>
        <w:commentReference w:id="21"/>
      </w:r>
      <w:commentRangeEnd w:id="22"/>
      <w:r w:rsidRPr="00FA4C2D">
        <w:rPr>
          <w:rFonts w:ascii="Verdana" w:hAnsi="Verdana"/>
        </w:rPr>
        <w:commentReference w:id="22"/>
      </w:r>
      <w:r w:rsidRPr="00FA4C2D">
        <w:rPr>
          <w:rFonts w:ascii="Verdana" w:hAnsi="Verdana"/>
        </w:rPr>
        <w:t xml:space="preserve"> geen alomvattend beleid bestaat om de armoede onder personen met een handicap te bestrijden.</w:t>
      </w:r>
    </w:p>
    <w:p w14:paraId="3ACF0980" w14:textId="77777777" w:rsidR="00FA2658" w:rsidRPr="00FA4C2D" w:rsidRDefault="00FA2658" w:rsidP="00FA2658">
      <w:pPr>
        <w:rPr>
          <w:rFonts w:ascii="Verdana" w:hAnsi="Verdana"/>
        </w:rPr>
      </w:pPr>
      <w:r w:rsidRPr="00FA4C2D">
        <w:rPr>
          <w:rFonts w:ascii="Verdana" w:hAnsi="Verdana"/>
        </w:rPr>
        <w:t xml:space="preserve">De IVT is de afgelopen jaren </w:t>
      </w:r>
      <w:hyperlink r:id="rId39" w:anchor=":~:text=In%20praktijk%20worden%20de%20IVT,van%20het%20inkomen%20in%20Belgi%C3%AB." w:history="1">
        <w:r w:rsidRPr="00FA4C2D">
          <w:rPr>
            <w:rStyle w:val="Hyperlink"/>
            <w:rFonts w:ascii="Verdana" w:hAnsi="Verdana"/>
          </w:rPr>
          <w:t>gestegen met 10,75%</w:t>
        </w:r>
      </w:hyperlink>
      <w:r w:rsidRPr="00FA4C2D">
        <w:rPr>
          <w:rFonts w:ascii="Verdana" w:hAnsi="Verdana"/>
        </w:rPr>
        <w:t>. Maar ligt nog altijd onder de armoedegrens.</w:t>
      </w:r>
    </w:p>
    <w:p w14:paraId="33AC41CD" w14:textId="77777777" w:rsidR="00FA2658" w:rsidRPr="00FA4C2D" w:rsidRDefault="00FA2658" w:rsidP="00FA2658">
      <w:pPr>
        <w:rPr>
          <w:rFonts w:ascii="Verdana" w:hAnsi="Verdana"/>
        </w:rPr>
      </w:pPr>
      <w:r w:rsidRPr="00FA4C2D">
        <w:rPr>
          <w:rFonts w:ascii="Verdana" w:hAnsi="Verdana"/>
        </w:rPr>
        <w:t>Vanaf 2021 wordt er bij de berekening van IT geen rekening gehouden met de inkomsten van de partner. Zo wordt de ‘zorgnood’ niet geminimaliseerd en wordt een persoon niet afhankelijk gesteld van zijn partner. Dit verandert evenwel niets aan de ontoereikendheid van de uitkeringen ten opzichte van de werkelijke extra kosten die een handicap met zich meebrengt (</w:t>
      </w:r>
      <w:r w:rsidRPr="00FA4C2D">
        <w:rPr>
          <w:rFonts w:ascii="Verdana" w:hAnsi="Verdana"/>
          <w:highlight w:val="cyan"/>
        </w:rPr>
        <w:t>zie de studie Pauvreté-handicap en Handilab</w:t>
      </w:r>
      <w:r w:rsidRPr="00FA4C2D">
        <w:rPr>
          <w:rFonts w:ascii="Verdana" w:hAnsi="Verdana"/>
        </w:rPr>
        <w:t xml:space="preserve">). </w:t>
      </w:r>
    </w:p>
    <w:p w14:paraId="72652831" w14:textId="77777777" w:rsidR="00FA2658" w:rsidRPr="00FA4C2D" w:rsidRDefault="00FA2658" w:rsidP="00FA2658">
      <w:pPr>
        <w:rPr>
          <w:rFonts w:ascii="Verdana" w:hAnsi="Verdana"/>
        </w:rPr>
      </w:pPr>
      <w:r w:rsidRPr="00FA4C2D">
        <w:rPr>
          <w:rFonts w:ascii="Verdana" w:hAnsi="Verdana"/>
        </w:rPr>
        <w:lastRenderedPageBreak/>
        <w:t>De wet van 27 februari 1987 is ontoepasbaar geworden; opeenvolgende hervormingen hebben de administratieve praktijk soms onsamenhangend gemaakt. De wet bestendigt een medische en paternalistische benadering van handicaps en is  in strijd met de voorschriften van het UNCRPD. De herziening van de wet wordt al jaren overwogen. De wet moet dringend volledig herschreven worden.</w:t>
      </w:r>
    </w:p>
    <w:p w14:paraId="2DC3CE06" w14:textId="77777777" w:rsidR="00FA2658" w:rsidRPr="00FA4C2D" w:rsidRDefault="00FA2658" w:rsidP="00FA2658">
      <w:pPr>
        <w:rPr>
          <w:rFonts w:ascii="Verdana" w:hAnsi="Verdana"/>
        </w:rPr>
      </w:pPr>
      <w:r w:rsidRPr="00FA4C2D">
        <w:rPr>
          <w:rFonts w:ascii="Verdana" w:hAnsi="Verdana"/>
        </w:rPr>
        <w:t xml:space="preserve">Over het algemeen blijft de sociale bescherming van personen met een handicap minimaal en gaat het om een ingewikkeld administratief proces voor mensen die al vanaf zeer jonge leeftijd gehandicapt zijn of die door de gevaren van het leven gehandicapt raken. </w:t>
      </w:r>
      <w:r w:rsidRPr="00FA4C2D">
        <w:rPr>
          <w:rFonts w:ascii="Verdana" w:hAnsi="Verdana"/>
          <w:highlight w:val="cyan"/>
        </w:rPr>
        <w:t>Talrijke studies</w:t>
      </w:r>
      <w:r w:rsidRPr="00FA4C2D">
        <w:rPr>
          <w:rFonts w:ascii="Verdana" w:hAnsi="Verdana"/>
        </w:rPr>
        <w:t xml:space="preserve"> stellen de hoge graad van </w:t>
      </w:r>
      <w:r w:rsidRPr="00FA4C2D">
        <w:rPr>
          <w:rFonts w:ascii="Verdana" w:hAnsi="Verdana"/>
          <w:i/>
          <w:iCs/>
        </w:rPr>
        <w:t>non-take-up</w:t>
      </w:r>
      <w:r w:rsidRPr="00FA4C2D">
        <w:rPr>
          <w:rFonts w:ascii="Verdana" w:hAnsi="Verdana"/>
        </w:rPr>
        <w:t xml:space="preserve"> op het gebied van handicaps aan de kaak, en de digitalisering van diensten en ontwikkelingen op het gebied van AI zorgen ervoor dat sommige mensen niet langer in staat zijn om hun rechten te activeren.</w:t>
      </w:r>
    </w:p>
    <w:tbl>
      <w:tblPr>
        <w:tblStyle w:val="Tabelraster"/>
        <w:tblW w:w="0" w:type="auto"/>
        <w:tblInd w:w="-113" w:type="dxa"/>
        <w:tblLook w:val="04A0" w:firstRow="1" w:lastRow="0" w:firstColumn="1" w:lastColumn="0" w:noHBand="0" w:noVBand="1"/>
      </w:tblPr>
      <w:tblGrid>
        <w:gridCol w:w="8656"/>
      </w:tblGrid>
      <w:tr w:rsidR="00FA2658" w:rsidRPr="003F1654" w14:paraId="59C49778" w14:textId="77777777" w:rsidTr="00BB2BC7">
        <w:tc>
          <w:tcPr>
            <w:tcW w:w="8656" w:type="dxa"/>
            <w:shd w:val="clear" w:color="auto" w:fill="D9E2F3" w:themeFill="accent1" w:themeFillTint="33"/>
          </w:tcPr>
          <w:p w14:paraId="4BC37726"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xml:space="preserve"> dringende hervorming van de wet ‘87 moet gebeuren.</w:t>
            </w:r>
          </w:p>
          <w:p w14:paraId="24BEC4C6" w14:textId="77777777" w:rsidR="00FA2658" w:rsidRDefault="00FA2658" w:rsidP="00BB2BC7">
            <w:pPr>
              <w:rPr>
                <w:rFonts w:ascii="Verdana" w:hAnsi="Verdana" w:cs="Arial"/>
                <w:sz w:val="22"/>
                <w:szCs w:val="22"/>
              </w:rPr>
            </w:pPr>
          </w:p>
          <w:p w14:paraId="458F9CD9"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de IVT moet opgetrokken worden tot de armoedegrens. Idealiter tot het gemiddelde minimum dat gegarandeerd wordt om de persoon in staat te stellen een waardig leven te leiden.</w:t>
            </w:r>
          </w:p>
          <w:p w14:paraId="3180FE29" w14:textId="77777777" w:rsidR="00FA2658" w:rsidRDefault="00FA2658" w:rsidP="00BB2BC7">
            <w:pPr>
              <w:rPr>
                <w:rFonts w:ascii="Verdana" w:hAnsi="Verdana" w:cs="Arial"/>
                <w:sz w:val="22"/>
                <w:szCs w:val="22"/>
              </w:rPr>
            </w:pPr>
          </w:p>
          <w:p w14:paraId="3CA32FC1"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het bedrag van de IT moet worden aangepast aan de werkelijke extra kosten die verband houden met de handicap. Een effectieve multidisciplinaire beoordeling is dringend noodzakelijk.</w:t>
            </w:r>
          </w:p>
          <w:p w14:paraId="5B6BD62E" w14:textId="77777777" w:rsidR="00FA2658" w:rsidRDefault="00FA2658" w:rsidP="00BB2BC7">
            <w:pPr>
              <w:rPr>
                <w:rFonts w:ascii="Verdana" w:hAnsi="Verdana" w:cs="Arial"/>
                <w:b/>
                <w:bCs/>
                <w:sz w:val="22"/>
                <w:szCs w:val="22"/>
              </w:rPr>
            </w:pPr>
          </w:p>
          <w:p w14:paraId="53047F19"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xml:space="preserve"> de gezinscategorie ‘samenwonende/huishouden’ moet een waardig leven mogelijk maken voor de uitkeringsgerechtigde. De mindere uitkering die men in zo’n categorie krijgt moet gerechtvaardigd zijn door de effectieve kosten die men kan uitsparen. </w:t>
            </w:r>
          </w:p>
          <w:p w14:paraId="6E8CBA7F" w14:textId="77777777" w:rsidR="00FA2658" w:rsidRDefault="00FA2658" w:rsidP="00BB2BC7">
            <w:pPr>
              <w:rPr>
                <w:rFonts w:ascii="Verdana" w:hAnsi="Verdana" w:cs="Arial"/>
                <w:sz w:val="22"/>
                <w:szCs w:val="22"/>
              </w:rPr>
            </w:pPr>
          </w:p>
          <w:p w14:paraId="27DB80DD"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xml:space="preserve">: te strijd tegen </w:t>
            </w:r>
            <w:r w:rsidRPr="1A211AC7">
              <w:rPr>
                <w:rFonts w:ascii="Verdana" w:hAnsi="Verdana" w:cs="Arial"/>
                <w:i/>
                <w:iCs/>
                <w:sz w:val="22"/>
                <w:szCs w:val="22"/>
              </w:rPr>
              <w:t>non-take-up</w:t>
            </w:r>
            <w:r w:rsidRPr="1A211AC7">
              <w:rPr>
                <w:rFonts w:ascii="Verdana" w:hAnsi="Verdana" w:cs="Arial"/>
                <w:sz w:val="22"/>
                <w:szCs w:val="22"/>
              </w:rPr>
              <w:t xml:space="preserve"> van rechten moet worden opgevoerd. Er is daarvoor nood aan een breed en toegankelijk netwerk van menselijke contactpunten op alle gebieden van sociale zekerheid en sociale bijstand.</w:t>
            </w:r>
          </w:p>
          <w:p w14:paraId="2AEB7953" w14:textId="77777777" w:rsidR="00FA2658" w:rsidRDefault="00FA2658" w:rsidP="00BB2BC7">
            <w:r w:rsidRPr="1A211AC7">
              <w:rPr>
                <w:rFonts w:ascii="Verdana" w:hAnsi="Verdana" w:cs="Arial"/>
                <w:sz w:val="22"/>
                <w:szCs w:val="22"/>
              </w:rPr>
              <w:t xml:space="preserve"> </w:t>
            </w:r>
          </w:p>
          <w:p w14:paraId="269A333B" w14:textId="77777777" w:rsidR="00FA2658" w:rsidRDefault="00FA2658" w:rsidP="00BB2BC7">
            <w:pPr>
              <w:rPr>
                <w:rFonts w:ascii="Verdana" w:hAnsi="Verdana" w:cs="Arial"/>
                <w:sz w:val="22"/>
                <w:szCs w:val="22"/>
              </w:rPr>
            </w:pPr>
            <w:r w:rsidRPr="1A211AC7">
              <w:rPr>
                <w:rFonts w:ascii="Verdana" w:hAnsi="Verdana" w:cs="Arial"/>
                <w:b/>
                <w:bCs/>
                <w:sz w:val="22"/>
                <w:szCs w:val="22"/>
              </w:rPr>
              <w:t>Aanbeveling:</w:t>
            </w:r>
            <w:r w:rsidRPr="1A211AC7">
              <w:rPr>
                <w:rFonts w:ascii="Verdana" w:hAnsi="Verdana" w:cs="Arial"/>
                <w:sz w:val="22"/>
                <w:szCs w:val="22"/>
              </w:rPr>
              <w:t xml:space="preserve"> de actieplannen voor handicaps, armoede en klimaatverandering moeten op elkaar afgestemd worden.</w:t>
            </w:r>
          </w:p>
          <w:p w14:paraId="04AC1C41" w14:textId="77777777" w:rsidR="00FA2658" w:rsidRPr="00B4191C" w:rsidRDefault="00FA2658" w:rsidP="00BB2BC7">
            <w:pPr>
              <w:rPr>
                <w:rFonts w:ascii="Verdana" w:hAnsi="Verdana" w:cs="Arial"/>
                <w:b/>
                <w:bCs/>
                <w:sz w:val="22"/>
                <w:szCs w:val="22"/>
              </w:rPr>
            </w:pPr>
          </w:p>
        </w:tc>
      </w:tr>
    </w:tbl>
    <w:p w14:paraId="65F3B6BA" w14:textId="77777777" w:rsidR="00FA2658" w:rsidRDefault="00FA2658" w:rsidP="00FA2658">
      <w:pPr>
        <w:rPr>
          <w:rFonts w:ascii="Verdana" w:hAnsi="Verdana"/>
        </w:rPr>
      </w:pPr>
    </w:p>
    <w:p w14:paraId="51B5D922" w14:textId="77777777" w:rsidR="00FA2658" w:rsidRDefault="00FA2658" w:rsidP="00FA2658">
      <w:pPr>
        <w:rPr>
          <w:rFonts w:ascii="Verdana" w:hAnsi="Verdana"/>
        </w:rPr>
      </w:pPr>
      <w:r>
        <w:rPr>
          <w:rStyle w:val="Kop3Char"/>
        </w:rPr>
        <w:t>B</w:t>
      </w:r>
      <w:r w:rsidRPr="007E1EF7">
        <w:rPr>
          <w:rStyle w:val="Kop3Char"/>
        </w:rPr>
        <w:t>.</w:t>
      </w:r>
      <w:r w:rsidRPr="007E1EF7">
        <w:t xml:space="preserve"> </w:t>
      </w:r>
      <w:r w:rsidRPr="00FA4C2D">
        <w:rPr>
          <w:rFonts w:ascii="Verdana" w:hAnsi="Verdana"/>
        </w:rPr>
        <w:t>Lopend onderzoek (</w:t>
      </w:r>
      <w:hyperlink r:id="rId40" w:history="1">
        <w:r w:rsidRPr="00FA4C2D">
          <w:rPr>
            <w:rStyle w:val="Hyperlink"/>
            <w:rFonts w:ascii="Verdana" w:hAnsi="Verdana"/>
          </w:rPr>
          <w:t>2023, p. 108</w:t>
        </w:r>
      </w:hyperlink>
      <w:r w:rsidRPr="00FA4C2D">
        <w:rPr>
          <w:rFonts w:ascii="Verdana" w:hAnsi="Verdana"/>
        </w:rPr>
        <w:t>) toont aan dat de minimale kosten voor gezinnen met een kind met zorgbehoeften 1.7 tot 2.5 keer hoger zijn dan de kosten voor gezinnen met een kind zonder zorgbehoeften. Onderzoek wijst ook uit dat de kosten voor ‘gespecialiseerde’ trajecten vaker door de overheid gedragen worden in vergelijking met de kosten van ‘inclusieve’ trajecten die op de schouders van de ouders vallen (</w:t>
      </w:r>
      <w:hyperlink r:id="rId41" w:history="1">
        <w:r w:rsidRPr="00FA4C2D">
          <w:rPr>
            <w:rStyle w:val="Hyperlink"/>
            <w:rFonts w:ascii="Verdana" w:hAnsi="Verdana"/>
          </w:rPr>
          <w:t>p. 109</w:t>
        </w:r>
      </w:hyperlink>
      <w:r w:rsidRPr="00FA4C2D">
        <w:rPr>
          <w:rFonts w:ascii="Verdana" w:hAnsi="Verdana"/>
        </w:rPr>
        <w:t xml:space="preserve">; </w:t>
      </w:r>
      <w:hyperlink r:id="rId42" w:history="1">
        <w:r w:rsidRPr="00FA4C2D">
          <w:rPr>
            <w:rStyle w:val="Hyperlink"/>
            <w:rFonts w:ascii="Verdana" w:hAnsi="Verdana"/>
          </w:rPr>
          <w:t>p. 114</w:t>
        </w:r>
      </w:hyperlink>
      <w:r w:rsidRPr="00FA4C2D">
        <w:rPr>
          <w:rFonts w:ascii="Verdana" w:hAnsi="Verdana"/>
        </w:rPr>
        <w:t xml:space="preserve">). </w:t>
      </w:r>
      <w:r w:rsidRPr="00FA4C2D">
        <w:rPr>
          <w:rFonts w:ascii="Verdana" w:hAnsi="Verdana"/>
          <w:b/>
          <w:bCs/>
        </w:rPr>
        <w:t>De financiële ondersteuning volstaat niet om de minimale extra kosten te dekken op vlak van voeding, beweging, kleding, persoonlijke verzorging, etc. Vaak is er een groot tekort voor vrije tijdsactiviteiten en mobiliteit</w:t>
      </w:r>
      <w:r w:rsidRPr="00FA4C2D">
        <w:rPr>
          <w:rFonts w:ascii="Verdana" w:hAnsi="Verdana"/>
        </w:rPr>
        <w:t xml:space="preserve"> (</w:t>
      </w:r>
      <w:hyperlink r:id="rId43" w:history="1">
        <w:r w:rsidRPr="00FA4C2D">
          <w:rPr>
            <w:rStyle w:val="Hyperlink"/>
            <w:rFonts w:ascii="Verdana" w:hAnsi="Verdana"/>
          </w:rPr>
          <w:t>p. 109</w:t>
        </w:r>
      </w:hyperlink>
      <w:r w:rsidRPr="00FA4C2D">
        <w:rPr>
          <w:rFonts w:ascii="Verdana" w:hAnsi="Verdana"/>
        </w:rPr>
        <w:t>).</w:t>
      </w:r>
    </w:p>
    <w:tbl>
      <w:tblPr>
        <w:tblStyle w:val="Tabelraster"/>
        <w:tblW w:w="0" w:type="auto"/>
        <w:tblInd w:w="-113" w:type="dxa"/>
        <w:tblLook w:val="04A0" w:firstRow="1" w:lastRow="0" w:firstColumn="1" w:lastColumn="0" w:noHBand="0" w:noVBand="1"/>
      </w:tblPr>
      <w:tblGrid>
        <w:gridCol w:w="8656"/>
      </w:tblGrid>
      <w:tr w:rsidR="00FA2658" w:rsidRPr="003F1654" w14:paraId="20738010" w14:textId="77777777" w:rsidTr="00BB2BC7">
        <w:tc>
          <w:tcPr>
            <w:tcW w:w="8656" w:type="dxa"/>
            <w:shd w:val="clear" w:color="auto" w:fill="D9E2F3" w:themeFill="accent1" w:themeFillTint="33"/>
          </w:tcPr>
          <w:p w14:paraId="4857C5D7" w14:textId="77777777" w:rsidR="00FA2658" w:rsidRDefault="00FA2658" w:rsidP="00BB2BC7">
            <w:pPr>
              <w:rPr>
                <w:rFonts w:ascii="Verdana" w:hAnsi="Verdana" w:cs="Arial"/>
                <w:sz w:val="22"/>
                <w:szCs w:val="22"/>
              </w:rPr>
            </w:pPr>
            <w:r w:rsidRPr="56AE5F53">
              <w:rPr>
                <w:rFonts w:ascii="Verdana" w:hAnsi="Verdana" w:cs="Arial"/>
                <w:b/>
                <w:bCs/>
                <w:sz w:val="22"/>
                <w:szCs w:val="22"/>
              </w:rPr>
              <w:lastRenderedPageBreak/>
              <w:t>Aanbevelin</w:t>
            </w:r>
            <w:r>
              <w:rPr>
                <w:rFonts w:ascii="Verdana" w:hAnsi="Verdana" w:cs="Arial"/>
                <w:b/>
                <w:bCs/>
                <w:sz w:val="22"/>
                <w:szCs w:val="22"/>
              </w:rPr>
              <w:t>g:</w:t>
            </w:r>
            <w:r>
              <w:rPr>
                <w:rFonts w:ascii="Verdana" w:hAnsi="Verdana" w:cs="Arial"/>
                <w:sz w:val="22"/>
                <w:szCs w:val="22"/>
              </w:rPr>
              <w:t xml:space="preserve"> inclusieve trajecten zouden niet meer mogen kosten dan gesubsidieerde trajecten. Er is daarom meer steun en ontwikkeling nodig van ‘inclusieve’ trajecten zodat deze een volwaardig alternatief kunnen vormen.</w:t>
            </w:r>
          </w:p>
          <w:p w14:paraId="6A4DB6CC" w14:textId="77777777" w:rsidR="00FA2658" w:rsidRDefault="00FA2658" w:rsidP="00BB2BC7">
            <w:pPr>
              <w:rPr>
                <w:rFonts w:ascii="Verdana" w:hAnsi="Verdana" w:cs="Arial"/>
                <w:b/>
                <w:bCs/>
                <w:sz w:val="22"/>
                <w:szCs w:val="22"/>
              </w:rPr>
            </w:pPr>
          </w:p>
          <w:p w14:paraId="426AAD51" w14:textId="77777777" w:rsidR="00FA2658" w:rsidRDefault="00FA2658" w:rsidP="00BB2BC7">
            <w:pPr>
              <w:rPr>
                <w:rFonts w:ascii="Verdana" w:hAnsi="Verdana" w:cs="Arial"/>
                <w:sz w:val="22"/>
                <w:szCs w:val="22"/>
              </w:rPr>
            </w:pPr>
            <w:r w:rsidRPr="56AE5F53">
              <w:rPr>
                <w:rFonts w:ascii="Verdana" w:hAnsi="Verdana" w:cs="Arial"/>
                <w:b/>
                <w:bCs/>
                <w:sz w:val="22"/>
                <w:szCs w:val="22"/>
              </w:rPr>
              <w:t>Aanbevelin</w:t>
            </w:r>
            <w:r>
              <w:rPr>
                <w:rFonts w:ascii="Verdana" w:hAnsi="Verdana" w:cs="Arial"/>
                <w:b/>
                <w:bCs/>
                <w:sz w:val="22"/>
                <w:szCs w:val="22"/>
              </w:rPr>
              <w:t>g:</w:t>
            </w:r>
            <w:r>
              <w:rPr>
                <w:rFonts w:ascii="Verdana" w:hAnsi="Verdana" w:cs="Arial"/>
                <w:sz w:val="22"/>
                <w:szCs w:val="22"/>
              </w:rPr>
              <w:t xml:space="preserve"> </w:t>
            </w:r>
          </w:p>
          <w:p w14:paraId="1187C3E9" w14:textId="77777777" w:rsidR="00FA2658" w:rsidRPr="00B4191C" w:rsidRDefault="00FA2658" w:rsidP="00BB2BC7">
            <w:pPr>
              <w:rPr>
                <w:rFonts w:ascii="Verdana" w:hAnsi="Verdana" w:cs="Arial"/>
                <w:b/>
                <w:bCs/>
                <w:sz w:val="22"/>
                <w:szCs w:val="22"/>
              </w:rPr>
            </w:pPr>
          </w:p>
        </w:tc>
      </w:tr>
    </w:tbl>
    <w:p w14:paraId="0A04A50E" w14:textId="77777777" w:rsidR="00FA2658" w:rsidRPr="00250A7A" w:rsidRDefault="00FA2658" w:rsidP="00FA2658">
      <w:pPr>
        <w:rPr>
          <w:rFonts w:ascii="Verdana" w:hAnsi="Verdana"/>
        </w:rPr>
      </w:pPr>
    </w:p>
    <w:p w14:paraId="6F3CC93F" w14:textId="77777777" w:rsidR="00FA2658" w:rsidRPr="00FA2658" w:rsidRDefault="00FA2658" w:rsidP="00FA2658">
      <w:pPr>
        <w:rPr>
          <w:rFonts w:ascii="Verdana" w:hAnsi="Verdana"/>
        </w:rPr>
      </w:pPr>
      <w:r w:rsidRPr="1A211AC7">
        <w:rPr>
          <w:rStyle w:val="Kop3Char"/>
        </w:rPr>
        <w:t>C.</w:t>
      </w:r>
      <w:r>
        <w:t xml:space="preserve"> </w:t>
      </w:r>
      <w:r w:rsidRPr="00FA2658">
        <w:rPr>
          <w:rFonts w:ascii="Verdana" w:hAnsi="Verdana"/>
          <w:b/>
          <w:bCs/>
          <w:color w:val="FF0000"/>
          <w:highlight w:val="yellow"/>
        </w:rPr>
        <w:t>Achterstand aanvragen bij DG HAN – hoe zit het ermee?</w:t>
      </w:r>
    </w:p>
    <w:p w14:paraId="0A017AD0" w14:textId="77777777" w:rsidR="00FA2658" w:rsidRPr="00FA2658" w:rsidRDefault="00FA2658" w:rsidP="00FA2658">
      <w:pPr>
        <w:rPr>
          <w:lang w:val="fr-BE"/>
        </w:rPr>
      </w:pPr>
      <w:r w:rsidRPr="00FA2658">
        <w:rPr>
          <w:rFonts w:ascii="Verdana" w:eastAsia="Verdana" w:hAnsi="Verdana" w:cs="Verdana"/>
          <w:color w:val="FF0000"/>
          <w:highlight w:val="yellow"/>
          <w:lang w:val="fr-BE"/>
        </w:rPr>
        <w:t>Il faudra faire un travail d’examen des chiffres au niveau des stocks (changement d’outils DGHAN – demande en cours)</w:t>
      </w:r>
    </w:p>
    <w:p w14:paraId="75D13A07" w14:textId="77777777" w:rsidR="00FA2658" w:rsidRPr="007E1EF7" w:rsidRDefault="00FA2658" w:rsidP="00FA2658">
      <w:pPr>
        <w:pStyle w:val="Kop1"/>
        <w:jc w:val="left"/>
        <w:rPr>
          <w:rFonts w:ascii="Verdana" w:hAnsi="Verdana" w:cs="Arial"/>
          <w:sz w:val="28"/>
          <w:szCs w:val="28"/>
        </w:rPr>
      </w:pPr>
      <w:r>
        <w:rPr>
          <w:rFonts w:ascii="Verdana" w:hAnsi="Verdana" w:cs="Arial"/>
          <w:sz w:val="28"/>
          <w:szCs w:val="28"/>
        </w:rPr>
        <w:t>Participatie aan het politieke en openbaar leven</w:t>
      </w:r>
      <w:r w:rsidRPr="007E1EF7">
        <w:rPr>
          <w:rFonts w:ascii="Verdana" w:hAnsi="Verdana" w:cs="Arial"/>
          <w:sz w:val="28"/>
          <w:szCs w:val="28"/>
        </w:rPr>
        <w:t xml:space="preserve"> (art. 2</w:t>
      </w:r>
      <w:r>
        <w:rPr>
          <w:rFonts w:ascii="Verdana" w:hAnsi="Verdana" w:cs="Arial"/>
          <w:sz w:val="28"/>
          <w:szCs w:val="28"/>
        </w:rPr>
        <w:t>9</w:t>
      </w:r>
      <w:r w:rsidRPr="007E1EF7">
        <w:rPr>
          <w:rFonts w:ascii="Verdana" w:hAnsi="Verdana" w:cs="Arial"/>
          <w:sz w:val="28"/>
          <w:szCs w:val="28"/>
        </w:rPr>
        <w:t>):</w:t>
      </w:r>
    </w:p>
    <w:p w14:paraId="76AC0EC8" w14:textId="77777777" w:rsidR="00FA2658" w:rsidRPr="00FA2658" w:rsidRDefault="00FA2658" w:rsidP="00FA2658">
      <w:pPr>
        <w:rPr>
          <w:rStyle w:val="Kop3Char"/>
          <w:b w:val="0"/>
          <w:sz w:val="21"/>
          <w:szCs w:val="21"/>
        </w:rPr>
      </w:pPr>
      <w:r w:rsidRPr="007E1EF7">
        <w:rPr>
          <w:rStyle w:val="Kop3Char"/>
        </w:rPr>
        <w:t>A.</w:t>
      </w:r>
      <w:r>
        <w:rPr>
          <w:rStyle w:val="Kop3Char"/>
        </w:rPr>
        <w:t xml:space="preserve"> </w:t>
      </w:r>
      <w:r w:rsidRPr="00FA2658">
        <w:rPr>
          <w:rStyle w:val="Kop3Char"/>
          <w:b w:val="0"/>
          <w:sz w:val="21"/>
          <w:szCs w:val="21"/>
        </w:rPr>
        <w:t xml:space="preserve">Zie bespreking onder art. 12 UNCRPD – stemrecht wordt vaak ten onrechte afgenomen. </w:t>
      </w:r>
      <w:hyperlink r:id="rId44" w:history="1">
        <w:r w:rsidRPr="00FA2658">
          <w:rPr>
            <w:rStyle w:val="Hyperlink"/>
            <w:rFonts w:ascii="Verdana" w:eastAsiaTheme="majorEastAsia" w:hAnsi="Verdana" w:cstheme="majorBidi"/>
            <w:b/>
          </w:rPr>
          <w:t>Art. 492/1, §1, 15° BW en art. 497/2, °26 BW</w:t>
        </w:r>
      </w:hyperlink>
      <w:r w:rsidRPr="00FA2658">
        <w:rPr>
          <w:rStyle w:val="Kop3Char"/>
          <w:b w:val="0"/>
          <w:sz w:val="21"/>
          <w:szCs w:val="21"/>
        </w:rPr>
        <w:t xml:space="preserve"> voorzien nog altijd dat de vrederechter de uitoefening van politieke rechten kan verbieden aan een persoon en daarvoor kan er geen bijstand gegeven worden.</w:t>
      </w:r>
    </w:p>
    <w:p w14:paraId="41C012C1" w14:textId="77777777" w:rsidR="00FA2658" w:rsidRPr="00FA2658" w:rsidRDefault="00FA2658" w:rsidP="00FA2658">
      <w:pPr>
        <w:rPr>
          <w:rStyle w:val="Kop3Char"/>
          <w:b w:val="0"/>
          <w:color w:val="FF0000"/>
          <w:sz w:val="21"/>
          <w:szCs w:val="21"/>
        </w:rPr>
      </w:pPr>
      <w:r w:rsidRPr="00FA2658">
        <w:rPr>
          <w:rStyle w:val="Kop3Char"/>
          <w:b w:val="0"/>
          <w:sz w:val="21"/>
          <w:szCs w:val="21"/>
        </w:rPr>
        <w:t xml:space="preserve">Maatregel 119 van het </w:t>
      </w:r>
      <w:hyperlink r:id="rId45">
        <w:r w:rsidRPr="00FA2658">
          <w:rPr>
            <w:rStyle w:val="Hyperlink"/>
            <w:rFonts w:ascii="Verdana" w:eastAsiaTheme="majorEastAsia" w:hAnsi="Verdana" w:cstheme="majorBidi"/>
            <w:b/>
          </w:rPr>
          <w:t>Federaal Actieplan Handicap</w:t>
        </w:r>
      </w:hyperlink>
      <w:r w:rsidRPr="00FA2658">
        <w:rPr>
          <w:rStyle w:val="Kop3Char"/>
          <w:b w:val="0"/>
          <w:sz w:val="21"/>
          <w:szCs w:val="21"/>
        </w:rPr>
        <w:t xml:space="preserve"> voorziet in een onderzoek naar hoe de schorsing van de uitoefening van het kiesrecht bij beschermde personen tot het minimum beperkt kan worden. </w:t>
      </w:r>
      <w:r w:rsidRPr="00FA2658">
        <w:rPr>
          <w:rStyle w:val="Kop3Char"/>
          <w:rFonts w:eastAsia="Wingdings" w:cs="Wingdings"/>
          <w:b w:val="0"/>
          <w:color w:val="FF0000"/>
          <w:sz w:val="21"/>
          <w:szCs w:val="21"/>
          <w:highlight w:val="cyan"/>
        </w:rPr>
        <w:t>è</w:t>
      </w:r>
      <w:r w:rsidRPr="00FA2658">
        <w:rPr>
          <w:rStyle w:val="Kop3Char"/>
          <w:b w:val="0"/>
          <w:color w:val="FF0000"/>
          <w:sz w:val="21"/>
          <w:szCs w:val="21"/>
          <w:highlight w:val="cyan"/>
        </w:rPr>
        <w:t xml:space="preserve"> aanvullen of dit gebeurd is (finaal rapport)</w:t>
      </w:r>
      <w:r w:rsidRPr="00FA2658">
        <w:rPr>
          <w:rStyle w:val="Kop3Char"/>
          <w:b w:val="0"/>
          <w:color w:val="FF0000"/>
          <w:sz w:val="21"/>
          <w:szCs w:val="21"/>
        </w:rPr>
        <w:t>. Tegelijkertijd is de kieswet onlangs gewijzigd om mensen die onder bescherming zijn geplaatst automatisch hun stemrecht te ontnemen (Advies 2024-1 dat momenteel wordt opgesteld).</w:t>
      </w:r>
    </w:p>
    <w:tbl>
      <w:tblPr>
        <w:tblStyle w:val="Tabelraster"/>
        <w:tblW w:w="0" w:type="auto"/>
        <w:tblInd w:w="-113" w:type="dxa"/>
        <w:tblLook w:val="04A0" w:firstRow="1" w:lastRow="0" w:firstColumn="1" w:lastColumn="0" w:noHBand="0" w:noVBand="1"/>
      </w:tblPr>
      <w:tblGrid>
        <w:gridCol w:w="8656"/>
      </w:tblGrid>
      <w:tr w:rsidR="00FA2658" w:rsidRPr="003F1654" w14:paraId="53A41A55" w14:textId="77777777" w:rsidTr="00BB2BC7">
        <w:tc>
          <w:tcPr>
            <w:tcW w:w="8656" w:type="dxa"/>
            <w:shd w:val="clear" w:color="auto" w:fill="D9E2F3" w:themeFill="accent1" w:themeFillTint="33"/>
          </w:tcPr>
          <w:p w14:paraId="009C58F3" w14:textId="77777777" w:rsidR="00FA2658" w:rsidRDefault="00FA2658" w:rsidP="00BB2BC7">
            <w:pPr>
              <w:rPr>
                <w:rFonts w:ascii="Verdana" w:hAnsi="Verdana" w:cs="Arial"/>
                <w:sz w:val="22"/>
                <w:szCs w:val="22"/>
              </w:rPr>
            </w:pPr>
            <w:r w:rsidRPr="56AE5F53">
              <w:rPr>
                <w:rFonts w:ascii="Verdana" w:hAnsi="Verdana" w:cs="Arial"/>
                <w:b/>
                <w:bCs/>
                <w:sz w:val="22"/>
                <w:szCs w:val="22"/>
              </w:rPr>
              <w:t>Aanbevelin</w:t>
            </w:r>
            <w:r>
              <w:rPr>
                <w:rFonts w:ascii="Verdana" w:hAnsi="Verdana" w:cs="Arial"/>
                <w:b/>
                <w:bCs/>
                <w:sz w:val="22"/>
                <w:szCs w:val="22"/>
              </w:rPr>
              <w:t>g:</w:t>
            </w:r>
            <w:r>
              <w:rPr>
                <w:rFonts w:ascii="Verdana" w:hAnsi="Verdana" w:cs="Arial"/>
                <w:sz w:val="22"/>
                <w:szCs w:val="22"/>
              </w:rPr>
              <w:t xml:space="preserve"> stemrecht mag niet worden afgenomen van personen volgens het UNCRPD.</w:t>
            </w:r>
          </w:p>
          <w:p w14:paraId="090D05CC" w14:textId="77777777" w:rsidR="00FA2658" w:rsidRPr="00B4191C" w:rsidRDefault="00FA2658" w:rsidP="00BB2BC7">
            <w:pPr>
              <w:rPr>
                <w:rFonts w:ascii="Verdana" w:hAnsi="Verdana" w:cs="Arial"/>
                <w:b/>
                <w:bCs/>
                <w:sz w:val="22"/>
                <w:szCs w:val="22"/>
              </w:rPr>
            </w:pPr>
          </w:p>
        </w:tc>
      </w:tr>
    </w:tbl>
    <w:p w14:paraId="59930F33" w14:textId="77777777" w:rsidR="00FA2658" w:rsidRPr="00BE5BA5" w:rsidRDefault="00FA2658" w:rsidP="00FA2658">
      <w:pPr>
        <w:rPr>
          <w:rStyle w:val="Kop3Char"/>
          <w:b w:val="0"/>
          <w:bCs/>
          <w:color w:val="FF0000"/>
        </w:rPr>
      </w:pPr>
    </w:p>
    <w:p w14:paraId="79BAF14A" w14:textId="77777777" w:rsidR="00FA2658" w:rsidRPr="00FA2658" w:rsidRDefault="00FA2658" w:rsidP="00FA2658">
      <w:pPr>
        <w:rPr>
          <w:rStyle w:val="Kop3Char"/>
          <w:b w:val="0"/>
          <w:bCs/>
          <w:color w:val="FF0000"/>
          <w:sz w:val="21"/>
          <w:szCs w:val="21"/>
        </w:rPr>
      </w:pPr>
      <w:r w:rsidRPr="1A211AC7">
        <w:rPr>
          <w:rStyle w:val="Kop3Char"/>
        </w:rPr>
        <w:t xml:space="preserve">B. </w:t>
      </w:r>
      <w:commentRangeStart w:id="23"/>
      <w:r w:rsidRPr="00FA2658">
        <w:rPr>
          <w:rStyle w:val="Kop3Char"/>
          <w:b w:val="0"/>
          <w:bCs/>
          <w:sz w:val="21"/>
          <w:szCs w:val="21"/>
        </w:rPr>
        <w:t>Maatregel 115</w:t>
      </w:r>
      <w:commentRangeEnd w:id="23"/>
      <w:r w:rsidRPr="00FA2658">
        <w:rPr>
          <w:rFonts w:ascii="Verdana" w:hAnsi="Verdana"/>
          <w:b/>
          <w:bCs/>
        </w:rPr>
        <w:commentReference w:id="23"/>
      </w:r>
      <w:r w:rsidRPr="00FA2658">
        <w:rPr>
          <w:rStyle w:val="Kop3Char"/>
          <w:b w:val="0"/>
          <w:bCs/>
          <w:sz w:val="21"/>
          <w:szCs w:val="21"/>
        </w:rPr>
        <w:t xml:space="preserve"> van het </w:t>
      </w:r>
      <w:hyperlink r:id="rId46">
        <w:r w:rsidRPr="00FA2658">
          <w:rPr>
            <w:rStyle w:val="Hyperlink"/>
            <w:rFonts w:ascii="Verdana" w:eastAsiaTheme="majorEastAsia" w:hAnsi="Verdana" w:cstheme="majorBidi"/>
            <w:b/>
            <w:bCs/>
          </w:rPr>
          <w:t>Federaal Actieplan Handicap</w:t>
        </w:r>
      </w:hyperlink>
      <w:r w:rsidRPr="00FA2658">
        <w:rPr>
          <w:rStyle w:val="Kop3Char"/>
          <w:b w:val="0"/>
          <w:bCs/>
          <w:sz w:val="21"/>
          <w:szCs w:val="21"/>
        </w:rPr>
        <w:t xml:space="preserve"> voorziet in een diagnose van de toegankelijkheid van de kiesprocessen teneinde verbeteringen voor de verkiezingen van 2024 voor te stellen.  </w:t>
      </w:r>
      <w:r w:rsidRPr="00FA2658">
        <w:rPr>
          <w:rStyle w:val="Kop3Char"/>
          <w:rFonts w:eastAsia="Wingdings" w:cs="Wingdings"/>
          <w:b w:val="0"/>
          <w:bCs/>
          <w:color w:val="FF0000"/>
          <w:sz w:val="21"/>
          <w:szCs w:val="21"/>
          <w:highlight w:val="cyan"/>
        </w:rPr>
        <w:t>è</w:t>
      </w:r>
      <w:r w:rsidRPr="00FA2658">
        <w:rPr>
          <w:rStyle w:val="Kop3Char"/>
          <w:b w:val="0"/>
          <w:bCs/>
          <w:color w:val="FF0000"/>
          <w:sz w:val="21"/>
          <w:szCs w:val="21"/>
          <w:highlight w:val="cyan"/>
        </w:rPr>
        <w:t xml:space="preserve"> aanvullen of dit gebeurd is (finaal rapport)</w:t>
      </w:r>
      <w:r w:rsidRPr="00FA2658">
        <w:rPr>
          <w:rStyle w:val="Kop3Char"/>
          <w:b w:val="0"/>
          <w:bCs/>
          <w:color w:val="FF0000"/>
          <w:sz w:val="21"/>
          <w:szCs w:val="21"/>
        </w:rPr>
        <w:t>.</w:t>
      </w:r>
    </w:p>
    <w:p w14:paraId="13C794F4" w14:textId="77777777" w:rsidR="00FA2658" w:rsidRPr="00FA2658" w:rsidRDefault="00FA2658" w:rsidP="00FA2658">
      <w:pPr>
        <w:rPr>
          <w:rStyle w:val="Kop3Char"/>
          <w:b w:val="0"/>
          <w:bCs/>
          <w:sz w:val="21"/>
          <w:szCs w:val="21"/>
        </w:rPr>
      </w:pPr>
      <w:r w:rsidRPr="00FA2658">
        <w:rPr>
          <w:rStyle w:val="Kop3Char"/>
          <w:b w:val="0"/>
          <w:bCs/>
          <w:sz w:val="21"/>
          <w:szCs w:val="21"/>
        </w:rPr>
        <w:t xml:space="preserve">In het </w:t>
      </w:r>
      <w:hyperlink r:id="rId47" w:history="1">
        <w:r w:rsidRPr="00FA2658">
          <w:rPr>
            <w:rStyle w:val="Hyperlink"/>
            <w:rFonts w:ascii="Verdana" w:eastAsiaTheme="majorEastAsia" w:hAnsi="Verdana" w:cstheme="majorBidi"/>
            <w:b/>
            <w:bCs/>
          </w:rPr>
          <w:t>Algemeen Kieswetboek</w:t>
        </w:r>
      </w:hyperlink>
      <w:r w:rsidRPr="00FA2658">
        <w:rPr>
          <w:rStyle w:val="Kop3Char"/>
          <w:b w:val="0"/>
          <w:bCs/>
          <w:sz w:val="21"/>
          <w:szCs w:val="21"/>
        </w:rPr>
        <w:t xml:space="preserve"> wordt nu wel bepaald in art. 130, °3bis dat de organisatie van een aangepaste transportdienst naar de stembureaus voor de kiezers met een handicap een uitgave is ten laste van de staat. </w:t>
      </w:r>
    </w:p>
    <w:p w14:paraId="6AAA0BDC" w14:textId="77777777" w:rsidR="00FA2658" w:rsidRPr="00FA2658" w:rsidRDefault="00FA2658" w:rsidP="00FA2658">
      <w:pPr>
        <w:rPr>
          <w:rStyle w:val="Kop3Char"/>
          <w:b w:val="0"/>
          <w:bCs/>
          <w:sz w:val="21"/>
          <w:szCs w:val="21"/>
        </w:rPr>
      </w:pPr>
      <w:r w:rsidRPr="00FA2658">
        <w:rPr>
          <w:rStyle w:val="Kop3Char"/>
          <w:b w:val="0"/>
          <w:bCs/>
          <w:sz w:val="21"/>
          <w:szCs w:val="21"/>
        </w:rPr>
        <w:t xml:space="preserve">Desalniettemin is dit de enige vooruitgang. Art. 143 </w:t>
      </w:r>
      <w:hyperlink r:id="rId48" w:history="1">
        <w:r w:rsidRPr="00FA2658">
          <w:rPr>
            <w:rStyle w:val="Hyperlink"/>
            <w:rFonts w:ascii="Verdana" w:eastAsiaTheme="majorEastAsia" w:hAnsi="Verdana" w:cstheme="majorBidi"/>
            <w:b/>
            <w:bCs/>
          </w:rPr>
          <w:t>Algemeen Kieswetboek</w:t>
        </w:r>
      </w:hyperlink>
      <w:r w:rsidRPr="00FA2658">
        <w:rPr>
          <w:rStyle w:val="Kop3Char"/>
          <w:b w:val="0"/>
          <w:bCs/>
          <w:sz w:val="21"/>
          <w:szCs w:val="21"/>
        </w:rPr>
        <w:t xml:space="preserve"> voorziet nog steeds dat bijstand door een persoon omdat iemand zich niet alleen naar een stemhokje kan verplaatsen vermeld wordt in een proces-verbaal. Naast stemming bij volmacht, art. 147bis </w:t>
      </w:r>
      <w:hyperlink r:id="rId49" w:history="1">
        <w:r w:rsidRPr="00FA2658">
          <w:rPr>
            <w:rStyle w:val="Hyperlink"/>
            <w:rFonts w:ascii="Verdana" w:eastAsiaTheme="majorEastAsia" w:hAnsi="Verdana" w:cstheme="majorBidi"/>
            <w:b/>
            <w:bCs/>
          </w:rPr>
          <w:t>Algemeen Kieswetboek</w:t>
        </w:r>
      </w:hyperlink>
      <w:r w:rsidRPr="00FA2658">
        <w:rPr>
          <w:rStyle w:val="Kop3Char"/>
          <w:b w:val="0"/>
          <w:bCs/>
          <w:sz w:val="21"/>
          <w:szCs w:val="21"/>
        </w:rPr>
        <w:t>, zijn er geen andere alternatieven om in meer privacy te stemmen. Bv. het BDF is niet op de hoogte van enige mobiele stembureaus of van de mogelijkheid om online of per brief te stemmen.</w:t>
      </w:r>
    </w:p>
    <w:p w14:paraId="1895F21B" w14:textId="77777777" w:rsidR="00FA2658" w:rsidRPr="00FA4C2D" w:rsidRDefault="00FA2658" w:rsidP="00FA2658">
      <w:pPr>
        <w:rPr>
          <w:rFonts w:ascii="Verdana" w:eastAsiaTheme="majorEastAsia" w:hAnsi="Verdana" w:cstheme="majorBidi"/>
          <w:bCs/>
        </w:rPr>
      </w:pPr>
      <w:r w:rsidRPr="00FA2658">
        <w:rPr>
          <w:rStyle w:val="Kop3Char"/>
          <w:b w:val="0"/>
          <w:bCs/>
          <w:sz w:val="21"/>
          <w:szCs w:val="21"/>
        </w:rPr>
        <w:lastRenderedPageBreak/>
        <w:t xml:space="preserve">De verkiezingsinformatie is ook weinig toegankelijk. Op de websites van de politieke partijen zijn geen </w:t>
      </w:r>
      <w:r w:rsidRPr="00FA2658">
        <w:rPr>
          <w:rStyle w:val="Kop3Char"/>
          <w:b w:val="0"/>
          <w:bCs/>
          <w:i/>
          <w:iCs/>
          <w:sz w:val="21"/>
          <w:szCs w:val="21"/>
        </w:rPr>
        <w:t>easy-to-read</w:t>
      </w:r>
      <w:r w:rsidRPr="00FA2658">
        <w:rPr>
          <w:rStyle w:val="Kop3Char"/>
          <w:b w:val="0"/>
          <w:bCs/>
          <w:sz w:val="21"/>
          <w:szCs w:val="21"/>
        </w:rPr>
        <w:t xml:space="preserve"> teksten te vinden, noch gebarentaal video’s. Er zijn geen pamfletten in braille beschikbaar.</w:t>
      </w:r>
    </w:p>
    <w:tbl>
      <w:tblPr>
        <w:tblStyle w:val="Tabelraster"/>
        <w:tblW w:w="0" w:type="auto"/>
        <w:tblInd w:w="-113" w:type="dxa"/>
        <w:tblLook w:val="04A0" w:firstRow="1" w:lastRow="0" w:firstColumn="1" w:lastColumn="0" w:noHBand="0" w:noVBand="1"/>
      </w:tblPr>
      <w:tblGrid>
        <w:gridCol w:w="8656"/>
      </w:tblGrid>
      <w:tr w:rsidR="00FA2658" w:rsidRPr="003F1654" w14:paraId="4C9311A4" w14:textId="77777777" w:rsidTr="00BB2BC7">
        <w:tc>
          <w:tcPr>
            <w:tcW w:w="8656" w:type="dxa"/>
            <w:shd w:val="clear" w:color="auto" w:fill="D9E2F3" w:themeFill="accent1" w:themeFillTint="33"/>
          </w:tcPr>
          <w:p w14:paraId="4B75C0F6" w14:textId="77777777" w:rsidR="00FA2658" w:rsidRDefault="00FA2658" w:rsidP="00BB2BC7">
            <w:pPr>
              <w:rPr>
                <w:rFonts w:ascii="Verdana" w:hAnsi="Verdana" w:cs="Arial"/>
                <w:sz w:val="22"/>
                <w:szCs w:val="22"/>
              </w:rPr>
            </w:pPr>
            <w:r w:rsidRPr="56AE5F53">
              <w:rPr>
                <w:rFonts w:ascii="Verdana" w:hAnsi="Verdana" w:cs="Arial"/>
                <w:b/>
                <w:bCs/>
                <w:sz w:val="22"/>
                <w:szCs w:val="22"/>
              </w:rPr>
              <w:t>Aanbevelin</w:t>
            </w:r>
            <w:r>
              <w:rPr>
                <w:rFonts w:ascii="Verdana" w:hAnsi="Verdana" w:cs="Arial"/>
                <w:b/>
                <w:bCs/>
                <w:sz w:val="22"/>
                <w:szCs w:val="22"/>
              </w:rPr>
              <w:t>g:</w:t>
            </w:r>
            <w:r>
              <w:rPr>
                <w:rFonts w:ascii="Verdana" w:hAnsi="Verdana" w:cs="Arial"/>
                <w:sz w:val="22"/>
                <w:szCs w:val="22"/>
              </w:rPr>
              <w:t xml:space="preserve"> er is nood aan meer stemopties en meer toegankelijke verkiezingsinformatie. </w:t>
            </w:r>
          </w:p>
          <w:p w14:paraId="7F787E52" w14:textId="77777777" w:rsidR="00FA2658" w:rsidRPr="00B4191C" w:rsidRDefault="00FA2658" w:rsidP="00BB2BC7">
            <w:pPr>
              <w:rPr>
                <w:rFonts w:ascii="Verdana" w:hAnsi="Verdana" w:cs="Arial"/>
                <w:b/>
                <w:bCs/>
                <w:sz w:val="22"/>
                <w:szCs w:val="22"/>
              </w:rPr>
            </w:pPr>
          </w:p>
        </w:tc>
      </w:tr>
    </w:tbl>
    <w:p w14:paraId="4118922D" w14:textId="77777777" w:rsidR="00FA2658" w:rsidRDefault="00FA2658" w:rsidP="00FA2658">
      <w:pPr>
        <w:rPr>
          <w:rStyle w:val="Kop3Char"/>
          <w:b w:val="0"/>
          <w:bCs/>
        </w:rPr>
      </w:pPr>
    </w:p>
    <w:p w14:paraId="66AC9AC4" w14:textId="77777777" w:rsidR="00FA2658" w:rsidRDefault="00FA2658" w:rsidP="00FA2658">
      <w:pPr>
        <w:rPr>
          <w:rStyle w:val="Kop3Char"/>
          <w:b w:val="0"/>
          <w:bCs/>
        </w:rPr>
      </w:pPr>
      <w:r>
        <w:rPr>
          <w:rStyle w:val="Kop3Char"/>
        </w:rPr>
        <w:t>C</w:t>
      </w:r>
      <w:r w:rsidRPr="007E1EF7">
        <w:rPr>
          <w:rStyle w:val="Kop3Char"/>
        </w:rPr>
        <w:t>.</w:t>
      </w:r>
      <w:r>
        <w:rPr>
          <w:rStyle w:val="Kop3Char"/>
        </w:rPr>
        <w:t xml:space="preserve"> </w:t>
      </w:r>
      <w:r w:rsidRPr="00FA2658">
        <w:rPr>
          <w:rStyle w:val="Kop3Char"/>
          <w:b w:val="0"/>
          <w:sz w:val="21"/>
          <w:szCs w:val="21"/>
        </w:rPr>
        <w:t>Het BDF is niet op de hoogte van enige speciale acties die representatie van personen met een handicap op besluitvormingsposities waarborgt of faciliteert.</w:t>
      </w:r>
      <w:r w:rsidRPr="00FA4C2D">
        <w:rPr>
          <w:rStyle w:val="Kop3Char"/>
          <w:bCs/>
        </w:rPr>
        <w:t xml:space="preserve"> </w:t>
      </w:r>
    </w:p>
    <w:tbl>
      <w:tblPr>
        <w:tblStyle w:val="Tabelraster"/>
        <w:tblW w:w="0" w:type="auto"/>
        <w:tblInd w:w="-113" w:type="dxa"/>
        <w:tblLook w:val="04A0" w:firstRow="1" w:lastRow="0" w:firstColumn="1" w:lastColumn="0" w:noHBand="0" w:noVBand="1"/>
      </w:tblPr>
      <w:tblGrid>
        <w:gridCol w:w="8656"/>
      </w:tblGrid>
      <w:tr w:rsidR="00FA2658" w:rsidRPr="003F1654" w14:paraId="5D4EE276" w14:textId="77777777" w:rsidTr="00BB2BC7">
        <w:tc>
          <w:tcPr>
            <w:tcW w:w="8656" w:type="dxa"/>
            <w:shd w:val="clear" w:color="auto" w:fill="D9E2F3" w:themeFill="accent1" w:themeFillTint="33"/>
          </w:tcPr>
          <w:p w14:paraId="06BA49EB" w14:textId="77777777" w:rsidR="00FA2658" w:rsidRDefault="00FA2658" w:rsidP="00BB2BC7">
            <w:pPr>
              <w:rPr>
                <w:rFonts w:ascii="Verdana" w:hAnsi="Verdana" w:cs="Arial"/>
                <w:sz w:val="22"/>
                <w:szCs w:val="22"/>
              </w:rPr>
            </w:pPr>
            <w:r w:rsidRPr="56AE5F53">
              <w:rPr>
                <w:rFonts w:ascii="Verdana" w:hAnsi="Verdana" w:cs="Arial"/>
                <w:b/>
                <w:bCs/>
                <w:sz w:val="22"/>
                <w:szCs w:val="22"/>
              </w:rPr>
              <w:t>Aanbevelin</w:t>
            </w:r>
            <w:r>
              <w:rPr>
                <w:rFonts w:ascii="Verdana" w:hAnsi="Verdana" w:cs="Arial"/>
                <w:b/>
                <w:bCs/>
                <w:sz w:val="22"/>
                <w:szCs w:val="22"/>
              </w:rPr>
              <w:t>g:</w:t>
            </w:r>
            <w:r>
              <w:rPr>
                <w:rFonts w:ascii="Verdana" w:hAnsi="Verdana" w:cs="Arial"/>
                <w:sz w:val="22"/>
                <w:szCs w:val="22"/>
              </w:rPr>
              <w:t xml:space="preserve"> </w:t>
            </w:r>
          </w:p>
          <w:p w14:paraId="33B26163" w14:textId="77777777" w:rsidR="00FA2658" w:rsidRPr="00B4191C" w:rsidRDefault="00FA2658" w:rsidP="00BB2BC7">
            <w:pPr>
              <w:rPr>
                <w:rFonts w:ascii="Verdana" w:hAnsi="Verdana" w:cs="Arial"/>
                <w:b/>
                <w:bCs/>
                <w:sz w:val="22"/>
                <w:szCs w:val="22"/>
              </w:rPr>
            </w:pPr>
          </w:p>
        </w:tc>
      </w:tr>
    </w:tbl>
    <w:p w14:paraId="3652BE5B" w14:textId="77777777" w:rsidR="00FA2658" w:rsidRPr="007E1EF7" w:rsidRDefault="00FA2658" w:rsidP="00FA2658">
      <w:pPr>
        <w:pStyle w:val="Kop1"/>
        <w:jc w:val="left"/>
        <w:rPr>
          <w:rFonts w:ascii="Verdana" w:hAnsi="Verdana" w:cs="Arial"/>
          <w:sz w:val="28"/>
          <w:szCs w:val="28"/>
        </w:rPr>
      </w:pPr>
      <w:r w:rsidRPr="00F45E79">
        <w:rPr>
          <w:rFonts w:ascii="Verdana" w:hAnsi="Verdana" w:cs="Arial"/>
          <w:sz w:val="28"/>
          <w:szCs w:val="28"/>
        </w:rPr>
        <w:t xml:space="preserve">Deelname aan het culturele leven, recreatie, vrijetijdsbesteding en sport </w:t>
      </w:r>
      <w:r w:rsidRPr="007E1EF7">
        <w:rPr>
          <w:rFonts w:ascii="Verdana" w:hAnsi="Verdana" w:cs="Arial"/>
          <w:sz w:val="28"/>
          <w:szCs w:val="28"/>
        </w:rPr>
        <w:t xml:space="preserve">(art. </w:t>
      </w:r>
      <w:r>
        <w:rPr>
          <w:rFonts w:ascii="Verdana" w:hAnsi="Verdana" w:cs="Arial"/>
          <w:sz w:val="28"/>
          <w:szCs w:val="28"/>
        </w:rPr>
        <w:t>30</w:t>
      </w:r>
      <w:r w:rsidRPr="007E1EF7">
        <w:rPr>
          <w:rFonts w:ascii="Verdana" w:hAnsi="Verdana" w:cs="Arial"/>
          <w:sz w:val="28"/>
          <w:szCs w:val="28"/>
        </w:rPr>
        <w:t>):</w:t>
      </w:r>
    </w:p>
    <w:p w14:paraId="1F5D7BB5" w14:textId="77777777" w:rsidR="00FA2658" w:rsidRPr="00FA2658" w:rsidRDefault="00FA2658" w:rsidP="00FA2658">
      <w:pPr>
        <w:rPr>
          <w:rStyle w:val="Kop3Char"/>
          <w:b w:val="0"/>
          <w:bCs/>
          <w:sz w:val="21"/>
          <w:szCs w:val="21"/>
        </w:rPr>
      </w:pPr>
      <w:r w:rsidRPr="1A211AC7">
        <w:rPr>
          <w:rStyle w:val="Kop3Char"/>
        </w:rPr>
        <w:t xml:space="preserve">A. </w:t>
      </w:r>
      <w:r w:rsidRPr="00FA2658">
        <w:rPr>
          <w:rStyle w:val="Kop3Char"/>
          <w:b w:val="0"/>
          <w:bCs/>
          <w:sz w:val="21"/>
          <w:szCs w:val="21"/>
        </w:rPr>
        <w:t xml:space="preserve">Uit een </w:t>
      </w:r>
      <w:hyperlink r:id="rId50">
        <w:r w:rsidRPr="00FA2658">
          <w:rPr>
            <w:rStyle w:val="Hyperlink"/>
            <w:rFonts w:ascii="Verdana" w:eastAsiaTheme="majorEastAsia" w:hAnsi="Verdana" w:cstheme="majorBidi"/>
            <w:b/>
            <w:bCs/>
          </w:rPr>
          <w:t>Vlaamse studie</w:t>
        </w:r>
      </w:hyperlink>
      <w:r w:rsidRPr="00FA2658">
        <w:rPr>
          <w:rStyle w:val="Kop3Char"/>
          <w:b w:val="0"/>
          <w:bCs/>
          <w:sz w:val="21"/>
          <w:szCs w:val="21"/>
        </w:rPr>
        <w:t xml:space="preserve"> (p. 46) van 2018 blijkt dat één van de grootste struikelblokken voor personen met een handicap om aan sport deel te nemen is het afhankelijk zijn van anderen om ergens te geraken. Verder is een ander groter struikelblok de afhankelijkheid van anderen tijdens het sporten. Dit kan uitgebreid worden naar alle recreatie – vaak hebben personen met een handicap immers begeleiding of ondersteuning nodig. Dit zouden persoonlijke assistenten kunnen doen, maar daar zijn lange wachtlijsten voor en in Wallonië en Brussel valt begeleiding in vrije tijd niet per se onder hun functiebeschrijving. Er is dus nood aan meer ondersteunende beroepen die beschikbaar zijn voor een tal aan vrijetijdsactiviteiten, ook ’s avonds en ook in het weekend.</w:t>
      </w:r>
    </w:p>
    <w:p w14:paraId="605F8FA4" w14:textId="77777777" w:rsidR="00FA2658" w:rsidRPr="00FA2658" w:rsidRDefault="00FA2658" w:rsidP="00FA2658">
      <w:pPr>
        <w:rPr>
          <w:rStyle w:val="Kop3Char"/>
          <w:b w:val="0"/>
          <w:bCs/>
          <w:sz w:val="21"/>
          <w:szCs w:val="21"/>
        </w:rPr>
      </w:pPr>
      <w:r w:rsidRPr="00FA2658">
        <w:rPr>
          <w:rStyle w:val="Kop3Char"/>
          <w:b w:val="0"/>
          <w:bCs/>
          <w:sz w:val="21"/>
          <w:szCs w:val="21"/>
        </w:rPr>
        <w:t>Het BDF stelt dus vast dat er veel meer (aangepaste) betaalbare vervoersmogelijkheden nodig zijn voor personen met een handicap in hun vrije tijd. Het vervoer moet ook interregionaal mogelijk zijn om een zo groot mogelijk aanbod aan sport en recreatie toegankelijk te maken.</w:t>
      </w:r>
    </w:p>
    <w:p w14:paraId="4D166BF5" w14:textId="77777777" w:rsidR="00FA2658" w:rsidRPr="00FA2658" w:rsidRDefault="00FA2658" w:rsidP="00FA2658">
      <w:pPr>
        <w:rPr>
          <w:rStyle w:val="Kop3Char"/>
          <w:b w:val="0"/>
          <w:bCs/>
          <w:sz w:val="21"/>
          <w:szCs w:val="21"/>
        </w:rPr>
      </w:pPr>
      <w:r w:rsidRPr="00FA2658">
        <w:rPr>
          <w:rStyle w:val="Kop3Char"/>
          <w:b w:val="0"/>
          <w:bCs/>
          <w:sz w:val="21"/>
          <w:szCs w:val="21"/>
        </w:rPr>
        <w:t xml:space="preserve">Slechts </w:t>
      </w:r>
      <w:hyperlink r:id="rId51" w:history="1">
        <w:r w:rsidRPr="00FA2658">
          <w:rPr>
            <w:rStyle w:val="Hyperlink"/>
            <w:rFonts w:ascii="Verdana" w:eastAsiaTheme="majorEastAsia" w:hAnsi="Verdana" w:cstheme="majorBidi"/>
            <w:b/>
            <w:bCs/>
          </w:rPr>
          <w:t>14 procent van de Vlaamse sportclubs</w:t>
        </w:r>
      </w:hyperlink>
      <w:r w:rsidRPr="00FA2658">
        <w:rPr>
          <w:rStyle w:val="Kop3Char"/>
          <w:b w:val="0"/>
          <w:bCs/>
          <w:sz w:val="21"/>
          <w:szCs w:val="21"/>
        </w:rPr>
        <w:t xml:space="preserve"> heeft een specifiek aanbod voor sporters met een fysieke of verstandelijke handicaps. In de Franse gemeenschap ligt dat getal nog lager, daar is sprake van plus/min </w:t>
      </w:r>
      <w:hyperlink r:id="rId52" w:anchor=":~:text=La%20LHF%20f%C3%A9d%C3%A8re%20pr%C3%A8s%20de%20200%20clubs%20en%20Wallonie%20et%20%C3%A0%20Bruxelles%20avec%20plus%20de%2030%20sports%20diff%C3%A9rents%3A%20du%20c%C3%A9cifoot%20au%20tennis%20en%20fauteuil%20roulant%20en%20passant%20par%20l%27athl%C3%A9tisme%2C%20le%20ski%2C%20la%20natation%2C%20le%20triathlon%2C%20le%20basket%2C%20etc." w:history="1">
        <w:r w:rsidRPr="00FA2658">
          <w:rPr>
            <w:rStyle w:val="Hyperlink"/>
            <w:rFonts w:ascii="Verdana" w:eastAsiaTheme="majorEastAsia" w:hAnsi="Verdana" w:cstheme="majorBidi"/>
            <w:b/>
            <w:bCs/>
          </w:rPr>
          <w:t>200 clubs die handisport</w:t>
        </w:r>
      </w:hyperlink>
      <w:r w:rsidRPr="00FA2658">
        <w:rPr>
          <w:rStyle w:val="Kop3Char"/>
          <w:b w:val="0"/>
          <w:bCs/>
          <w:sz w:val="21"/>
          <w:szCs w:val="21"/>
        </w:rPr>
        <w:t xml:space="preserve"> aanbieden. </w:t>
      </w:r>
    </w:p>
    <w:p w14:paraId="703866A0" w14:textId="77777777" w:rsidR="00FA2658" w:rsidRPr="00FA2658" w:rsidRDefault="00FA2658" w:rsidP="00FA2658">
      <w:pPr>
        <w:rPr>
          <w:rStyle w:val="Kop3Char"/>
          <w:b w:val="0"/>
          <w:bCs/>
          <w:sz w:val="21"/>
          <w:szCs w:val="21"/>
        </w:rPr>
      </w:pPr>
      <w:r w:rsidRPr="00FA2658">
        <w:rPr>
          <w:rStyle w:val="Kop3Char"/>
          <w:b w:val="0"/>
          <w:bCs/>
          <w:sz w:val="21"/>
          <w:szCs w:val="21"/>
        </w:rPr>
        <w:t>In Vlaanderen bestaat er vanaf 2022 een label ‘</w:t>
      </w:r>
      <w:hyperlink r:id="rId53" w:history="1">
        <w:r w:rsidRPr="00FA2658">
          <w:rPr>
            <w:rStyle w:val="Hyperlink"/>
            <w:rFonts w:ascii="Verdana" w:eastAsiaTheme="majorEastAsia" w:hAnsi="Verdana" w:cstheme="majorBidi"/>
            <w:b/>
            <w:bCs/>
          </w:rPr>
          <w:t>toegankelijke sportinfrastructuur</w:t>
        </w:r>
      </w:hyperlink>
      <w:r w:rsidRPr="00FA2658">
        <w:rPr>
          <w:rStyle w:val="Kop3Char"/>
          <w:b w:val="0"/>
          <w:bCs/>
          <w:sz w:val="21"/>
          <w:szCs w:val="21"/>
        </w:rPr>
        <w:t xml:space="preserve">’. Daarnaast is er een </w:t>
      </w:r>
      <w:hyperlink r:id="rId54" w:history="1">
        <w:r w:rsidRPr="00FA2658">
          <w:rPr>
            <w:rStyle w:val="Hyperlink"/>
            <w:rFonts w:ascii="Verdana" w:eastAsiaTheme="majorEastAsia" w:hAnsi="Verdana" w:cstheme="majorBidi"/>
            <w:b/>
            <w:bCs/>
          </w:rPr>
          <w:t>website</w:t>
        </w:r>
      </w:hyperlink>
      <w:r w:rsidRPr="00FA2658">
        <w:rPr>
          <w:rStyle w:val="Kop3Char"/>
          <w:b w:val="0"/>
          <w:bCs/>
          <w:sz w:val="21"/>
          <w:szCs w:val="21"/>
        </w:rPr>
        <w:t xml:space="preserve"> waar men de toegankelijkheid van een heel aantal gebouwen kan raadplegen (vrije tijd, cultuur, sport, recreatie…).</w:t>
      </w:r>
    </w:p>
    <w:p w14:paraId="3EC5F30C" w14:textId="77777777" w:rsidR="00FA2658" w:rsidRPr="00FA2658" w:rsidRDefault="00FA2658" w:rsidP="00FA2658">
      <w:pPr>
        <w:rPr>
          <w:rStyle w:val="Kop3Char"/>
          <w:b w:val="0"/>
          <w:bCs/>
          <w:sz w:val="21"/>
          <w:szCs w:val="21"/>
        </w:rPr>
      </w:pPr>
      <w:r w:rsidRPr="00FA2658">
        <w:rPr>
          <w:rStyle w:val="Kop3Char"/>
          <w:b w:val="0"/>
          <w:bCs/>
          <w:sz w:val="21"/>
          <w:szCs w:val="21"/>
        </w:rPr>
        <w:t>In de Franse gemeenschap is er ook een soort van toegankelijkheidscertificaat (</w:t>
      </w:r>
      <w:hyperlink r:id="rId55" w:anchor=":~:text=Officieel%20certificaat%C2%A0%3A%20Access%2Di" w:history="1">
        <w:r w:rsidRPr="00FA2658">
          <w:rPr>
            <w:rStyle w:val="Hyperlink"/>
            <w:rFonts w:ascii="Verdana" w:eastAsiaTheme="majorEastAsia" w:hAnsi="Verdana" w:cstheme="majorBidi"/>
            <w:b/>
            <w:bCs/>
          </w:rPr>
          <w:t>access-i</w:t>
        </w:r>
      </w:hyperlink>
      <w:r w:rsidRPr="00FA2658">
        <w:rPr>
          <w:rStyle w:val="Kop3Char"/>
          <w:b w:val="0"/>
          <w:bCs/>
          <w:sz w:val="21"/>
          <w:szCs w:val="21"/>
        </w:rPr>
        <w:t>).</w:t>
      </w:r>
    </w:p>
    <w:p w14:paraId="4B09F4FE" w14:textId="77777777" w:rsidR="00FA2658" w:rsidRPr="00FA2658" w:rsidRDefault="00FA2658" w:rsidP="00FA2658">
      <w:pPr>
        <w:rPr>
          <w:rStyle w:val="Kop3Char"/>
          <w:b w:val="0"/>
          <w:bCs/>
          <w:sz w:val="21"/>
          <w:szCs w:val="21"/>
        </w:rPr>
      </w:pPr>
      <w:r w:rsidRPr="00FA2658">
        <w:rPr>
          <w:rStyle w:val="Kop3Char"/>
          <w:b w:val="0"/>
          <w:bCs/>
          <w:sz w:val="21"/>
          <w:szCs w:val="21"/>
        </w:rPr>
        <w:t xml:space="preserve">De </w:t>
      </w:r>
      <w:commentRangeStart w:id="24"/>
      <w:r w:rsidRPr="00FA2658">
        <w:rPr>
          <w:rStyle w:val="Kop3Char"/>
          <w:b w:val="0"/>
          <w:bCs/>
          <w:sz w:val="21"/>
          <w:szCs w:val="21"/>
        </w:rPr>
        <w:t>meeste federale musea</w:t>
      </w:r>
      <w:commentRangeEnd w:id="24"/>
      <w:r w:rsidRPr="00FA2658">
        <w:rPr>
          <w:rFonts w:ascii="Verdana" w:hAnsi="Verdana"/>
          <w:b/>
          <w:bCs/>
        </w:rPr>
        <w:commentReference w:id="24"/>
      </w:r>
      <w:r w:rsidRPr="00FA2658">
        <w:rPr>
          <w:rStyle w:val="Kop3Char"/>
          <w:b w:val="0"/>
          <w:bCs/>
          <w:sz w:val="21"/>
          <w:szCs w:val="21"/>
        </w:rPr>
        <w:t xml:space="preserve"> zijn niet toegankelijk voor personen met een handicap.</w:t>
      </w:r>
    </w:p>
    <w:tbl>
      <w:tblPr>
        <w:tblStyle w:val="Tabelraster"/>
        <w:tblW w:w="0" w:type="auto"/>
        <w:tblInd w:w="-113" w:type="dxa"/>
        <w:tblLook w:val="04A0" w:firstRow="1" w:lastRow="0" w:firstColumn="1" w:lastColumn="0" w:noHBand="0" w:noVBand="1"/>
      </w:tblPr>
      <w:tblGrid>
        <w:gridCol w:w="8656"/>
      </w:tblGrid>
      <w:tr w:rsidR="00FA2658" w:rsidRPr="003F1654" w14:paraId="54D19F97" w14:textId="77777777" w:rsidTr="00BB2BC7">
        <w:tc>
          <w:tcPr>
            <w:tcW w:w="8656" w:type="dxa"/>
            <w:shd w:val="clear" w:color="auto" w:fill="D9E2F3" w:themeFill="accent1" w:themeFillTint="33"/>
          </w:tcPr>
          <w:p w14:paraId="580881C0" w14:textId="77777777" w:rsidR="00FA2658" w:rsidRPr="002D0067" w:rsidRDefault="00FA2658" w:rsidP="00BB2BC7">
            <w:pPr>
              <w:rPr>
                <w:rFonts w:ascii="Verdana" w:hAnsi="Verdana" w:cs="Arial"/>
              </w:rPr>
            </w:pPr>
            <w:r w:rsidRPr="002D0067">
              <w:rPr>
                <w:rFonts w:ascii="Verdana" w:hAnsi="Verdana" w:cs="Arial"/>
                <w:b/>
                <w:bCs/>
              </w:rPr>
              <w:lastRenderedPageBreak/>
              <w:t>Aanbeveling:</w:t>
            </w:r>
            <w:r w:rsidRPr="002D0067">
              <w:rPr>
                <w:rFonts w:ascii="Verdana" w:hAnsi="Verdana" w:cs="Arial"/>
              </w:rPr>
              <w:t xml:space="preserve"> er moet een aanbod aan betaalbaar (aangepast) en interregionaal beschikbaar vervoer uitgewerkt worden.</w:t>
            </w:r>
          </w:p>
          <w:p w14:paraId="5966758B" w14:textId="77777777" w:rsidR="00FA2658" w:rsidRPr="002D0067" w:rsidRDefault="00FA2658" w:rsidP="00BB2BC7">
            <w:pPr>
              <w:rPr>
                <w:rFonts w:cs="Arial"/>
              </w:rPr>
            </w:pPr>
          </w:p>
          <w:p w14:paraId="4AB84AAF" w14:textId="77777777" w:rsidR="00FA2658" w:rsidRPr="002D0067" w:rsidRDefault="00FA2658" w:rsidP="00BB2BC7">
            <w:pPr>
              <w:rPr>
                <w:rFonts w:ascii="Verdana" w:hAnsi="Verdana" w:cs="Arial"/>
              </w:rPr>
            </w:pPr>
            <w:r w:rsidRPr="1A211AC7">
              <w:rPr>
                <w:rFonts w:ascii="Verdana" w:hAnsi="Verdana" w:cs="Arial"/>
                <w:b/>
                <w:bCs/>
              </w:rPr>
              <w:t>Aanbeveling:</w:t>
            </w:r>
            <w:r w:rsidRPr="1A211AC7">
              <w:rPr>
                <w:rFonts w:ascii="Verdana" w:hAnsi="Verdana" w:cs="Arial"/>
              </w:rPr>
              <w:t xml:space="preserve"> er is nood aan meer hulpverleningsberoepen die ook ’s avonds en in het weekend inzetbaar zijn voor onder meer vrijetijdsactiviteiten. </w:t>
            </w:r>
          </w:p>
          <w:p w14:paraId="1B15F8B6" w14:textId="77777777" w:rsidR="00FA2658" w:rsidRDefault="00FA2658" w:rsidP="00BB2BC7">
            <w:pPr>
              <w:rPr>
                <w:rFonts w:ascii="Verdana" w:hAnsi="Verdana" w:cs="Arial"/>
              </w:rPr>
            </w:pPr>
          </w:p>
          <w:p w14:paraId="34F32F7E" w14:textId="77777777" w:rsidR="00FA2658" w:rsidRDefault="00FA2658" w:rsidP="00BB2BC7">
            <w:pPr>
              <w:rPr>
                <w:rFonts w:ascii="Verdana" w:hAnsi="Verdana" w:cs="Arial"/>
              </w:rPr>
            </w:pPr>
            <w:r w:rsidRPr="1A211AC7">
              <w:rPr>
                <w:rFonts w:ascii="Verdana" w:hAnsi="Verdana" w:cs="Arial"/>
                <w:b/>
                <w:bCs/>
              </w:rPr>
              <w:t>Aanbeveling</w:t>
            </w:r>
            <w:r w:rsidRPr="1A211AC7">
              <w:rPr>
                <w:rFonts w:ascii="Verdana" w:hAnsi="Verdana" w:cs="Arial"/>
              </w:rPr>
              <w:t>: de toegankelijkheid van inclusieve sportinfrastructuur moet opgevoerd worden.</w:t>
            </w:r>
          </w:p>
          <w:p w14:paraId="7071B249" w14:textId="77777777" w:rsidR="00FA2658" w:rsidRPr="00B4191C" w:rsidRDefault="00FA2658" w:rsidP="00BB2BC7">
            <w:pPr>
              <w:rPr>
                <w:rFonts w:ascii="Verdana" w:hAnsi="Verdana" w:cs="Arial"/>
                <w:b/>
                <w:bCs/>
                <w:sz w:val="22"/>
                <w:szCs w:val="22"/>
              </w:rPr>
            </w:pPr>
          </w:p>
        </w:tc>
      </w:tr>
    </w:tbl>
    <w:p w14:paraId="08E4547A" w14:textId="77777777" w:rsidR="00FA2658" w:rsidRPr="00BD384C" w:rsidRDefault="00FA2658" w:rsidP="00FA2658">
      <w:pPr>
        <w:rPr>
          <w:rFonts w:ascii="Verdana" w:hAnsi="Verdana"/>
          <w:sz w:val="22"/>
          <w:szCs w:val="22"/>
        </w:rPr>
      </w:pPr>
    </w:p>
    <w:p w14:paraId="3A898006" w14:textId="77777777" w:rsidR="00FA2658" w:rsidRPr="00FA2658" w:rsidRDefault="00FA2658" w:rsidP="00FA2658">
      <w:pPr>
        <w:rPr>
          <w:rStyle w:val="Kop3Char"/>
          <w:b w:val="0"/>
          <w:sz w:val="21"/>
          <w:szCs w:val="21"/>
        </w:rPr>
      </w:pPr>
      <w:r>
        <w:rPr>
          <w:rStyle w:val="Kop3Char"/>
        </w:rPr>
        <w:t>B</w:t>
      </w:r>
      <w:r w:rsidRPr="007E1EF7">
        <w:rPr>
          <w:rStyle w:val="Kop3Char"/>
        </w:rPr>
        <w:t>.</w:t>
      </w:r>
      <w:r>
        <w:rPr>
          <w:rStyle w:val="Kop3Char"/>
        </w:rPr>
        <w:t xml:space="preserve"> </w:t>
      </w:r>
      <w:r w:rsidRPr="00FA2658">
        <w:rPr>
          <w:rStyle w:val="Kop3Char"/>
          <w:b w:val="0"/>
          <w:sz w:val="21"/>
          <w:szCs w:val="21"/>
        </w:rPr>
        <w:t>De Franse gemeenschap subsidieert drie speciale bibliotheken (Ligue Braille, Eqla, La Lumière) die culturele bemiddelingsactiviteiten voor personen met een visuele handicap ontwikkelen en organiseren.</w:t>
      </w:r>
    </w:p>
    <w:p w14:paraId="48012665" w14:textId="77777777" w:rsidR="00FA2658" w:rsidRPr="00FA2658" w:rsidRDefault="00FA2658" w:rsidP="00FA2658">
      <w:pPr>
        <w:rPr>
          <w:rStyle w:val="Kop3Char"/>
          <w:b w:val="0"/>
          <w:sz w:val="21"/>
          <w:szCs w:val="21"/>
        </w:rPr>
      </w:pPr>
      <w:r w:rsidRPr="00FA2658">
        <w:rPr>
          <w:rStyle w:val="Kop3Char"/>
          <w:b w:val="0"/>
          <w:sz w:val="21"/>
          <w:szCs w:val="21"/>
        </w:rPr>
        <w:t>In Vlaanderen is er één openbare bibliotheek voor personen met een leesbeperking (</w:t>
      </w:r>
      <w:hyperlink r:id="rId56" w:history="1">
        <w:r w:rsidRPr="00FA2658">
          <w:rPr>
            <w:rStyle w:val="Hyperlink"/>
            <w:rFonts w:ascii="Verdana" w:eastAsiaTheme="majorEastAsia" w:hAnsi="Verdana" w:cstheme="majorBidi"/>
            <w:b/>
          </w:rPr>
          <w:t>Luisterpuntbibliotheek</w:t>
        </w:r>
      </w:hyperlink>
      <w:r w:rsidRPr="00FA2658">
        <w:rPr>
          <w:rStyle w:val="Kop3Char"/>
          <w:b w:val="0"/>
          <w:sz w:val="21"/>
          <w:szCs w:val="21"/>
        </w:rPr>
        <w:t>).</w:t>
      </w:r>
    </w:p>
    <w:tbl>
      <w:tblPr>
        <w:tblStyle w:val="Tabelraster"/>
        <w:tblW w:w="0" w:type="auto"/>
        <w:tblInd w:w="-113" w:type="dxa"/>
        <w:tblLook w:val="04A0" w:firstRow="1" w:lastRow="0" w:firstColumn="1" w:lastColumn="0" w:noHBand="0" w:noVBand="1"/>
      </w:tblPr>
      <w:tblGrid>
        <w:gridCol w:w="8656"/>
      </w:tblGrid>
      <w:tr w:rsidR="00FA2658" w:rsidRPr="003F1654" w14:paraId="50633E6D" w14:textId="77777777" w:rsidTr="00BB2BC7">
        <w:tc>
          <w:tcPr>
            <w:tcW w:w="8656" w:type="dxa"/>
            <w:shd w:val="clear" w:color="auto" w:fill="D9E2F3" w:themeFill="accent1" w:themeFillTint="33"/>
          </w:tcPr>
          <w:p w14:paraId="6F2ABDB7" w14:textId="77777777" w:rsidR="00FA2658" w:rsidRDefault="00FA2658" w:rsidP="00BB2BC7">
            <w:pPr>
              <w:rPr>
                <w:rFonts w:ascii="Verdana" w:hAnsi="Verdana" w:cs="Arial"/>
                <w:sz w:val="22"/>
                <w:szCs w:val="22"/>
              </w:rPr>
            </w:pPr>
            <w:r w:rsidRPr="56AE5F53">
              <w:rPr>
                <w:rFonts w:ascii="Verdana" w:hAnsi="Verdana" w:cs="Arial"/>
                <w:b/>
                <w:bCs/>
                <w:sz w:val="22"/>
                <w:szCs w:val="22"/>
              </w:rPr>
              <w:t>Aanbevelin</w:t>
            </w:r>
            <w:r>
              <w:rPr>
                <w:rFonts w:ascii="Verdana" w:hAnsi="Verdana" w:cs="Arial"/>
                <w:b/>
                <w:bCs/>
                <w:sz w:val="22"/>
                <w:szCs w:val="22"/>
              </w:rPr>
              <w:t>g:</w:t>
            </w:r>
            <w:r>
              <w:rPr>
                <w:rFonts w:ascii="Verdana" w:hAnsi="Verdana" w:cs="Arial"/>
                <w:sz w:val="22"/>
                <w:szCs w:val="22"/>
              </w:rPr>
              <w:t xml:space="preserve"> </w:t>
            </w:r>
          </w:p>
          <w:p w14:paraId="55BD0B31" w14:textId="77777777" w:rsidR="00FA2658" w:rsidRPr="00B4191C" w:rsidRDefault="00FA2658" w:rsidP="00BB2BC7">
            <w:pPr>
              <w:rPr>
                <w:rFonts w:ascii="Verdana" w:hAnsi="Verdana" w:cs="Arial"/>
                <w:b/>
                <w:bCs/>
                <w:sz w:val="22"/>
                <w:szCs w:val="22"/>
              </w:rPr>
            </w:pPr>
          </w:p>
        </w:tc>
      </w:tr>
    </w:tbl>
    <w:p w14:paraId="0A5EBD75" w14:textId="77777777" w:rsidR="00FA2658" w:rsidRDefault="00FA2658" w:rsidP="00FA2658">
      <w:pPr>
        <w:pStyle w:val="Kop1"/>
        <w:jc w:val="left"/>
        <w:rPr>
          <w:rFonts w:ascii="Verdana" w:hAnsi="Verdana" w:cs="Arial"/>
          <w:sz w:val="28"/>
          <w:szCs w:val="28"/>
        </w:rPr>
      </w:pPr>
      <w:r>
        <w:rPr>
          <w:rFonts w:ascii="Verdana" w:hAnsi="Verdana" w:cs="Arial"/>
          <w:sz w:val="28"/>
          <w:szCs w:val="28"/>
        </w:rPr>
        <w:t>Statistiek en dataverzameling</w:t>
      </w:r>
      <w:r w:rsidRPr="00F45E79">
        <w:rPr>
          <w:rFonts w:ascii="Verdana" w:hAnsi="Verdana" w:cs="Arial"/>
          <w:sz w:val="28"/>
          <w:szCs w:val="28"/>
        </w:rPr>
        <w:t xml:space="preserve"> </w:t>
      </w:r>
      <w:r w:rsidRPr="007E1EF7">
        <w:rPr>
          <w:rFonts w:ascii="Verdana" w:hAnsi="Verdana" w:cs="Arial"/>
          <w:sz w:val="28"/>
          <w:szCs w:val="28"/>
        </w:rPr>
        <w:t xml:space="preserve">(art. </w:t>
      </w:r>
      <w:r>
        <w:rPr>
          <w:rFonts w:ascii="Verdana" w:hAnsi="Verdana" w:cs="Arial"/>
          <w:sz w:val="28"/>
          <w:szCs w:val="28"/>
        </w:rPr>
        <w:t>31</w:t>
      </w:r>
      <w:r w:rsidRPr="007E1EF7">
        <w:rPr>
          <w:rFonts w:ascii="Verdana" w:hAnsi="Verdana" w:cs="Arial"/>
          <w:sz w:val="28"/>
          <w:szCs w:val="28"/>
        </w:rPr>
        <w:t>):</w:t>
      </w:r>
    </w:p>
    <w:p w14:paraId="6F96ED85" w14:textId="77777777" w:rsidR="00FA2658" w:rsidRPr="00FA2658" w:rsidRDefault="00FA2658" w:rsidP="00FA2658">
      <w:pPr>
        <w:rPr>
          <w:rStyle w:val="Kop3Char"/>
          <w:b w:val="0"/>
          <w:bCs/>
          <w:color w:val="FF0000"/>
          <w:sz w:val="21"/>
          <w:szCs w:val="21"/>
        </w:rPr>
      </w:pPr>
      <w:r w:rsidRPr="00FA2658">
        <w:rPr>
          <w:rStyle w:val="Kop3Char"/>
          <w:b w:val="0"/>
          <w:bCs/>
          <w:sz w:val="21"/>
          <w:szCs w:val="21"/>
        </w:rPr>
        <w:t xml:space="preserve">De definities van handicap verschillen vaak naargelang de finaliteit van een bepaalde uitkering en het niveau waar deze uitgekeerd wordt (regionaal, federaal). Op de </w:t>
      </w:r>
      <w:r w:rsidRPr="00FA2658">
        <w:rPr>
          <w:rStyle w:val="Kop3Char"/>
          <w:b w:val="0"/>
          <w:bCs/>
          <w:sz w:val="21"/>
          <w:szCs w:val="21"/>
          <w:highlight w:val="cyan"/>
        </w:rPr>
        <w:t>werkagenda van de IMC Handicap</w:t>
      </w:r>
      <w:r w:rsidRPr="00FA2658">
        <w:rPr>
          <w:rStyle w:val="Kop3Char"/>
          <w:b w:val="0"/>
          <w:bCs/>
          <w:sz w:val="21"/>
          <w:szCs w:val="21"/>
        </w:rPr>
        <w:t xml:space="preserve"> staat zo een onderzoek naar de ontwikkeling en harmonisatie van de definitie van handicap op verschillende beleidsniveaus. Daarvoor is er een werkgroep statistiek opgericht. In een eerste verslag worden een aantal bestaande databanken en de mogelijkheden voor kruisverwijzingen beschreven. Uit de conclusies van de WG zelf blijkt dat het identificatiewerk een eerste stap is die door anderen moet worden gevolgd zodat de verzamelde gegevens beleidsverkenningen kunnen ondersteunen.</w:t>
      </w:r>
    </w:p>
    <w:p w14:paraId="0C22F41E" w14:textId="77777777" w:rsidR="00FA2658" w:rsidRPr="00FA2658" w:rsidRDefault="00FA2658" w:rsidP="00FA2658">
      <w:pPr>
        <w:rPr>
          <w:rStyle w:val="Kop3Char"/>
          <w:b w:val="0"/>
          <w:bCs/>
          <w:sz w:val="21"/>
          <w:szCs w:val="21"/>
        </w:rPr>
      </w:pPr>
      <w:r w:rsidRPr="00FA2658">
        <w:rPr>
          <w:rStyle w:val="Kop3Char"/>
          <w:b w:val="0"/>
          <w:bCs/>
          <w:sz w:val="21"/>
          <w:szCs w:val="21"/>
        </w:rPr>
        <w:t xml:space="preserve">Er wordt nog te weinig met de vragen van de Washington Group gewerkt. Dit blijkt onder meer uit het feit dat het Federaal Kenniscentrum voor de gezondheidszorg in hun </w:t>
      </w:r>
      <w:hyperlink r:id="rId57" w:history="1">
        <w:r w:rsidRPr="00FA2658">
          <w:rPr>
            <w:rStyle w:val="Hyperlink"/>
            <w:rFonts w:ascii="Verdana" w:eastAsiaTheme="majorEastAsia" w:hAnsi="Verdana" w:cstheme="majorBidi"/>
            <w:b/>
            <w:bCs/>
          </w:rPr>
          <w:t>rapport</w:t>
        </w:r>
      </w:hyperlink>
      <w:r w:rsidRPr="00FA2658">
        <w:rPr>
          <w:rStyle w:val="Kop3Char"/>
          <w:b w:val="0"/>
          <w:bCs/>
          <w:sz w:val="21"/>
          <w:szCs w:val="21"/>
        </w:rPr>
        <w:t xml:space="preserve"> (2022, p. 32) aanraadt aan Sciensano om een vraag in de nationale gezondheidsenquête op te nemen die personen met een handicap indentificeert. </w:t>
      </w:r>
    </w:p>
    <w:p w14:paraId="33FBCC7C" w14:textId="77777777" w:rsidR="00FA2658" w:rsidRPr="00FA2658" w:rsidRDefault="00FA2658" w:rsidP="00FA2658">
      <w:pPr>
        <w:rPr>
          <w:rStyle w:val="Kop3Char"/>
          <w:b w:val="0"/>
          <w:bCs/>
          <w:sz w:val="21"/>
          <w:szCs w:val="21"/>
        </w:rPr>
      </w:pPr>
      <w:r w:rsidRPr="00FA2658">
        <w:rPr>
          <w:rStyle w:val="Kop3Char"/>
          <w:b w:val="0"/>
          <w:bCs/>
          <w:sz w:val="21"/>
          <w:szCs w:val="21"/>
        </w:rPr>
        <w:t xml:space="preserve">Over het algemeen is er te weinig data rond handicap en wordt deze data ook niet nader uitgesplitst naar type of gender. Dit zou nochtans in de strijd tegen </w:t>
      </w:r>
      <w:r w:rsidRPr="00FA2658">
        <w:rPr>
          <w:rStyle w:val="Kop3Char"/>
          <w:b w:val="0"/>
          <w:bCs/>
          <w:i/>
          <w:iCs/>
          <w:sz w:val="21"/>
          <w:szCs w:val="21"/>
        </w:rPr>
        <w:t>non-take up</w:t>
      </w:r>
      <w:r w:rsidRPr="00FA2658">
        <w:rPr>
          <w:rStyle w:val="Kop3Char"/>
          <w:b w:val="0"/>
          <w:bCs/>
          <w:sz w:val="21"/>
          <w:szCs w:val="21"/>
        </w:rPr>
        <w:t xml:space="preserve"> van rechten moeten helpen. Verder zou data rond types handicap ook heel handig zijn om de arbeidsparticipatiekloof beter te begrijpen.</w:t>
      </w:r>
    </w:p>
    <w:p w14:paraId="5DE0839E" w14:textId="77777777" w:rsidR="00FA2658" w:rsidRPr="00FA2658" w:rsidRDefault="00FA2658" w:rsidP="00FA2658">
      <w:pPr>
        <w:rPr>
          <w:rStyle w:val="Kop3Char"/>
          <w:b w:val="0"/>
          <w:bCs/>
          <w:sz w:val="21"/>
          <w:szCs w:val="21"/>
        </w:rPr>
      </w:pPr>
      <w:r w:rsidRPr="00FA2658">
        <w:rPr>
          <w:rStyle w:val="Kop3Char"/>
          <w:b w:val="0"/>
          <w:bCs/>
          <w:sz w:val="21"/>
          <w:szCs w:val="21"/>
        </w:rPr>
        <w:t>Er is ook helemaal geen data wat betreft personen in instellingen, terwijl dit broodnodig is om het de-institutionaliseringsproces op gang te brengen.</w:t>
      </w:r>
    </w:p>
    <w:tbl>
      <w:tblPr>
        <w:tblStyle w:val="Tabelraster"/>
        <w:tblW w:w="0" w:type="auto"/>
        <w:tblInd w:w="-113" w:type="dxa"/>
        <w:tblLook w:val="04A0" w:firstRow="1" w:lastRow="0" w:firstColumn="1" w:lastColumn="0" w:noHBand="0" w:noVBand="1"/>
      </w:tblPr>
      <w:tblGrid>
        <w:gridCol w:w="8656"/>
      </w:tblGrid>
      <w:tr w:rsidR="00FA2658" w:rsidRPr="003F1654" w14:paraId="46C5E362" w14:textId="77777777" w:rsidTr="00BB2BC7">
        <w:tc>
          <w:tcPr>
            <w:tcW w:w="8656" w:type="dxa"/>
            <w:shd w:val="clear" w:color="auto" w:fill="D9E2F3" w:themeFill="accent1" w:themeFillTint="33"/>
          </w:tcPr>
          <w:p w14:paraId="092624AF" w14:textId="77777777" w:rsidR="00FA2658" w:rsidRDefault="00FA2658" w:rsidP="00BB2BC7">
            <w:pPr>
              <w:rPr>
                <w:rFonts w:ascii="Verdana" w:hAnsi="Verdana" w:cs="Arial"/>
                <w:sz w:val="22"/>
                <w:szCs w:val="22"/>
              </w:rPr>
            </w:pPr>
            <w:r w:rsidRPr="56AE5F53">
              <w:rPr>
                <w:rFonts w:ascii="Verdana" w:hAnsi="Verdana" w:cs="Arial"/>
                <w:b/>
                <w:bCs/>
                <w:sz w:val="22"/>
                <w:szCs w:val="22"/>
              </w:rPr>
              <w:t>Aanbevelin</w:t>
            </w:r>
            <w:r>
              <w:rPr>
                <w:rFonts w:ascii="Verdana" w:hAnsi="Verdana" w:cs="Arial"/>
                <w:b/>
                <w:bCs/>
                <w:sz w:val="22"/>
                <w:szCs w:val="22"/>
              </w:rPr>
              <w:t>g:</w:t>
            </w:r>
            <w:r>
              <w:rPr>
                <w:rFonts w:ascii="Verdana" w:hAnsi="Verdana" w:cs="Arial"/>
                <w:sz w:val="22"/>
                <w:szCs w:val="22"/>
              </w:rPr>
              <w:t xml:space="preserve"> er is meer gegevensverzameling nodig en uitsplitsing naar gender en type handicap onder andere op vlak van tewerkstelling, gezondheidszorg, onderwijs, personen die in een instelling verblijven…</w:t>
            </w:r>
          </w:p>
          <w:p w14:paraId="175A10B6" w14:textId="77777777" w:rsidR="00FA2658" w:rsidRDefault="00FA2658" w:rsidP="00BB2BC7">
            <w:pPr>
              <w:rPr>
                <w:rFonts w:ascii="Verdana" w:hAnsi="Verdana" w:cs="Arial"/>
                <w:sz w:val="22"/>
                <w:szCs w:val="22"/>
              </w:rPr>
            </w:pPr>
          </w:p>
          <w:p w14:paraId="753FE65D" w14:textId="77777777" w:rsidR="00FA2658" w:rsidRPr="00DB27AA" w:rsidRDefault="00FA2658" w:rsidP="00BB2BC7">
            <w:pPr>
              <w:rPr>
                <w:rFonts w:ascii="Verdana" w:hAnsi="Verdana" w:cs="Arial"/>
                <w:b/>
                <w:bCs/>
                <w:sz w:val="22"/>
                <w:szCs w:val="22"/>
              </w:rPr>
            </w:pPr>
            <w:r w:rsidRPr="00DB27AA">
              <w:rPr>
                <w:rFonts w:ascii="Verdana" w:hAnsi="Verdana" w:cs="Arial"/>
                <w:b/>
                <w:bCs/>
                <w:sz w:val="22"/>
                <w:szCs w:val="22"/>
              </w:rPr>
              <w:lastRenderedPageBreak/>
              <w:t>Aanbeveling:</w:t>
            </w:r>
          </w:p>
          <w:p w14:paraId="2F756C3B" w14:textId="77777777" w:rsidR="00FA2658" w:rsidRPr="00B4191C" w:rsidRDefault="00FA2658" w:rsidP="00BB2BC7">
            <w:pPr>
              <w:rPr>
                <w:rFonts w:ascii="Verdana" w:hAnsi="Verdana" w:cs="Arial"/>
                <w:b/>
                <w:bCs/>
                <w:sz w:val="22"/>
                <w:szCs w:val="22"/>
              </w:rPr>
            </w:pPr>
          </w:p>
        </w:tc>
      </w:tr>
    </w:tbl>
    <w:p w14:paraId="30B0F92C" w14:textId="77777777" w:rsidR="00FA2658" w:rsidRDefault="00FA2658" w:rsidP="00FA2658">
      <w:pPr>
        <w:pStyle w:val="Kop1"/>
        <w:jc w:val="left"/>
        <w:rPr>
          <w:rFonts w:ascii="Verdana" w:hAnsi="Verdana" w:cs="Arial"/>
          <w:sz w:val="28"/>
          <w:szCs w:val="28"/>
        </w:rPr>
      </w:pPr>
      <w:r>
        <w:rPr>
          <w:rFonts w:ascii="Verdana" w:hAnsi="Verdana" w:cs="Arial"/>
          <w:sz w:val="28"/>
          <w:szCs w:val="28"/>
        </w:rPr>
        <w:lastRenderedPageBreak/>
        <w:t>Internationale samenwerking</w:t>
      </w:r>
      <w:r w:rsidRPr="00F45E79">
        <w:rPr>
          <w:rFonts w:ascii="Verdana" w:hAnsi="Verdana" w:cs="Arial"/>
          <w:sz w:val="28"/>
          <w:szCs w:val="28"/>
        </w:rPr>
        <w:t xml:space="preserve"> </w:t>
      </w:r>
      <w:r w:rsidRPr="007E1EF7">
        <w:rPr>
          <w:rFonts w:ascii="Verdana" w:hAnsi="Verdana" w:cs="Arial"/>
          <w:sz w:val="28"/>
          <w:szCs w:val="28"/>
        </w:rPr>
        <w:t xml:space="preserve">(art. </w:t>
      </w:r>
      <w:r>
        <w:rPr>
          <w:rFonts w:ascii="Verdana" w:hAnsi="Verdana" w:cs="Arial"/>
          <w:sz w:val="28"/>
          <w:szCs w:val="28"/>
        </w:rPr>
        <w:t>32</w:t>
      </w:r>
      <w:r w:rsidRPr="007E1EF7">
        <w:rPr>
          <w:rFonts w:ascii="Verdana" w:hAnsi="Verdana" w:cs="Arial"/>
          <w:sz w:val="28"/>
          <w:szCs w:val="28"/>
        </w:rPr>
        <w:t>):</w:t>
      </w:r>
    </w:p>
    <w:p w14:paraId="1053ED45" w14:textId="77777777" w:rsidR="00FA2658" w:rsidRPr="00FA2658" w:rsidRDefault="00FA2658" w:rsidP="00FA2658">
      <w:pPr>
        <w:rPr>
          <w:rStyle w:val="Kop3Char"/>
          <w:b w:val="0"/>
          <w:sz w:val="21"/>
          <w:szCs w:val="21"/>
        </w:rPr>
      </w:pPr>
      <w:r w:rsidRPr="00FA2658">
        <w:rPr>
          <w:rStyle w:val="Kop3Char"/>
          <w:b w:val="0"/>
          <w:sz w:val="21"/>
          <w:szCs w:val="21"/>
        </w:rPr>
        <w:t xml:space="preserve">Het BDF is niet op de hoogte van enige ontwikkelingssamenwerking die gericht is op of die betrokkenheid van personen met een handicap faciliteert. </w:t>
      </w:r>
    </w:p>
    <w:p w14:paraId="7EC23333" w14:textId="77777777" w:rsidR="00FA2658" w:rsidRDefault="00FA2658" w:rsidP="00FA2658">
      <w:pPr>
        <w:pStyle w:val="Kop1"/>
        <w:jc w:val="left"/>
        <w:rPr>
          <w:rFonts w:ascii="Verdana" w:hAnsi="Verdana" w:cs="Arial"/>
          <w:sz w:val="28"/>
          <w:szCs w:val="28"/>
        </w:rPr>
      </w:pPr>
      <w:r>
        <w:rPr>
          <w:rFonts w:ascii="Verdana" w:hAnsi="Verdana" w:cs="Arial"/>
          <w:sz w:val="28"/>
          <w:szCs w:val="28"/>
        </w:rPr>
        <w:t>Nationale omzetting en monitoring</w:t>
      </w:r>
      <w:r w:rsidRPr="00F45E79">
        <w:rPr>
          <w:rFonts w:ascii="Verdana" w:hAnsi="Verdana" w:cs="Arial"/>
          <w:sz w:val="28"/>
          <w:szCs w:val="28"/>
        </w:rPr>
        <w:t xml:space="preserve"> </w:t>
      </w:r>
      <w:r w:rsidRPr="007E1EF7">
        <w:rPr>
          <w:rFonts w:ascii="Verdana" w:hAnsi="Verdana" w:cs="Arial"/>
          <w:sz w:val="28"/>
          <w:szCs w:val="28"/>
        </w:rPr>
        <w:t xml:space="preserve">(art. </w:t>
      </w:r>
      <w:r>
        <w:rPr>
          <w:rFonts w:ascii="Verdana" w:hAnsi="Verdana" w:cs="Arial"/>
          <w:sz w:val="28"/>
          <w:szCs w:val="28"/>
        </w:rPr>
        <w:t>33</w:t>
      </w:r>
      <w:r w:rsidRPr="007E1EF7">
        <w:rPr>
          <w:rFonts w:ascii="Verdana" w:hAnsi="Verdana" w:cs="Arial"/>
          <w:sz w:val="28"/>
          <w:szCs w:val="28"/>
        </w:rPr>
        <w:t>):</w:t>
      </w:r>
    </w:p>
    <w:p w14:paraId="7B332223" w14:textId="77777777" w:rsidR="00FA2658" w:rsidRPr="00FA2658" w:rsidRDefault="00FA2658" w:rsidP="00FA2658">
      <w:pPr>
        <w:rPr>
          <w:rFonts w:ascii="Verdana" w:hAnsi="Verdana"/>
        </w:rPr>
      </w:pPr>
      <w:r w:rsidRPr="1A211AC7">
        <w:rPr>
          <w:rStyle w:val="Kop3Char"/>
        </w:rPr>
        <w:t xml:space="preserve">A. </w:t>
      </w:r>
      <w:r w:rsidRPr="00FA2658">
        <w:rPr>
          <w:rStyle w:val="Kop3Char"/>
          <w:sz w:val="21"/>
          <w:szCs w:val="21"/>
        </w:rPr>
        <w:t>Vraag rond coördinatie en samenwerking aangewezen contactpunten in regio’s:</w:t>
      </w:r>
      <w:r w:rsidRPr="00FA2658">
        <w:rPr>
          <w:rFonts w:ascii="Verdana" w:hAnsi="Verdana"/>
        </w:rPr>
        <w:br/>
        <w:t>Er is nog steeds onvoldoende begrip van en aandacht voor het concept van handistreaming in overheidsdepartementen en politieke kabinetten.</w:t>
      </w:r>
    </w:p>
    <w:p w14:paraId="73B1873B" w14:textId="77777777" w:rsidR="00FA2658" w:rsidRPr="00FA2658" w:rsidRDefault="00FA2658" w:rsidP="00FA2658">
      <w:pPr>
        <w:rPr>
          <w:rFonts w:ascii="Verdana" w:hAnsi="Verdana"/>
        </w:rPr>
      </w:pPr>
      <w:r w:rsidRPr="00FA2658">
        <w:rPr>
          <w:rFonts w:ascii="Verdana" w:hAnsi="Verdana"/>
        </w:rPr>
        <w:t>Er is ook een gebrek aan een gestructureerde werkmethode tussen de focal points en de respectieve adviesraden voor personen met een handicap, wat de definitie en implementatie van inclusie bemoeilijkt.</w:t>
      </w:r>
    </w:p>
    <w:p w14:paraId="7C9DDFA3" w14:textId="77777777" w:rsidR="00FA2658" w:rsidRPr="00FA2658" w:rsidRDefault="00FA2658" w:rsidP="00FA2658">
      <w:pPr>
        <w:rPr>
          <w:rStyle w:val="Kop3Char"/>
          <w:b w:val="0"/>
          <w:bCs/>
        </w:rPr>
      </w:pPr>
      <w:r w:rsidRPr="00FC71CB">
        <w:rPr>
          <w:rStyle w:val="Kop3Char"/>
        </w:rPr>
        <w:t xml:space="preserve">B. </w:t>
      </w:r>
      <w:r w:rsidRPr="00FA2658">
        <w:rPr>
          <w:rFonts w:ascii="Verdana" w:hAnsi="Verdana"/>
        </w:rPr>
        <w:t xml:space="preserve">Vlaanderen heeft zich teruggetrokken uit Unia sinds 15/3/2023. Voor Vlaamse bevoegdheden is nu het Vlaams Mensenrechteninstituut bevoegd. </w:t>
      </w:r>
      <w:r w:rsidRPr="00FA2658">
        <w:rPr>
          <w:rFonts w:ascii="Verdana" w:hAnsi="Verdana"/>
          <w:b/>
          <w:bCs/>
        </w:rPr>
        <w:t>Zie bespreking onder art. 5 UNCRPD – punt C</w:t>
      </w:r>
      <w:r w:rsidRPr="00FA2658">
        <w:rPr>
          <w:rFonts w:ascii="Verdana" w:hAnsi="Verdana"/>
        </w:rPr>
        <w:t>.</w:t>
      </w:r>
    </w:p>
    <w:p w14:paraId="4F995E22" w14:textId="77777777" w:rsidR="00FA2658" w:rsidRPr="00FA2658" w:rsidRDefault="00FA2658" w:rsidP="00FA2658">
      <w:r w:rsidRPr="00FC71CB">
        <w:rPr>
          <w:rStyle w:val="Kop3Char"/>
        </w:rPr>
        <w:t xml:space="preserve">C. </w:t>
      </w:r>
      <w:r w:rsidRPr="00FA2658">
        <w:rPr>
          <w:rFonts w:ascii="Verdana" w:hAnsi="Verdana"/>
        </w:rPr>
        <w:t>De Nationale Hoge Raad van Personen met een Handicap is geconsulteerd geweest bij opmaak en uitvoering van de Federale Actieplan Handicap en de Interfederale Strategie handicap. Evenwel wordt geen één adviesraad geraadpleegd wat betreft de bijeenkomsten van de IMC Handicap. Niemand krijgt documenten op voorhand, verslagen achteraf worden door sommigen na aandringen verkregen, andere adviesraden krijgen het niet en andere wel. De adviesraden zijn niet uitgenodigd om de werking van de meeste werkgroepen van de IMC op te volgen. Onder meer de werkgroep tewerkstelling die heel belangrijk is.</w:t>
      </w:r>
    </w:p>
    <w:p w14:paraId="49BD2A2C" w14:textId="77777777" w:rsidR="00FA2658" w:rsidRPr="00FA4C2D" w:rsidRDefault="00FA2658" w:rsidP="00FA2658">
      <w:pPr>
        <w:rPr>
          <w:rStyle w:val="Kop3Char"/>
          <w:b w:val="0"/>
          <w:bCs/>
        </w:rPr>
      </w:pPr>
    </w:p>
    <w:p w14:paraId="7907C26E" w14:textId="77777777" w:rsidR="00FA2658" w:rsidRPr="00FA2658" w:rsidRDefault="00FA2658" w:rsidP="00FA2658">
      <w:pPr>
        <w:rPr>
          <w:rStyle w:val="Kop3Char"/>
          <w:b w:val="0"/>
          <w:sz w:val="21"/>
          <w:szCs w:val="21"/>
        </w:rPr>
      </w:pPr>
      <w:r w:rsidRPr="00FA2658">
        <w:rPr>
          <w:rStyle w:val="Kop3Char"/>
          <w:sz w:val="21"/>
          <w:szCs w:val="21"/>
        </w:rPr>
        <w:t>(</w:t>
      </w:r>
      <w:r w:rsidRPr="00FA2658">
        <w:rPr>
          <w:rStyle w:val="Kop3Char"/>
          <w:color w:val="FF0000"/>
          <w:sz w:val="21"/>
          <w:szCs w:val="21"/>
          <w:highlight w:val="yellow"/>
        </w:rPr>
        <w:t>graad betrokkenheid organisaties PMH bij opvolging UNCRPD</w:t>
      </w:r>
      <w:r w:rsidRPr="00FA2658">
        <w:rPr>
          <w:rStyle w:val="Kop3Char"/>
          <w:sz w:val="21"/>
          <w:szCs w:val="21"/>
        </w:rPr>
        <w:t>)</w:t>
      </w:r>
    </w:p>
    <w:p w14:paraId="39BAFE1B" w14:textId="77777777" w:rsidR="00FA2658" w:rsidRDefault="00FA2658" w:rsidP="00FA2658">
      <w:pPr>
        <w:rPr>
          <w:rFonts w:ascii="Verdana" w:hAnsi="Verdana"/>
        </w:rPr>
      </w:pPr>
    </w:p>
    <w:tbl>
      <w:tblPr>
        <w:tblStyle w:val="Tabelraster"/>
        <w:tblW w:w="0" w:type="auto"/>
        <w:tblInd w:w="-113" w:type="dxa"/>
        <w:tblLook w:val="04A0" w:firstRow="1" w:lastRow="0" w:firstColumn="1" w:lastColumn="0" w:noHBand="0" w:noVBand="1"/>
      </w:tblPr>
      <w:tblGrid>
        <w:gridCol w:w="8656"/>
      </w:tblGrid>
      <w:tr w:rsidR="00FA2658" w:rsidRPr="002023CB" w14:paraId="55DD8E21" w14:textId="77777777" w:rsidTr="00BB2BC7">
        <w:tc>
          <w:tcPr>
            <w:tcW w:w="8656" w:type="dxa"/>
            <w:shd w:val="clear" w:color="auto" w:fill="D9E2F3" w:themeFill="accent1" w:themeFillTint="33"/>
          </w:tcPr>
          <w:p w14:paraId="55B32D4C" w14:textId="77777777" w:rsidR="00FA2658" w:rsidRPr="00FA4C2D" w:rsidRDefault="00FA2658" w:rsidP="00BB2BC7">
            <w:pPr>
              <w:rPr>
                <w:rFonts w:ascii="Verdana" w:hAnsi="Verdana" w:cs="Arial"/>
                <w:sz w:val="22"/>
                <w:szCs w:val="22"/>
              </w:rPr>
            </w:pPr>
            <w:r w:rsidRPr="00FA4C2D">
              <w:rPr>
                <w:rFonts w:ascii="Verdana" w:hAnsi="Verdana" w:cs="Arial"/>
                <w:b/>
                <w:bCs/>
                <w:sz w:val="22"/>
                <w:szCs w:val="22"/>
              </w:rPr>
              <w:t>Aanbeveling</w:t>
            </w:r>
            <w:r w:rsidRPr="00FA2658">
              <w:rPr>
                <w:rFonts w:ascii="Verdana" w:hAnsi="Verdana" w:cs="Arial"/>
                <w:sz w:val="22"/>
                <w:szCs w:val="22"/>
              </w:rPr>
              <w:t xml:space="preserve">:  </w:t>
            </w:r>
            <w:r w:rsidRPr="00FA2658">
              <w:rPr>
                <w:rStyle w:val="Kop3Char"/>
                <w:sz w:val="22"/>
                <w:szCs w:val="22"/>
              </w:rPr>
              <w:t>systematiseer de betrokkenheid van adviesraden vanaf het begin van discussies. Niet op het laatste moment van besluitvorming.</w:t>
            </w:r>
          </w:p>
        </w:tc>
      </w:tr>
    </w:tbl>
    <w:p w14:paraId="2FA279CE" w14:textId="77777777" w:rsidR="00FA2658" w:rsidRDefault="00FA2658" w:rsidP="00FA2658"/>
    <w:p w14:paraId="13BC671C" w14:textId="77777777" w:rsidR="00FA2658" w:rsidRPr="00FC71CB" w:rsidRDefault="00FA2658" w:rsidP="0056312B">
      <w:pPr>
        <w:rPr>
          <w:rFonts w:ascii="Verdana" w:hAnsi="Verdana"/>
          <w:sz w:val="22"/>
          <w:szCs w:val="22"/>
        </w:rPr>
      </w:pPr>
    </w:p>
    <w:sectPr w:rsidR="00FA2658" w:rsidRPr="00FC71CB" w:rsidSect="00077D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stsepan Natallia" w:date="2023-12-22T10:57:00Z" w:initials="MN">
    <w:p w14:paraId="0DDF429E" w14:textId="48564544" w:rsidR="7EC01158" w:rsidRDefault="7EC01158">
      <w:r>
        <w:t>klopt dit?</w:t>
      </w:r>
      <w:r>
        <w:annotationRef/>
      </w:r>
    </w:p>
  </w:comment>
  <w:comment w:id="1" w:author="Mastsepan Natallia" w:date="2023-12-07T13:52:00Z" w:initials="MN">
    <w:p w14:paraId="159206AB" w14:textId="77777777" w:rsidR="00606A58" w:rsidRDefault="00606A58" w:rsidP="00F358C0">
      <w:pPr>
        <w:pStyle w:val="Tekstopmerking"/>
      </w:pPr>
      <w:r>
        <w:rPr>
          <w:rStyle w:val="Verwijzingopmerking"/>
        </w:rPr>
        <w:annotationRef/>
      </w:r>
      <w:r>
        <w:t>Klinkt heel positief - klopt dit? Cijfers?</w:t>
      </w:r>
    </w:p>
  </w:comment>
  <w:comment w:id="3" w:author="Mastsepan Natallia" w:date="2023-12-21T11:33:00Z" w:initials="MN">
    <w:p w14:paraId="132C3A46" w14:textId="06AF4120" w:rsidR="7EC01158" w:rsidRDefault="7EC01158">
      <w:r>
        <w:t>link naar één ervan?</w:t>
      </w:r>
      <w:r>
        <w:annotationRef/>
      </w:r>
    </w:p>
  </w:comment>
  <w:comment w:id="4" w:author="Mastsepan Natallia [2]" w:date="2024-01-09T13:41:00Z" w:initials="NM">
    <w:p w14:paraId="5B06B216" w14:textId="77777777" w:rsidR="002023CB" w:rsidRDefault="002023CB">
      <w:pPr>
        <w:pStyle w:val="Tekstopmerking"/>
        <w:ind w:left="60"/>
      </w:pPr>
      <w:r>
        <w:rPr>
          <w:rStyle w:val="Verwijzingopmerking"/>
        </w:rPr>
        <w:annotationRef/>
      </w:r>
      <w:r>
        <w:rPr>
          <w:b/>
          <w:bCs/>
          <w:color w:val="333333"/>
          <w:highlight w:val="white"/>
        </w:rPr>
        <w:t>Duchenne Véronique</w:t>
      </w:r>
    </w:p>
    <w:p w14:paraId="2AEADB72" w14:textId="77777777" w:rsidR="002023CB" w:rsidRDefault="002023CB">
      <w:pPr>
        <w:pStyle w:val="Tekstopmerking"/>
      </w:pPr>
    </w:p>
    <w:p w14:paraId="0EF17C02" w14:textId="77777777" w:rsidR="002023CB" w:rsidRDefault="002023CB">
      <w:pPr>
        <w:pStyle w:val="Tekstopmerking"/>
      </w:pPr>
      <w:r>
        <w:rPr>
          <w:color w:val="333333"/>
          <w:highlight w:val="white"/>
        </w:rPr>
        <w:t>Voir observatoire de la santé à BXL, Fondation Roi Baudoin , etc</w:t>
      </w:r>
    </w:p>
    <w:p w14:paraId="612F192A" w14:textId="77777777" w:rsidR="002023CB" w:rsidRDefault="002023CB">
      <w:pPr>
        <w:pStyle w:val="Tekstopmerking"/>
      </w:pPr>
    </w:p>
    <w:p w14:paraId="66E54230" w14:textId="77777777" w:rsidR="002023CB" w:rsidRDefault="002023CB">
      <w:pPr>
        <w:pStyle w:val="Tekstopmerking"/>
      </w:pPr>
    </w:p>
    <w:p w14:paraId="02E1EC8C" w14:textId="77777777" w:rsidR="002023CB" w:rsidRDefault="002023CB" w:rsidP="00960C46">
      <w:pPr>
        <w:pStyle w:val="Tekstopmerking"/>
      </w:pPr>
    </w:p>
  </w:comment>
  <w:comment w:id="5" w:author="Mastsepan Natallia" w:date="2023-12-13T15:36:00Z" w:initials="NM">
    <w:p w14:paraId="7FEAEE45" w14:textId="6EBB97F7" w:rsidR="00E71916" w:rsidRDefault="00E71916" w:rsidP="006D4B39">
      <w:pPr>
        <w:pStyle w:val="Tekstopmerking"/>
      </w:pPr>
      <w:r>
        <w:rPr>
          <w:rStyle w:val="Verwijzingopmerking"/>
        </w:rPr>
        <w:annotationRef/>
      </w:r>
      <w:r>
        <w:t>In de fiche staat dat de deelstaten het voorzien. Ik zocht voor Vlaanderen en vond niets...</w:t>
      </w:r>
    </w:p>
  </w:comment>
  <w:comment w:id="6" w:author="Mastsepan Natallia" w:date="2023-12-22T09:56:00Z" w:initials="MN">
    <w:p w14:paraId="383804C5" w14:textId="04D8AD6C" w:rsidR="7EC01158" w:rsidRDefault="7EC01158">
      <w:r>
        <w:t>maar dat zijn VZW's toch? niet door de overheid georganiseerd?</w:t>
      </w:r>
      <w:r>
        <w:annotationRef/>
      </w:r>
    </w:p>
  </w:comment>
  <w:comment w:id="7" w:author="Mastsepan Natallia [2]" w:date="2024-01-09T13:44:00Z" w:initials="NM">
    <w:p w14:paraId="08A0794D" w14:textId="77777777" w:rsidR="002023CB" w:rsidRDefault="002023CB">
      <w:pPr>
        <w:pStyle w:val="Tekstopmerking"/>
        <w:ind w:left="60"/>
      </w:pPr>
      <w:r>
        <w:rPr>
          <w:rStyle w:val="Verwijzingopmerking"/>
        </w:rPr>
        <w:annotationRef/>
      </w:r>
      <w:r>
        <w:rPr>
          <w:b/>
          <w:bCs/>
          <w:color w:val="333333"/>
          <w:highlight w:val="white"/>
        </w:rPr>
        <w:t>Duchenne Véronique</w:t>
      </w:r>
    </w:p>
    <w:p w14:paraId="0F5A21E5" w14:textId="77777777" w:rsidR="002023CB" w:rsidRDefault="002023CB">
      <w:pPr>
        <w:pStyle w:val="Tekstopmerking"/>
      </w:pPr>
    </w:p>
    <w:p w14:paraId="0FD2FF89" w14:textId="77777777" w:rsidR="002023CB" w:rsidRDefault="002023CB">
      <w:pPr>
        <w:pStyle w:val="Tekstopmerking"/>
      </w:pPr>
      <w:r>
        <w:rPr>
          <w:color w:val="333333"/>
          <w:highlight w:val="white"/>
        </w:rPr>
        <w:t>Misschien ktrijgen ze financiel hulp ; ik vind niets op hun site . Vragen aan de WG </w:t>
      </w:r>
    </w:p>
    <w:p w14:paraId="2CA1E27B" w14:textId="77777777" w:rsidR="002023CB" w:rsidRDefault="002023CB">
      <w:pPr>
        <w:pStyle w:val="Tekstopmerking"/>
      </w:pPr>
    </w:p>
    <w:p w14:paraId="597A5140" w14:textId="77777777" w:rsidR="002023CB" w:rsidRDefault="002023CB">
      <w:pPr>
        <w:pStyle w:val="Tekstopmerking"/>
      </w:pPr>
    </w:p>
    <w:p w14:paraId="448BEE29" w14:textId="77777777" w:rsidR="002023CB" w:rsidRDefault="002023CB">
      <w:pPr>
        <w:pStyle w:val="Tekstopmerking"/>
      </w:pPr>
    </w:p>
    <w:p w14:paraId="2DC1CAB4" w14:textId="77777777" w:rsidR="002023CB" w:rsidRDefault="002023CB" w:rsidP="00C66791">
      <w:pPr>
        <w:pStyle w:val="Tekstopmerking"/>
        <w:ind w:left="60"/>
      </w:pPr>
      <w:r>
        <w:rPr>
          <w:color w:val="666666"/>
          <w:highlight w:val="white"/>
        </w:rPr>
        <w:t>January 2, 2024, 11:54 AM</w:t>
      </w:r>
    </w:p>
  </w:comment>
  <w:comment w:id="8" w:author="Mastsepan Natallia" w:date="2023-12-16T13:53:00Z" w:initials="MN">
    <w:p w14:paraId="3CA63D48" w14:textId="76C4318B" w:rsidR="002A4619" w:rsidRDefault="002A4619" w:rsidP="00FB501C">
      <w:pPr>
        <w:pStyle w:val="Tekstopmerking"/>
      </w:pPr>
      <w:r>
        <w:rPr>
          <w:rStyle w:val="Verwijzingopmerking"/>
        </w:rPr>
        <w:annotationRef/>
      </w:r>
      <w:r>
        <w:t>opvolging</w:t>
      </w:r>
    </w:p>
  </w:comment>
  <w:comment w:id="9" w:author="Mastsepan Natallia" w:date="2023-12-18T10:31:00Z" w:initials="NM">
    <w:p w14:paraId="2E07B2BE" w14:textId="77777777" w:rsidR="00E166D3" w:rsidRDefault="00E166D3" w:rsidP="00980952">
      <w:pPr>
        <w:pStyle w:val="Tekstopmerking"/>
      </w:pPr>
      <w:r>
        <w:rPr>
          <w:rStyle w:val="Verwijzingopmerking"/>
        </w:rPr>
        <w:annotationRef/>
      </w:r>
      <w:r>
        <w:t>TOELICHTING NODIG</w:t>
      </w:r>
    </w:p>
  </w:comment>
  <w:comment w:id="10" w:author="Duchenne Véronique" w:date="2023-12-20T13:38:00Z" w:initials="DV">
    <w:p w14:paraId="2C6E28F8" w14:textId="71C58F9A" w:rsidR="7EC01158" w:rsidRDefault="7EC01158">
      <w:r>
        <w:t xml:space="preserve">Le Comité a conclu à l’unanimité qu’il y a : </w:t>
      </w:r>
      <w:r>
        <w:annotationRef/>
      </w:r>
    </w:p>
    <w:p w14:paraId="2F06CEFB" w14:textId="3502BC6C" w:rsidR="7EC01158" w:rsidRDefault="7EC01158">
      <w:r>
        <w:t>·       violation de l’article 15§1 de la Charte sociale européenne (révisée) aux motifs que le droit à l’éducation inclusive des enfants ayant une déficience intellectuelle n’est pas effectivement garanti en Communauté française de Belgique</w:t>
      </w:r>
    </w:p>
    <w:p w14:paraId="267C454A" w14:textId="5282FB2C" w:rsidR="7EC01158" w:rsidRDefault="7EC01158">
      <w:r>
        <w:t>·       violation de l’article 17§2 de la Charte au motif que les enfants atteints d’une déficience intellectuelle ne jouissent pas d’un droit effectif à l’éducation inclusive en Communauté française</w:t>
      </w:r>
    </w:p>
    <w:p w14:paraId="3D617C68" w14:textId="7818E63F" w:rsidR="7EC01158" w:rsidRDefault="7EC01158"/>
    <w:p w14:paraId="3DE5A24E" w14:textId="71D97CB6" w:rsidR="7EC01158" w:rsidRDefault="7EC01158">
      <w:r>
        <w:t xml:space="preserve">Concrètement, la Court reconnaît que la Belgique, dans le chef de la Fédération Wallonie-Bruxelles, ne déploie pas assez d’efforts pour favoriser l’inclusion des enfants porteurs d’un handicap intellectuel dans les établissements ordinaires de niveau primaire et secondaire dépendants de la Fédération Wallonie-Bruxelles. </w:t>
      </w:r>
    </w:p>
    <w:p w14:paraId="4B123597" w14:textId="74B98AFB" w:rsidR="7EC01158" w:rsidRDefault="7EC01158"/>
    <w:p w14:paraId="074FDBE4" w14:textId="42E49D8F" w:rsidR="7EC01158" w:rsidRDefault="7EC01158">
      <w:r>
        <w:t xml:space="preserve">Les requérants demandent à la FWB : </w:t>
      </w:r>
    </w:p>
    <w:p w14:paraId="65223953" w14:textId="435B10EA" w:rsidR="7EC01158" w:rsidRDefault="7EC01158">
      <w:r>
        <w:t>1.     d’adopter un plan de transition vers une école inclusive. Les objectifs fixés par le Pacte pour un Enseignement d’excellence restent encore trop peu ambitieux. Ce plan sera assorti d’échéances claires et d’indicateurs afin d’évaluer la poursuite des objectifs</w:t>
      </w:r>
    </w:p>
    <w:p w14:paraId="51095567" w14:textId="7F7A90FD" w:rsidR="7EC01158" w:rsidRDefault="7EC01158">
      <w:r>
        <w:t xml:space="preserve">2.     de prendre en compte sans ambigüité les élèves ayant un handicap intellectuel dans l’ensemble des dispositions visant à rendre le système scolaire plus inclusif. Nous pensons notamment au futur décret relatif aux pôles territoriaux, à la règlementation concernant les aménagements raisonnables et à la réforme de l’orientation et de la formation initiale des enseignants. Les moyens financiers alloués aux pôles devront être en mesure de réaliser pleinement cette ambition1 . Ils devront aussi permettre d’apporter un accompagnement à ces élèves par des professionnels formés (orthopédagogues, logopèdes) </w:t>
      </w:r>
    </w:p>
    <w:p w14:paraId="39ED061C" w14:textId="566D0BD4" w:rsidR="7EC01158" w:rsidRDefault="7EC01158">
      <w:r>
        <w:t>3.     de prévoir des incitants pour soutenir les écoles développant une réelle politique inclusive. Parmi ces mesures, on peut notamment envisager une révision de la pondération dans le calcul du nombre d’élèves</w:t>
      </w:r>
    </w:p>
    <w:p w14:paraId="432DB158" w14:textId="6BC0EB85" w:rsidR="7EC01158" w:rsidRDefault="7EC01158">
      <w:r>
        <w:t xml:space="preserve">4.     de créer un « budget d’éducation personnalisé » à destination des élèves et des familles3 </w:t>
      </w:r>
    </w:p>
    <w:p w14:paraId="5FB8154B" w14:textId="130E555E" w:rsidR="7EC01158" w:rsidRDefault="7EC01158">
      <w:r>
        <w:t xml:space="preserve">5.      d’intégrer le soutien scolaire par des professionnels compétents (ergothérapeutes, logopèdes…) au niveau des dispositifs d’aide individuelle de l’AViQ, de Phare et d’Iriscare et revaloriser les moyens des services d’accompagnement en milieu scolaire ; </w:t>
      </w:r>
    </w:p>
    <w:p w14:paraId="735FD1DF" w14:textId="648AE938" w:rsidR="7EC01158" w:rsidRDefault="7EC01158">
      <w:r>
        <w:t>6.     de renforcer la formation initiale et continue des enseignants et créer une filière courte/cours du soir pour la formation en orthopédagogie.</w:t>
      </w:r>
    </w:p>
    <w:p w14:paraId="738D92BE" w14:textId="4F49F571" w:rsidR="7EC01158" w:rsidRDefault="7EC01158">
      <w:r>
        <w:t xml:space="preserve"> Le Comité a conclu à l’unanimité qu’il y a : </w:t>
      </w:r>
    </w:p>
    <w:p w14:paraId="5C8C2FB9" w14:textId="6F816088" w:rsidR="7EC01158" w:rsidRDefault="7EC01158">
      <w:r>
        <w:t>·       violation de l’article 15§1 de la Charte sociale européenne (révisée) aux motifs que le droit à l’éducation inclusive des enfants ayant une déficience intellectuelle n’est pas effectivement garanti en Communauté française de Belgique</w:t>
      </w:r>
    </w:p>
    <w:p w14:paraId="5BDEE7EA" w14:textId="42F133C4" w:rsidR="7EC01158" w:rsidRDefault="7EC01158">
      <w:r>
        <w:t>·       violation de l’article 17§2 de la Charte au motif que les enfants atteints d’une déficience intellectuelle ne jouissent pas d’un droit effectif à l’éducation inclusive en Communauté française</w:t>
      </w:r>
    </w:p>
    <w:p w14:paraId="368FED64" w14:textId="56A425F7" w:rsidR="7EC01158" w:rsidRDefault="7EC01158"/>
    <w:p w14:paraId="315401B8" w14:textId="7A42ADDC" w:rsidR="7EC01158" w:rsidRDefault="7EC01158">
      <w:r>
        <w:t xml:space="preserve">Concrètement, la Court reconnaît que la Belgique, dans le chef de la Fédération Wallonie-Bruxelles, ne déploie pas assez d’efforts pour favoriser l’inclusion des enfants porteurs d’un handicap intellectuel dans les établissements ordinaires de niveau primaire et secondaire dépendants de la Fédération Wallonie-Bruxelles. </w:t>
      </w:r>
    </w:p>
    <w:p w14:paraId="4E0BFA94" w14:textId="78840BA8" w:rsidR="7EC01158" w:rsidRDefault="7EC01158"/>
    <w:p w14:paraId="7B9CF609" w14:textId="10B82025" w:rsidR="7EC01158" w:rsidRDefault="7EC01158">
      <w:r>
        <w:t xml:space="preserve">Les requérants demandent à la FWB : </w:t>
      </w:r>
    </w:p>
    <w:p w14:paraId="001FDC6C" w14:textId="03BF8CD7" w:rsidR="7EC01158" w:rsidRDefault="7EC01158">
      <w:r>
        <w:t>1.     d’adopter un plan de transition vers une école inclusive. Les objectifs fixés par le Pacte pour un Enseignement d’excellence restent encore trop peu ambitieux. Ce plan sera assorti d’échéances claires et d’indicateurs afin d’évaluer la poursuite des objectifs</w:t>
      </w:r>
    </w:p>
    <w:p w14:paraId="52CEBC52" w14:textId="48C79CB7" w:rsidR="7EC01158" w:rsidRDefault="7EC01158">
      <w:r>
        <w:t xml:space="preserve">2.     de prendre en compte sans ambigüité les élèves ayant un handicap intellectuel dans l’ensemble des dispositions visant à rendre le système scolaire plus inclusif. Nous pensons notamment au futur décret relatif aux pôles territoriaux, à la règlementation concernant les aménagements raisonnables et à la réforme de l’orientation et de la formation initiale des enseignants. Les moyens financiers alloués aux pôles devront être en mesure de réaliser pleinement cette ambition1 . Ils devront aussi permettre d’apporter un accompagnement à ces élèves par des professionnels formés (orthopédagogues, logopèdes) </w:t>
      </w:r>
    </w:p>
    <w:p w14:paraId="6C626E7D" w14:textId="71F05F75" w:rsidR="7EC01158" w:rsidRDefault="7EC01158">
      <w:r>
        <w:t>3.     de prévoir des incitants pour soutenir les écoles développant une réelle politique inclusive. Parmi ces mesures, on peut notamment envisager une révision de la pondération dans le calcul du nombre d’élèves</w:t>
      </w:r>
    </w:p>
    <w:p w14:paraId="5CE0D4C4" w14:textId="72F8F697" w:rsidR="7EC01158" w:rsidRDefault="7EC01158">
      <w:r>
        <w:t xml:space="preserve">4.     de créer un « budget d’éducation personnalisé » à destination des élèves et des familles3 </w:t>
      </w:r>
    </w:p>
    <w:p w14:paraId="36971D0C" w14:textId="2F432B59" w:rsidR="7EC01158" w:rsidRDefault="7EC01158">
      <w:r>
        <w:t xml:space="preserve">5.      d’intégrer le soutien scolaire par des professionnels compétents (ergothérapeutes, logopèdes…) au niveau des dispositifs d’aide individuelle de l’AViQ, de Phare et d’Iriscare et revaloriser les moyens des services d’accompagnement en milieu scolaire ; </w:t>
      </w:r>
    </w:p>
    <w:p w14:paraId="3A0C06A1" w14:textId="38979ACA" w:rsidR="7EC01158" w:rsidRDefault="7EC01158">
      <w:r>
        <w:t>6.     de renforcer la formation initiale et continue des enseignants et créer une filière courte/cours du soir pour la formation en orthopédagogie.</w:t>
      </w:r>
    </w:p>
    <w:p w14:paraId="3582C372" w14:textId="2E0E1E74" w:rsidR="7EC01158" w:rsidRDefault="7EC01158"/>
    <w:p w14:paraId="4D8F5884" w14:textId="30F71E4D" w:rsidR="7EC01158" w:rsidRDefault="7EC01158">
      <w:r>
        <w:t>T</w:t>
      </w:r>
      <w:r w:rsidRPr="7EC01158">
        <w:rPr>
          <w:highlight w:val="yellow"/>
        </w:rPr>
        <w:t xml:space="preserve">homas dabeux : où en est-on sur le plan de l'inclusion scolaire et des plans d'apprentissage individualisé ? </w:t>
      </w:r>
    </w:p>
    <w:p w14:paraId="221B7778" w14:textId="7C27EAC5" w:rsidR="7EC01158" w:rsidRDefault="00FA2658" w:rsidP="7EC01158">
      <w:pPr>
        <w:rPr>
          <w:rStyle w:val="Hyperlink"/>
        </w:rPr>
      </w:pPr>
      <w:hyperlink r:id="rId1">
        <w:r w:rsidR="7EC01158" w:rsidRPr="7EC01158">
          <w:rPr>
            <w:rStyle w:val="Hyperlink"/>
            <w:highlight w:val="yellow"/>
          </w:rPr>
          <w:t>Inclusion scolaire - Inclusion ASBL (inclusion-asbl.be)</w:t>
        </w:r>
      </w:hyperlink>
    </w:p>
  </w:comment>
  <w:comment w:id="11" w:author="Duchenne Véronique" w:date="2023-12-20T13:45:00Z" w:initials="DV">
    <w:p w14:paraId="4C1D2FEB" w14:textId="71DCD611" w:rsidR="7EC01158" w:rsidRDefault="7EC01158">
      <w:r>
        <w:t xml:space="preserve">voir commentaire précédent </w:t>
      </w:r>
      <w:r>
        <w:annotationRef/>
      </w:r>
    </w:p>
  </w:comment>
  <w:comment w:id="12" w:author="Mastsepan Natallia [2]" w:date="2023-12-22T11:04:00Z" w:initials="NM">
    <w:p w14:paraId="65BE19FE" w14:textId="77777777" w:rsidR="007527EE" w:rsidRDefault="007527EE" w:rsidP="00870DE5">
      <w:pPr>
        <w:pStyle w:val="Tekstopmerking"/>
      </w:pPr>
      <w:r>
        <w:rPr>
          <w:rStyle w:val="Verwijzingopmerking"/>
        </w:rPr>
        <w:annotationRef/>
      </w:r>
      <w:r>
        <w:t>Wat concreet</w:t>
      </w:r>
    </w:p>
  </w:comment>
  <w:comment w:id="13" w:author="Mastsepan Natallia [2]" w:date="2023-12-22T11:04:00Z" w:initials="NM">
    <w:p w14:paraId="6D0CFF3E" w14:textId="77777777" w:rsidR="007527EE" w:rsidRDefault="007527EE" w:rsidP="004B147C">
      <w:pPr>
        <w:pStyle w:val="Tekstopmerking"/>
      </w:pPr>
      <w:r>
        <w:rPr>
          <w:rStyle w:val="Verwijzingopmerking"/>
        </w:rPr>
        <w:annotationRef/>
      </w:r>
      <w:r>
        <w:t>wat</w:t>
      </w:r>
    </w:p>
  </w:comment>
  <w:comment w:id="14" w:author="Mastsepan Natallia" w:date="2024-01-09T14:18:00Z" w:initials="NM">
    <w:p w14:paraId="0727AA4F" w14:textId="77777777" w:rsidR="00FA2658" w:rsidRDefault="00FA2658" w:rsidP="00FA2658">
      <w:pPr>
        <w:pStyle w:val="Tekstopmerking"/>
      </w:pPr>
      <w:r>
        <w:rPr>
          <w:rStyle w:val="Verwijzingopmerking"/>
        </w:rPr>
        <w:annotationRef/>
      </w:r>
      <w:r>
        <w:t>Bij UNIA staat discriminatie integratiehulp hier onder.</w:t>
      </w:r>
      <w:r>
        <w:br/>
      </w:r>
      <w:r>
        <w:br/>
        <w:t xml:space="preserve">Alle gewesten (behalve de Duitstalige Gemeenschap)81 sluiten personen met een handicap uit van het systeem van individuele integratiehulp wanneer ze voor de leeftijd van 65 jaar geen erkenningsaanvraag bij het gewestelijke of gemeenschappelijke agentschap indienden. Deze leeftijdsgrens om toegang tot deze hulp te krijgen, is een vorm van directe discriminatie van een doelgroep die de kwetsbaarheidscriteria opstapelt (handicap, leeftijd en bestaansonzekerheid) en die hun inclusie en zelfstandig wonen bedreigen. </w:t>
      </w:r>
    </w:p>
  </w:comment>
  <w:comment w:id="15" w:author="Mastsepan Natallia [2]" w:date="2024-01-12T10:21:00Z" w:initials="NM">
    <w:p w14:paraId="17BD3D58" w14:textId="77777777" w:rsidR="00FA2658" w:rsidRDefault="00FA2658" w:rsidP="00FA2658">
      <w:pPr>
        <w:pStyle w:val="Tekstopmerking"/>
      </w:pPr>
      <w:r>
        <w:rPr>
          <w:rStyle w:val="Verwijzingopmerking"/>
        </w:rPr>
        <w:annotationRef/>
      </w:r>
      <w:r>
        <w:t>Klopt dit?</w:t>
      </w:r>
    </w:p>
  </w:comment>
  <w:comment w:id="16" w:author="Mastsepan Natallia" w:date="2024-01-09T14:48:00Z" w:initials="NM">
    <w:p w14:paraId="51E705A0" w14:textId="77777777" w:rsidR="00FA2658" w:rsidRDefault="00FA2658" w:rsidP="00FA2658">
      <w:pPr>
        <w:pStyle w:val="Tekstopmerking"/>
      </w:pPr>
      <w:r>
        <w:rPr>
          <w:rStyle w:val="Verwijzingopmerking"/>
        </w:rPr>
        <w:annotationRef/>
      </w:r>
      <w:r>
        <w:t>Klopt dit?</w:t>
      </w:r>
    </w:p>
  </w:comment>
  <w:comment w:id="17" w:author="Mastsepan Natallia" w:date="2024-01-11T15:37:00Z" w:initials="MN">
    <w:p w14:paraId="26CFAEDB" w14:textId="77777777" w:rsidR="00FA2658" w:rsidRDefault="00FA2658" w:rsidP="00FA2658">
      <w:r>
        <w:t>Braille liga vragen</w:t>
      </w:r>
      <w:r>
        <w:annotationRef/>
      </w:r>
    </w:p>
  </w:comment>
  <w:comment w:id="18" w:author="Mastsepan Natallia" w:date="2024-01-11T15:52:00Z" w:initials="MN">
    <w:p w14:paraId="0873D856" w14:textId="77777777" w:rsidR="00FA2658" w:rsidRDefault="00FA2658" w:rsidP="00FA2658">
      <w:r>
        <w:rPr>
          <w:color w:val="2B579A"/>
          <w:shd w:val="clear" w:color="auto" w:fill="E6E6E6"/>
        </w:rPr>
        <w:fldChar w:fldCharType="begin"/>
      </w:r>
      <w:r>
        <w:instrText xml:space="preserve"> HYPERLINK "mailto:Veronique.Duchenne@minsoc.fed.be"</w:instrText>
      </w:r>
      <w:r>
        <w:rPr>
          <w:color w:val="2B579A"/>
          <w:shd w:val="clear" w:color="auto" w:fill="E6E6E6"/>
        </w:rPr>
      </w:r>
      <w:bookmarkStart w:id="20" w:name="_@_F742A2DBFC07480BAC2E0BCD7059CA1FZ"/>
      <w:r>
        <w:rPr>
          <w:color w:val="2B579A"/>
          <w:shd w:val="clear" w:color="auto" w:fill="E6E6E6"/>
        </w:rPr>
        <w:fldChar w:fldCharType="separate"/>
      </w:r>
      <w:bookmarkEnd w:id="20"/>
      <w:r w:rsidRPr="1A211AC7">
        <w:rPr>
          <w:rStyle w:val="Vermelding"/>
          <w:noProof/>
        </w:rPr>
        <w:t>@Duchenne Véronique</w:t>
      </w:r>
      <w:r>
        <w:rPr>
          <w:color w:val="2B579A"/>
          <w:shd w:val="clear" w:color="auto" w:fill="E6E6E6"/>
        </w:rPr>
        <w:fldChar w:fldCharType="end"/>
      </w:r>
      <w:r>
        <w:t xml:space="preserve">  wat wordt hiermee bedoeld</w:t>
      </w:r>
      <w:r>
        <w:annotationRef/>
      </w:r>
    </w:p>
  </w:comment>
  <w:comment w:id="19" w:author="Duchenne Véronique" w:date="2024-01-11T23:50:00Z" w:initials="DV">
    <w:p w14:paraId="5F3F0760" w14:textId="77777777" w:rsidR="00FA2658" w:rsidRDefault="00FA2658" w:rsidP="00FA2658">
      <w:r>
        <w:t xml:space="preserve">meer een vraag aan de WG </w:t>
      </w:r>
      <w:r>
        <w:annotationRef/>
      </w:r>
    </w:p>
    <w:p w14:paraId="100AC731" w14:textId="77777777" w:rsidR="00FA2658" w:rsidRDefault="00FA2658" w:rsidP="00FA2658"/>
  </w:comment>
  <w:comment w:id="21" w:author="Mastsepan Natallia" w:date="2024-01-09T16:53:00Z" w:initials="NM">
    <w:p w14:paraId="08886A10" w14:textId="77777777" w:rsidR="00FA2658" w:rsidRDefault="00FA2658" w:rsidP="00FA2658">
      <w:pPr>
        <w:pStyle w:val="Tekstopmerking"/>
      </w:pPr>
      <w:r>
        <w:rPr>
          <w:rStyle w:val="Verwijzingopmerking"/>
        </w:rPr>
        <w:annotationRef/>
      </w:r>
      <w:r>
        <w:t>Klopt dit?</w:t>
      </w:r>
    </w:p>
  </w:comment>
  <w:comment w:id="22" w:author="Duchenne Véronique" w:date="2024-01-11T23:52:00Z" w:initials="DV">
    <w:p w14:paraId="74599152" w14:textId="77777777" w:rsidR="00FA2658" w:rsidRDefault="00FA2658" w:rsidP="00FA2658">
      <w:r>
        <w:t xml:space="preserve">vragen aan de WG </w:t>
      </w:r>
      <w:r>
        <w:annotationRef/>
      </w:r>
    </w:p>
  </w:comment>
  <w:comment w:id="23" w:author="Mastsepan Natallia" w:date="2024-01-11T16:06:00Z" w:initials="MN">
    <w:p w14:paraId="2B28E8C2" w14:textId="77777777" w:rsidR="00FA2658" w:rsidRDefault="00FA2658" w:rsidP="00FA2658">
      <w:r>
        <w:t>Une brochure va ou a été éditée par le SPF intérieur : à analyser</w:t>
      </w:r>
      <w:r>
        <w:annotationRef/>
      </w:r>
    </w:p>
  </w:comment>
  <w:comment w:id="24" w:author="Mastsepan Natallia" w:date="2024-01-12T09:58:00Z" w:initials="MN">
    <w:p w14:paraId="5B761897" w14:textId="77777777" w:rsidR="00FA2658" w:rsidRDefault="00FA2658" w:rsidP="00FA2658">
      <w:r>
        <w:t>na te kijken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F429E" w15:done="0"/>
  <w15:commentEx w15:paraId="159206AB" w15:done="0"/>
  <w15:commentEx w15:paraId="132C3A46" w15:done="0"/>
  <w15:commentEx w15:paraId="02E1EC8C" w15:paraIdParent="132C3A46" w15:done="0"/>
  <w15:commentEx w15:paraId="7FEAEE45" w15:done="0"/>
  <w15:commentEx w15:paraId="383804C5" w15:done="0"/>
  <w15:commentEx w15:paraId="2DC1CAB4" w15:paraIdParent="383804C5" w15:done="0"/>
  <w15:commentEx w15:paraId="3CA63D48" w15:done="0"/>
  <w15:commentEx w15:paraId="2E07B2BE" w15:done="0"/>
  <w15:commentEx w15:paraId="221B7778" w15:paraIdParent="2E07B2BE" w15:done="0"/>
  <w15:commentEx w15:paraId="4C1D2FEB" w15:done="0"/>
  <w15:commentEx w15:paraId="65BE19FE" w15:done="0"/>
  <w15:commentEx w15:paraId="6D0CFF3E" w15:done="0"/>
  <w15:commentEx w15:paraId="0727AA4F" w15:done="0"/>
  <w15:commentEx w15:paraId="17BD3D58" w15:done="0"/>
  <w15:commentEx w15:paraId="51E705A0" w15:done="0"/>
  <w15:commentEx w15:paraId="26CFAEDB" w15:paraIdParent="51E705A0" w15:done="0"/>
  <w15:commentEx w15:paraId="0873D856" w15:done="0"/>
  <w15:commentEx w15:paraId="100AC731" w15:paraIdParent="0873D856" w15:done="0"/>
  <w15:commentEx w15:paraId="08886A10" w15:done="0"/>
  <w15:commentEx w15:paraId="74599152" w15:paraIdParent="08886A10" w15:done="0"/>
  <w15:commentEx w15:paraId="2B28E8C2" w15:done="0"/>
  <w15:commentEx w15:paraId="5B761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A65CA7" w16cex:dateUtc="2023-12-22T09:57:00Z"/>
  <w16cex:commentExtensible w16cex:durableId="749B9369" w16cex:dateUtc="2023-12-07T12:52:00Z"/>
  <w16cex:commentExtensible w16cex:durableId="1A35CE88" w16cex:dateUtc="2023-12-21T10:33:00Z"/>
  <w16cex:commentExtensible w16cex:durableId="325A595C" w16cex:dateUtc="2024-01-09T12:41:00Z"/>
  <w16cex:commentExtensible w16cex:durableId="790635BA" w16cex:dateUtc="2023-12-13T14:36:00Z"/>
  <w16cex:commentExtensible w16cex:durableId="091934C4" w16cex:dateUtc="2023-12-22T08:56:00Z"/>
  <w16cex:commentExtensible w16cex:durableId="2A0F808F" w16cex:dateUtc="2024-01-09T12:44:00Z"/>
  <w16cex:commentExtensible w16cex:durableId="2ABD2BFD" w16cex:dateUtc="2023-12-16T12:53:00Z"/>
  <w16cex:commentExtensible w16cex:durableId="7081F32E" w16cex:dateUtc="2023-12-18T09:31:00Z"/>
  <w16cex:commentExtensible w16cex:durableId="443D0042" w16cex:dateUtc="2023-12-20T12:38:00Z"/>
  <w16cex:commentExtensible w16cex:durableId="350ADE4F" w16cex:dateUtc="2023-12-20T12:45:00Z"/>
  <w16cex:commentExtensible w16cex:durableId="44615492" w16cex:dateUtc="2023-12-22T10:04:00Z"/>
  <w16cex:commentExtensible w16cex:durableId="53D7E30A" w16cex:dateUtc="2023-12-22T10:04:00Z"/>
  <w16cex:commentExtensible w16cex:durableId="5A239697" w16cex:dateUtc="2024-01-09T13:18:00Z"/>
  <w16cex:commentExtensible w16cex:durableId="4295D1AC" w16cex:dateUtc="2024-01-12T09:21:00Z"/>
  <w16cex:commentExtensible w16cex:durableId="4A7B72CE" w16cex:dateUtc="2024-01-09T13:48:00Z"/>
  <w16cex:commentExtensible w16cex:durableId="1B2D29D7" w16cex:dateUtc="2024-01-11T14:37:00Z"/>
  <w16cex:commentExtensible w16cex:durableId="7312064C" w16cex:dateUtc="2024-01-11T14:52:00Z"/>
  <w16cex:commentExtensible w16cex:durableId="18974545" w16cex:dateUtc="2024-01-11T22:50:00Z"/>
  <w16cex:commentExtensible w16cex:durableId="0EB4273C" w16cex:dateUtc="2024-01-09T15:53:00Z"/>
  <w16cex:commentExtensible w16cex:durableId="51E6449F" w16cex:dateUtc="2024-01-11T22:52:00Z"/>
  <w16cex:commentExtensible w16cex:durableId="57B8E91C" w16cex:dateUtc="2024-01-11T15:06:00Z"/>
  <w16cex:commentExtensible w16cex:durableId="10A448C6" w16cex:dateUtc="2024-01-12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F429E" w16cid:durableId="67A65CA7"/>
  <w16cid:commentId w16cid:paraId="159206AB" w16cid:durableId="749B9369"/>
  <w16cid:commentId w16cid:paraId="132C3A46" w16cid:durableId="1A35CE88"/>
  <w16cid:commentId w16cid:paraId="02E1EC8C" w16cid:durableId="325A595C"/>
  <w16cid:commentId w16cid:paraId="7FEAEE45" w16cid:durableId="790635BA"/>
  <w16cid:commentId w16cid:paraId="383804C5" w16cid:durableId="091934C4"/>
  <w16cid:commentId w16cid:paraId="2DC1CAB4" w16cid:durableId="2A0F808F"/>
  <w16cid:commentId w16cid:paraId="3CA63D48" w16cid:durableId="2ABD2BFD"/>
  <w16cid:commentId w16cid:paraId="2E07B2BE" w16cid:durableId="7081F32E"/>
  <w16cid:commentId w16cid:paraId="221B7778" w16cid:durableId="443D0042"/>
  <w16cid:commentId w16cid:paraId="4C1D2FEB" w16cid:durableId="350ADE4F"/>
  <w16cid:commentId w16cid:paraId="65BE19FE" w16cid:durableId="44615492"/>
  <w16cid:commentId w16cid:paraId="6D0CFF3E" w16cid:durableId="53D7E30A"/>
  <w16cid:commentId w16cid:paraId="0727AA4F" w16cid:durableId="5A239697"/>
  <w16cid:commentId w16cid:paraId="17BD3D58" w16cid:durableId="4295D1AC"/>
  <w16cid:commentId w16cid:paraId="51E705A0" w16cid:durableId="4A7B72CE"/>
  <w16cid:commentId w16cid:paraId="26CFAEDB" w16cid:durableId="1B2D29D7"/>
  <w16cid:commentId w16cid:paraId="0873D856" w16cid:durableId="7312064C"/>
  <w16cid:commentId w16cid:paraId="100AC731" w16cid:durableId="18974545"/>
  <w16cid:commentId w16cid:paraId="08886A10" w16cid:durableId="0EB4273C"/>
  <w16cid:commentId w16cid:paraId="74599152" w16cid:durableId="51E6449F"/>
  <w16cid:commentId w16cid:paraId="2B28E8C2" w16cid:durableId="57B8E91C"/>
  <w16cid:commentId w16cid:paraId="5B761897" w16cid:durableId="10A448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153E" w14:textId="77777777" w:rsidR="002321AB" w:rsidRDefault="002321AB" w:rsidP="008F266C">
      <w:pPr>
        <w:spacing w:after="0" w:line="240" w:lineRule="auto"/>
      </w:pPr>
      <w:r>
        <w:separator/>
      </w:r>
    </w:p>
  </w:endnote>
  <w:endnote w:type="continuationSeparator" w:id="0">
    <w:p w14:paraId="4D3D21C6" w14:textId="77777777" w:rsidR="002321AB" w:rsidRDefault="002321AB" w:rsidP="008F266C">
      <w:pPr>
        <w:spacing w:after="0" w:line="240" w:lineRule="auto"/>
      </w:pPr>
      <w:r>
        <w:continuationSeparator/>
      </w:r>
    </w:p>
  </w:endnote>
  <w:endnote w:type="continuationNotice" w:id="1">
    <w:p w14:paraId="2F772893" w14:textId="77777777" w:rsidR="002321AB" w:rsidRDefault="00232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AEB4" w14:textId="77777777" w:rsidR="002321AB" w:rsidRDefault="002321AB" w:rsidP="008F266C">
      <w:pPr>
        <w:spacing w:after="0" w:line="240" w:lineRule="auto"/>
      </w:pPr>
      <w:r>
        <w:separator/>
      </w:r>
    </w:p>
  </w:footnote>
  <w:footnote w:type="continuationSeparator" w:id="0">
    <w:p w14:paraId="79BC1376" w14:textId="77777777" w:rsidR="002321AB" w:rsidRDefault="002321AB" w:rsidP="008F266C">
      <w:pPr>
        <w:spacing w:after="0" w:line="240" w:lineRule="auto"/>
      </w:pPr>
      <w:r>
        <w:continuationSeparator/>
      </w:r>
    </w:p>
  </w:footnote>
  <w:footnote w:type="continuationNotice" w:id="1">
    <w:p w14:paraId="1E120B9A" w14:textId="77777777" w:rsidR="002321AB" w:rsidRDefault="002321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7F07"/>
    <w:multiLevelType w:val="hybridMultilevel"/>
    <w:tmpl w:val="126C1EE0"/>
    <w:lvl w:ilvl="0" w:tplc="EFA2DB6C">
      <w:start w:val="1"/>
      <w:numFmt w:val="decimal"/>
      <w:lvlText w:val="%1."/>
      <w:lvlJc w:val="left"/>
      <w:pPr>
        <w:ind w:left="720" w:hanging="360"/>
      </w:pPr>
    </w:lvl>
    <w:lvl w:ilvl="1" w:tplc="54000FDE">
      <w:start w:val="1"/>
      <w:numFmt w:val="lowerLetter"/>
      <w:lvlText w:val="%2."/>
      <w:lvlJc w:val="left"/>
      <w:pPr>
        <w:ind w:left="1440" w:hanging="360"/>
      </w:pPr>
    </w:lvl>
    <w:lvl w:ilvl="2" w:tplc="3094046C">
      <w:start w:val="1"/>
      <w:numFmt w:val="lowerRoman"/>
      <w:lvlText w:val="%3."/>
      <w:lvlJc w:val="right"/>
      <w:pPr>
        <w:ind w:left="2160" w:hanging="180"/>
      </w:pPr>
    </w:lvl>
    <w:lvl w:ilvl="3" w:tplc="FE4690BC">
      <w:start w:val="1"/>
      <w:numFmt w:val="decimal"/>
      <w:lvlText w:val="%4."/>
      <w:lvlJc w:val="left"/>
      <w:pPr>
        <w:ind w:left="2880" w:hanging="360"/>
      </w:pPr>
    </w:lvl>
    <w:lvl w:ilvl="4" w:tplc="DEEE0FB2">
      <w:start w:val="1"/>
      <w:numFmt w:val="lowerLetter"/>
      <w:lvlText w:val="%5."/>
      <w:lvlJc w:val="left"/>
      <w:pPr>
        <w:ind w:left="3600" w:hanging="360"/>
      </w:pPr>
    </w:lvl>
    <w:lvl w:ilvl="5" w:tplc="84262C5A">
      <w:start w:val="1"/>
      <w:numFmt w:val="lowerRoman"/>
      <w:lvlText w:val="%6."/>
      <w:lvlJc w:val="right"/>
      <w:pPr>
        <w:ind w:left="4320" w:hanging="180"/>
      </w:pPr>
    </w:lvl>
    <w:lvl w:ilvl="6" w:tplc="DA70B1D8">
      <w:start w:val="1"/>
      <w:numFmt w:val="decimal"/>
      <w:lvlText w:val="%7."/>
      <w:lvlJc w:val="left"/>
      <w:pPr>
        <w:ind w:left="5040" w:hanging="360"/>
      </w:pPr>
    </w:lvl>
    <w:lvl w:ilvl="7" w:tplc="321CB584">
      <w:start w:val="1"/>
      <w:numFmt w:val="lowerLetter"/>
      <w:lvlText w:val="%8."/>
      <w:lvlJc w:val="left"/>
      <w:pPr>
        <w:ind w:left="5760" w:hanging="360"/>
      </w:pPr>
    </w:lvl>
    <w:lvl w:ilvl="8" w:tplc="0E66E0F4">
      <w:start w:val="1"/>
      <w:numFmt w:val="lowerRoman"/>
      <w:lvlText w:val="%9."/>
      <w:lvlJc w:val="right"/>
      <w:pPr>
        <w:ind w:left="6480" w:hanging="180"/>
      </w:pPr>
    </w:lvl>
  </w:abstractNum>
  <w:abstractNum w:abstractNumId="1" w15:restartNumberingAfterBreak="0">
    <w:nsid w:val="12417D95"/>
    <w:multiLevelType w:val="hybridMultilevel"/>
    <w:tmpl w:val="C36C98EA"/>
    <w:lvl w:ilvl="0" w:tplc="CF3811D0">
      <w:start w:val="1"/>
      <w:numFmt w:val="decimal"/>
      <w:lvlText w:val="%1."/>
      <w:lvlJc w:val="left"/>
      <w:pPr>
        <w:ind w:left="720" w:hanging="360"/>
      </w:pPr>
    </w:lvl>
    <w:lvl w:ilvl="1" w:tplc="D8FCEEC2">
      <w:start w:val="1"/>
      <w:numFmt w:val="lowerLetter"/>
      <w:lvlText w:val="%2."/>
      <w:lvlJc w:val="left"/>
      <w:pPr>
        <w:ind w:left="1440" w:hanging="360"/>
      </w:pPr>
    </w:lvl>
    <w:lvl w:ilvl="2" w:tplc="2A5C7920">
      <w:start w:val="1"/>
      <w:numFmt w:val="lowerRoman"/>
      <w:lvlText w:val="%3."/>
      <w:lvlJc w:val="right"/>
      <w:pPr>
        <w:ind w:left="2160" w:hanging="180"/>
      </w:pPr>
    </w:lvl>
    <w:lvl w:ilvl="3" w:tplc="45D0B9A0">
      <w:start w:val="1"/>
      <w:numFmt w:val="decimal"/>
      <w:lvlText w:val="%4."/>
      <w:lvlJc w:val="left"/>
      <w:pPr>
        <w:ind w:left="2880" w:hanging="360"/>
      </w:pPr>
    </w:lvl>
    <w:lvl w:ilvl="4" w:tplc="CFEC4CDE">
      <w:start w:val="1"/>
      <w:numFmt w:val="lowerLetter"/>
      <w:lvlText w:val="%5."/>
      <w:lvlJc w:val="left"/>
      <w:pPr>
        <w:ind w:left="3600" w:hanging="360"/>
      </w:pPr>
    </w:lvl>
    <w:lvl w:ilvl="5" w:tplc="67A823D6">
      <w:start w:val="1"/>
      <w:numFmt w:val="lowerRoman"/>
      <w:lvlText w:val="%6."/>
      <w:lvlJc w:val="right"/>
      <w:pPr>
        <w:ind w:left="4320" w:hanging="180"/>
      </w:pPr>
    </w:lvl>
    <w:lvl w:ilvl="6" w:tplc="1DB651EC">
      <w:start w:val="1"/>
      <w:numFmt w:val="decimal"/>
      <w:lvlText w:val="%7."/>
      <w:lvlJc w:val="left"/>
      <w:pPr>
        <w:ind w:left="5040" w:hanging="360"/>
      </w:pPr>
    </w:lvl>
    <w:lvl w:ilvl="7" w:tplc="1C10D598">
      <w:start w:val="1"/>
      <w:numFmt w:val="lowerLetter"/>
      <w:lvlText w:val="%8."/>
      <w:lvlJc w:val="left"/>
      <w:pPr>
        <w:ind w:left="5760" w:hanging="360"/>
      </w:pPr>
    </w:lvl>
    <w:lvl w:ilvl="8" w:tplc="9E7C66F8">
      <w:start w:val="1"/>
      <w:numFmt w:val="lowerRoman"/>
      <w:lvlText w:val="%9."/>
      <w:lvlJc w:val="right"/>
      <w:pPr>
        <w:ind w:left="6480" w:hanging="180"/>
      </w:pPr>
    </w:lvl>
  </w:abstractNum>
  <w:abstractNum w:abstractNumId="2" w15:restartNumberingAfterBreak="0">
    <w:nsid w:val="20BEA0C5"/>
    <w:multiLevelType w:val="hybridMultilevel"/>
    <w:tmpl w:val="295649EA"/>
    <w:lvl w:ilvl="0" w:tplc="0D6C4214">
      <w:start w:val="1"/>
      <w:numFmt w:val="decimal"/>
      <w:lvlText w:val="%1."/>
      <w:lvlJc w:val="left"/>
      <w:pPr>
        <w:ind w:left="720" w:hanging="360"/>
      </w:pPr>
    </w:lvl>
    <w:lvl w:ilvl="1" w:tplc="54CC9668">
      <w:start w:val="1"/>
      <w:numFmt w:val="lowerLetter"/>
      <w:lvlText w:val="%2."/>
      <w:lvlJc w:val="left"/>
      <w:pPr>
        <w:ind w:left="1440" w:hanging="360"/>
      </w:pPr>
    </w:lvl>
    <w:lvl w:ilvl="2" w:tplc="B920B9BC">
      <w:start w:val="1"/>
      <w:numFmt w:val="lowerRoman"/>
      <w:lvlText w:val="%3."/>
      <w:lvlJc w:val="right"/>
      <w:pPr>
        <w:ind w:left="2160" w:hanging="180"/>
      </w:pPr>
    </w:lvl>
    <w:lvl w:ilvl="3" w:tplc="1B3AE0E2">
      <w:start w:val="1"/>
      <w:numFmt w:val="decimal"/>
      <w:lvlText w:val="%4."/>
      <w:lvlJc w:val="left"/>
      <w:pPr>
        <w:ind w:left="2880" w:hanging="360"/>
      </w:pPr>
    </w:lvl>
    <w:lvl w:ilvl="4" w:tplc="E3FA6D56">
      <w:start w:val="1"/>
      <w:numFmt w:val="lowerLetter"/>
      <w:lvlText w:val="%5."/>
      <w:lvlJc w:val="left"/>
      <w:pPr>
        <w:ind w:left="3600" w:hanging="360"/>
      </w:pPr>
    </w:lvl>
    <w:lvl w:ilvl="5" w:tplc="0A4ED1CE">
      <w:start w:val="1"/>
      <w:numFmt w:val="lowerRoman"/>
      <w:lvlText w:val="%6."/>
      <w:lvlJc w:val="right"/>
      <w:pPr>
        <w:ind w:left="4320" w:hanging="180"/>
      </w:pPr>
    </w:lvl>
    <w:lvl w:ilvl="6" w:tplc="4D34316E">
      <w:start w:val="1"/>
      <w:numFmt w:val="decimal"/>
      <w:lvlText w:val="%7."/>
      <w:lvlJc w:val="left"/>
      <w:pPr>
        <w:ind w:left="5040" w:hanging="360"/>
      </w:pPr>
    </w:lvl>
    <w:lvl w:ilvl="7" w:tplc="C25484E6">
      <w:start w:val="1"/>
      <w:numFmt w:val="lowerLetter"/>
      <w:lvlText w:val="%8."/>
      <w:lvlJc w:val="left"/>
      <w:pPr>
        <w:ind w:left="5760" w:hanging="360"/>
      </w:pPr>
    </w:lvl>
    <w:lvl w:ilvl="8" w:tplc="E616880E">
      <w:start w:val="1"/>
      <w:numFmt w:val="lowerRoman"/>
      <w:lvlText w:val="%9."/>
      <w:lvlJc w:val="right"/>
      <w:pPr>
        <w:ind w:left="6480" w:hanging="180"/>
      </w:pPr>
    </w:lvl>
  </w:abstractNum>
  <w:abstractNum w:abstractNumId="3" w15:restartNumberingAfterBreak="0">
    <w:nsid w:val="25F02A95"/>
    <w:multiLevelType w:val="hybridMultilevel"/>
    <w:tmpl w:val="99781F2E"/>
    <w:lvl w:ilvl="0" w:tplc="FFFFFFFF">
      <w:start w:val="6"/>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E136C7"/>
    <w:multiLevelType w:val="hybridMultilevel"/>
    <w:tmpl w:val="076E549E"/>
    <w:lvl w:ilvl="0" w:tplc="9E4AF89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8E764F"/>
    <w:multiLevelType w:val="hybridMultilevel"/>
    <w:tmpl w:val="BC08F0FE"/>
    <w:lvl w:ilvl="0" w:tplc="D826B402">
      <w:start w:val="1"/>
      <w:numFmt w:val="bullet"/>
      <w:lvlText w:val="-"/>
      <w:lvlJc w:val="left"/>
      <w:pPr>
        <w:ind w:left="720" w:hanging="360"/>
      </w:pPr>
      <w:rPr>
        <w:rFonts w:ascii="Calibri" w:hAnsi="Calibri" w:hint="default"/>
      </w:rPr>
    </w:lvl>
    <w:lvl w:ilvl="1" w:tplc="2B188010">
      <w:start w:val="1"/>
      <w:numFmt w:val="bullet"/>
      <w:lvlText w:val="o"/>
      <w:lvlJc w:val="left"/>
      <w:pPr>
        <w:ind w:left="1440" w:hanging="360"/>
      </w:pPr>
      <w:rPr>
        <w:rFonts w:ascii="Courier New" w:hAnsi="Courier New" w:hint="default"/>
      </w:rPr>
    </w:lvl>
    <w:lvl w:ilvl="2" w:tplc="8B8E71DA">
      <w:start w:val="1"/>
      <w:numFmt w:val="bullet"/>
      <w:lvlText w:val=""/>
      <w:lvlJc w:val="left"/>
      <w:pPr>
        <w:ind w:left="2160" w:hanging="360"/>
      </w:pPr>
      <w:rPr>
        <w:rFonts w:ascii="Wingdings" w:hAnsi="Wingdings" w:hint="default"/>
      </w:rPr>
    </w:lvl>
    <w:lvl w:ilvl="3" w:tplc="4E800CD6">
      <w:start w:val="1"/>
      <w:numFmt w:val="bullet"/>
      <w:lvlText w:val=""/>
      <w:lvlJc w:val="left"/>
      <w:pPr>
        <w:ind w:left="2880" w:hanging="360"/>
      </w:pPr>
      <w:rPr>
        <w:rFonts w:ascii="Symbol" w:hAnsi="Symbol" w:hint="default"/>
      </w:rPr>
    </w:lvl>
    <w:lvl w:ilvl="4" w:tplc="BF327AAC">
      <w:start w:val="1"/>
      <w:numFmt w:val="bullet"/>
      <w:lvlText w:val="o"/>
      <w:lvlJc w:val="left"/>
      <w:pPr>
        <w:ind w:left="3600" w:hanging="360"/>
      </w:pPr>
      <w:rPr>
        <w:rFonts w:ascii="Courier New" w:hAnsi="Courier New" w:hint="default"/>
      </w:rPr>
    </w:lvl>
    <w:lvl w:ilvl="5" w:tplc="94EE0B70">
      <w:start w:val="1"/>
      <w:numFmt w:val="bullet"/>
      <w:lvlText w:val=""/>
      <w:lvlJc w:val="left"/>
      <w:pPr>
        <w:ind w:left="4320" w:hanging="360"/>
      </w:pPr>
      <w:rPr>
        <w:rFonts w:ascii="Wingdings" w:hAnsi="Wingdings" w:hint="default"/>
      </w:rPr>
    </w:lvl>
    <w:lvl w:ilvl="6" w:tplc="1F4C0908">
      <w:start w:val="1"/>
      <w:numFmt w:val="bullet"/>
      <w:lvlText w:val=""/>
      <w:lvlJc w:val="left"/>
      <w:pPr>
        <w:ind w:left="5040" w:hanging="360"/>
      </w:pPr>
      <w:rPr>
        <w:rFonts w:ascii="Symbol" w:hAnsi="Symbol" w:hint="default"/>
      </w:rPr>
    </w:lvl>
    <w:lvl w:ilvl="7" w:tplc="D9E00A26">
      <w:start w:val="1"/>
      <w:numFmt w:val="bullet"/>
      <w:lvlText w:val="o"/>
      <w:lvlJc w:val="left"/>
      <w:pPr>
        <w:ind w:left="5760" w:hanging="360"/>
      </w:pPr>
      <w:rPr>
        <w:rFonts w:ascii="Courier New" w:hAnsi="Courier New" w:hint="default"/>
      </w:rPr>
    </w:lvl>
    <w:lvl w:ilvl="8" w:tplc="97DE9AF4">
      <w:start w:val="1"/>
      <w:numFmt w:val="bullet"/>
      <w:lvlText w:val=""/>
      <w:lvlJc w:val="left"/>
      <w:pPr>
        <w:ind w:left="6480" w:hanging="360"/>
      </w:pPr>
      <w:rPr>
        <w:rFonts w:ascii="Wingdings" w:hAnsi="Wingdings" w:hint="default"/>
      </w:rPr>
    </w:lvl>
  </w:abstractNum>
  <w:abstractNum w:abstractNumId="6" w15:restartNumberingAfterBreak="0">
    <w:nsid w:val="3AFA4988"/>
    <w:multiLevelType w:val="hybridMultilevel"/>
    <w:tmpl w:val="0952E6A6"/>
    <w:lvl w:ilvl="0" w:tplc="A98AA9F0">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540B85"/>
    <w:multiLevelType w:val="hybridMultilevel"/>
    <w:tmpl w:val="27368C6E"/>
    <w:lvl w:ilvl="0" w:tplc="FFFFFFFF">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690C69"/>
    <w:multiLevelType w:val="multilevel"/>
    <w:tmpl w:val="763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647F1"/>
    <w:multiLevelType w:val="hybridMultilevel"/>
    <w:tmpl w:val="14FED92A"/>
    <w:lvl w:ilvl="0" w:tplc="BB123802">
      <w:start w:val="1"/>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8BF1597"/>
    <w:multiLevelType w:val="multilevel"/>
    <w:tmpl w:val="05A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D241C"/>
    <w:multiLevelType w:val="hybridMultilevel"/>
    <w:tmpl w:val="C0587306"/>
    <w:lvl w:ilvl="0" w:tplc="07663814">
      <w:start w:val="3"/>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EEC01E8"/>
    <w:multiLevelType w:val="hybridMultilevel"/>
    <w:tmpl w:val="ECA29FC6"/>
    <w:lvl w:ilvl="0" w:tplc="0DCCC8B4">
      <w:start w:val="1"/>
      <w:numFmt w:val="lowerLetter"/>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51E1774A"/>
    <w:multiLevelType w:val="hybridMultilevel"/>
    <w:tmpl w:val="BAEEA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325EBAF"/>
    <w:multiLevelType w:val="hybridMultilevel"/>
    <w:tmpl w:val="FE70A0C8"/>
    <w:lvl w:ilvl="0" w:tplc="95B4AA6C">
      <w:start w:val="1"/>
      <w:numFmt w:val="bullet"/>
      <w:lvlText w:val="-"/>
      <w:lvlJc w:val="left"/>
      <w:pPr>
        <w:ind w:left="720" w:hanging="360"/>
      </w:pPr>
      <w:rPr>
        <w:rFonts w:ascii="Calibri" w:hAnsi="Calibri" w:hint="default"/>
      </w:rPr>
    </w:lvl>
    <w:lvl w:ilvl="1" w:tplc="79E824F4">
      <w:start w:val="1"/>
      <w:numFmt w:val="bullet"/>
      <w:lvlText w:val="o"/>
      <w:lvlJc w:val="left"/>
      <w:pPr>
        <w:ind w:left="1440" w:hanging="360"/>
      </w:pPr>
      <w:rPr>
        <w:rFonts w:ascii="Courier New" w:hAnsi="Courier New" w:hint="default"/>
      </w:rPr>
    </w:lvl>
    <w:lvl w:ilvl="2" w:tplc="F69A1824">
      <w:start w:val="1"/>
      <w:numFmt w:val="bullet"/>
      <w:lvlText w:val=""/>
      <w:lvlJc w:val="left"/>
      <w:pPr>
        <w:ind w:left="2160" w:hanging="360"/>
      </w:pPr>
      <w:rPr>
        <w:rFonts w:ascii="Wingdings" w:hAnsi="Wingdings" w:hint="default"/>
      </w:rPr>
    </w:lvl>
    <w:lvl w:ilvl="3" w:tplc="9B7089BE">
      <w:start w:val="1"/>
      <w:numFmt w:val="bullet"/>
      <w:lvlText w:val=""/>
      <w:lvlJc w:val="left"/>
      <w:pPr>
        <w:ind w:left="2880" w:hanging="360"/>
      </w:pPr>
      <w:rPr>
        <w:rFonts w:ascii="Symbol" w:hAnsi="Symbol" w:hint="default"/>
      </w:rPr>
    </w:lvl>
    <w:lvl w:ilvl="4" w:tplc="C366D5FE">
      <w:start w:val="1"/>
      <w:numFmt w:val="bullet"/>
      <w:lvlText w:val="o"/>
      <w:lvlJc w:val="left"/>
      <w:pPr>
        <w:ind w:left="3600" w:hanging="360"/>
      </w:pPr>
      <w:rPr>
        <w:rFonts w:ascii="Courier New" w:hAnsi="Courier New" w:hint="default"/>
      </w:rPr>
    </w:lvl>
    <w:lvl w:ilvl="5" w:tplc="0C127F0A">
      <w:start w:val="1"/>
      <w:numFmt w:val="bullet"/>
      <w:lvlText w:val=""/>
      <w:lvlJc w:val="left"/>
      <w:pPr>
        <w:ind w:left="4320" w:hanging="360"/>
      </w:pPr>
      <w:rPr>
        <w:rFonts w:ascii="Wingdings" w:hAnsi="Wingdings" w:hint="default"/>
      </w:rPr>
    </w:lvl>
    <w:lvl w:ilvl="6" w:tplc="214A7D0C">
      <w:start w:val="1"/>
      <w:numFmt w:val="bullet"/>
      <w:lvlText w:val=""/>
      <w:lvlJc w:val="left"/>
      <w:pPr>
        <w:ind w:left="5040" w:hanging="360"/>
      </w:pPr>
      <w:rPr>
        <w:rFonts w:ascii="Symbol" w:hAnsi="Symbol" w:hint="default"/>
      </w:rPr>
    </w:lvl>
    <w:lvl w:ilvl="7" w:tplc="CCEE749A">
      <w:start w:val="1"/>
      <w:numFmt w:val="bullet"/>
      <w:lvlText w:val="o"/>
      <w:lvlJc w:val="left"/>
      <w:pPr>
        <w:ind w:left="5760" w:hanging="360"/>
      </w:pPr>
      <w:rPr>
        <w:rFonts w:ascii="Courier New" w:hAnsi="Courier New" w:hint="default"/>
      </w:rPr>
    </w:lvl>
    <w:lvl w:ilvl="8" w:tplc="CF768B4C">
      <w:start w:val="1"/>
      <w:numFmt w:val="bullet"/>
      <w:lvlText w:val=""/>
      <w:lvlJc w:val="left"/>
      <w:pPr>
        <w:ind w:left="6480" w:hanging="360"/>
      </w:pPr>
      <w:rPr>
        <w:rFonts w:ascii="Wingdings" w:hAnsi="Wingdings" w:hint="default"/>
      </w:rPr>
    </w:lvl>
  </w:abstractNum>
  <w:abstractNum w:abstractNumId="15" w15:restartNumberingAfterBreak="0">
    <w:nsid w:val="5520BD7E"/>
    <w:multiLevelType w:val="hybridMultilevel"/>
    <w:tmpl w:val="E4DED00A"/>
    <w:lvl w:ilvl="0" w:tplc="AEBA8592">
      <w:start w:val="1"/>
      <w:numFmt w:val="decimal"/>
      <w:lvlText w:val="%1."/>
      <w:lvlJc w:val="left"/>
      <w:pPr>
        <w:ind w:left="720" w:hanging="360"/>
      </w:pPr>
    </w:lvl>
    <w:lvl w:ilvl="1" w:tplc="C1126FF8">
      <w:start w:val="1"/>
      <w:numFmt w:val="lowerLetter"/>
      <w:lvlText w:val="%2."/>
      <w:lvlJc w:val="left"/>
      <w:pPr>
        <w:ind w:left="1440" w:hanging="360"/>
      </w:pPr>
    </w:lvl>
    <w:lvl w:ilvl="2" w:tplc="D6F61584">
      <w:start w:val="1"/>
      <w:numFmt w:val="lowerRoman"/>
      <w:lvlText w:val="%3."/>
      <w:lvlJc w:val="right"/>
      <w:pPr>
        <w:ind w:left="2160" w:hanging="180"/>
      </w:pPr>
    </w:lvl>
    <w:lvl w:ilvl="3" w:tplc="C388BB1C">
      <w:start w:val="1"/>
      <w:numFmt w:val="decimal"/>
      <w:lvlText w:val="%4."/>
      <w:lvlJc w:val="left"/>
      <w:pPr>
        <w:ind w:left="2880" w:hanging="360"/>
      </w:pPr>
    </w:lvl>
    <w:lvl w:ilvl="4" w:tplc="DB0615EA">
      <w:start w:val="1"/>
      <w:numFmt w:val="lowerLetter"/>
      <w:lvlText w:val="%5."/>
      <w:lvlJc w:val="left"/>
      <w:pPr>
        <w:ind w:left="3600" w:hanging="360"/>
      </w:pPr>
    </w:lvl>
    <w:lvl w:ilvl="5" w:tplc="FD822BCE">
      <w:start w:val="1"/>
      <w:numFmt w:val="lowerRoman"/>
      <w:lvlText w:val="%6."/>
      <w:lvlJc w:val="right"/>
      <w:pPr>
        <w:ind w:left="4320" w:hanging="180"/>
      </w:pPr>
    </w:lvl>
    <w:lvl w:ilvl="6" w:tplc="F44ED994">
      <w:start w:val="1"/>
      <w:numFmt w:val="decimal"/>
      <w:lvlText w:val="%7."/>
      <w:lvlJc w:val="left"/>
      <w:pPr>
        <w:ind w:left="5040" w:hanging="360"/>
      </w:pPr>
    </w:lvl>
    <w:lvl w:ilvl="7" w:tplc="7A9E7C98">
      <w:start w:val="1"/>
      <w:numFmt w:val="lowerLetter"/>
      <w:lvlText w:val="%8."/>
      <w:lvlJc w:val="left"/>
      <w:pPr>
        <w:ind w:left="5760" w:hanging="360"/>
      </w:pPr>
    </w:lvl>
    <w:lvl w:ilvl="8" w:tplc="58E493A6">
      <w:start w:val="1"/>
      <w:numFmt w:val="lowerRoman"/>
      <w:lvlText w:val="%9."/>
      <w:lvlJc w:val="right"/>
      <w:pPr>
        <w:ind w:left="6480" w:hanging="180"/>
      </w:pPr>
    </w:lvl>
  </w:abstractNum>
  <w:abstractNum w:abstractNumId="16" w15:restartNumberingAfterBreak="0">
    <w:nsid w:val="5B8CA5FE"/>
    <w:multiLevelType w:val="hybridMultilevel"/>
    <w:tmpl w:val="402E7C74"/>
    <w:lvl w:ilvl="0" w:tplc="EE480138">
      <w:start w:val="1"/>
      <w:numFmt w:val="bullet"/>
      <w:lvlText w:val=""/>
      <w:lvlJc w:val="left"/>
      <w:pPr>
        <w:ind w:left="720" w:hanging="360"/>
      </w:pPr>
      <w:rPr>
        <w:rFonts w:ascii="Symbol" w:hAnsi="Symbol" w:hint="default"/>
      </w:rPr>
    </w:lvl>
    <w:lvl w:ilvl="1" w:tplc="38FA33BC">
      <w:start w:val="1"/>
      <w:numFmt w:val="bullet"/>
      <w:lvlText w:val="o"/>
      <w:lvlJc w:val="left"/>
      <w:pPr>
        <w:ind w:left="1440" w:hanging="360"/>
      </w:pPr>
      <w:rPr>
        <w:rFonts w:ascii="Courier New" w:hAnsi="Courier New" w:hint="default"/>
      </w:rPr>
    </w:lvl>
    <w:lvl w:ilvl="2" w:tplc="427847B4">
      <w:start w:val="1"/>
      <w:numFmt w:val="bullet"/>
      <w:lvlText w:val=""/>
      <w:lvlJc w:val="left"/>
      <w:pPr>
        <w:ind w:left="2160" w:hanging="360"/>
      </w:pPr>
      <w:rPr>
        <w:rFonts w:ascii="Wingdings" w:hAnsi="Wingdings" w:hint="default"/>
      </w:rPr>
    </w:lvl>
    <w:lvl w:ilvl="3" w:tplc="584A6B1E">
      <w:start w:val="1"/>
      <w:numFmt w:val="bullet"/>
      <w:lvlText w:val=""/>
      <w:lvlJc w:val="left"/>
      <w:pPr>
        <w:ind w:left="2880" w:hanging="360"/>
      </w:pPr>
      <w:rPr>
        <w:rFonts w:ascii="Symbol" w:hAnsi="Symbol" w:hint="default"/>
      </w:rPr>
    </w:lvl>
    <w:lvl w:ilvl="4" w:tplc="E2125F8A">
      <w:start w:val="1"/>
      <w:numFmt w:val="bullet"/>
      <w:lvlText w:val="o"/>
      <w:lvlJc w:val="left"/>
      <w:pPr>
        <w:ind w:left="3600" w:hanging="360"/>
      </w:pPr>
      <w:rPr>
        <w:rFonts w:ascii="Courier New" w:hAnsi="Courier New" w:hint="default"/>
      </w:rPr>
    </w:lvl>
    <w:lvl w:ilvl="5" w:tplc="8ADECCCE">
      <w:start w:val="1"/>
      <w:numFmt w:val="bullet"/>
      <w:lvlText w:val=""/>
      <w:lvlJc w:val="left"/>
      <w:pPr>
        <w:ind w:left="4320" w:hanging="360"/>
      </w:pPr>
      <w:rPr>
        <w:rFonts w:ascii="Wingdings" w:hAnsi="Wingdings" w:hint="default"/>
      </w:rPr>
    </w:lvl>
    <w:lvl w:ilvl="6" w:tplc="B880904C">
      <w:start w:val="1"/>
      <w:numFmt w:val="bullet"/>
      <w:lvlText w:val=""/>
      <w:lvlJc w:val="left"/>
      <w:pPr>
        <w:ind w:left="5040" w:hanging="360"/>
      </w:pPr>
      <w:rPr>
        <w:rFonts w:ascii="Symbol" w:hAnsi="Symbol" w:hint="default"/>
      </w:rPr>
    </w:lvl>
    <w:lvl w:ilvl="7" w:tplc="5D7E4440">
      <w:start w:val="1"/>
      <w:numFmt w:val="bullet"/>
      <w:lvlText w:val="o"/>
      <w:lvlJc w:val="left"/>
      <w:pPr>
        <w:ind w:left="5760" w:hanging="360"/>
      </w:pPr>
      <w:rPr>
        <w:rFonts w:ascii="Courier New" w:hAnsi="Courier New" w:hint="default"/>
      </w:rPr>
    </w:lvl>
    <w:lvl w:ilvl="8" w:tplc="D7C8C70A">
      <w:start w:val="1"/>
      <w:numFmt w:val="bullet"/>
      <w:lvlText w:val=""/>
      <w:lvlJc w:val="left"/>
      <w:pPr>
        <w:ind w:left="6480" w:hanging="360"/>
      </w:pPr>
      <w:rPr>
        <w:rFonts w:ascii="Wingdings" w:hAnsi="Wingdings" w:hint="default"/>
      </w:rPr>
    </w:lvl>
  </w:abstractNum>
  <w:abstractNum w:abstractNumId="17" w15:restartNumberingAfterBreak="0">
    <w:nsid w:val="5E5D71AD"/>
    <w:multiLevelType w:val="hybridMultilevel"/>
    <w:tmpl w:val="B7327070"/>
    <w:lvl w:ilvl="0" w:tplc="DBC0F24A">
      <w:start w:val="1"/>
      <w:numFmt w:val="lowerLetter"/>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E9CB2B7"/>
    <w:multiLevelType w:val="hybridMultilevel"/>
    <w:tmpl w:val="C3C4B0E0"/>
    <w:lvl w:ilvl="0" w:tplc="06D2173C">
      <w:start w:val="1"/>
      <w:numFmt w:val="decimal"/>
      <w:lvlText w:val="%1."/>
      <w:lvlJc w:val="left"/>
      <w:pPr>
        <w:ind w:left="720" w:hanging="360"/>
      </w:pPr>
    </w:lvl>
    <w:lvl w:ilvl="1" w:tplc="C50842C2">
      <w:start w:val="1"/>
      <w:numFmt w:val="lowerLetter"/>
      <w:lvlText w:val="%2."/>
      <w:lvlJc w:val="left"/>
      <w:pPr>
        <w:ind w:left="1440" w:hanging="360"/>
      </w:pPr>
    </w:lvl>
    <w:lvl w:ilvl="2" w:tplc="89E6C270">
      <w:start w:val="1"/>
      <w:numFmt w:val="lowerRoman"/>
      <w:lvlText w:val="%3."/>
      <w:lvlJc w:val="right"/>
      <w:pPr>
        <w:ind w:left="2160" w:hanging="180"/>
      </w:pPr>
    </w:lvl>
    <w:lvl w:ilvl="3" w:tplc="DEF4EF2E">
      <w:start w:val="1"/>
      <w:numFmt w:val="decimal"/>
      <w:lvlText w:val="%4."/>
      <w:lvlJc w:val="left"/>
      <w:pPr>
        <w:ind w:left="2880" w:hanging="360"/>
      </w:pPr>
    </w:lvl>
    <w:lvl w:ilvl="4" w:tplc="71347C6E">
      <w:start w:val="1"/>
      <w:numFmt w:val="lowerLetter"/>
      <w:lvlText w:val="%5."/>
      <w:lvlJc w:val="left"/>
      <w:pPr>
        <w:ind w:left="3600" w:hanging="360"/>
      </w:pPr>
    </w:lvl>
    <w:lvl w:ilvl="5" w:tplc="FE769D9A">
      <w:start w:val="1"/>
      <w:numFmt w:val="lowerRoman"/>
      <w:lvlText w:val="%6."/>
      <w:lvlJc w:val="right"/>
      <w:pPr>
        <w:ind w:left="4320" w:hanging="180"/>
      </w:pPr>
    </w:lvl>
    <w:lvl w:ilvl="6" w:tplc="B5368B6C">
      <w:start w:val="1"/>
      <w:numFmt w:val="decimal"/>
      <w:lvlText w:val="%7."/>
      <w:lvlJc w:val="left"/>
      <w:pPr>
        <w:ind w:left="5040" w:hanging="360"/>
      </w:pPr>
    </w:lvl>
    <w:lvl w:ilvl="7" w:tplc="2B689536">
      <w:start w:val="1"/>
      <w:numFmt w:val="lowerLetter"/>
      <w:lvlText w:val="%8."/>
      <w:lvlJc w:val="left"/>
      <w:pPr>
        <w:ind w:left="5760" w:hanging="360"/>
      </w:pPr>
    </w:lvl>
    <w:lvl w:ilvl="8" w:tplc="D1009CA2">
      <w:start w:val="1"/>
      <w:numFmt w:val="lowerRoman"/>
      <w:lvlText w:val="%9."/>
      <w:lvlJc w:val="right"/>
      <w:pPr>
        <w:ind w:left="6480" w:hanging="180"/>
      </w:pPr>
    </w:lvl>
  </w:abstractNum>
  <w:abstractNum w:abstractNumId="19" w15:restartNumberingAfterBreak="0">
    <w:nsid w:val="66A466E7"/>
    <w:multiLevelType w:val="multilevel"/>
    <w:tmpl w:val="EAB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60270A"/>
    <w:multiLevelType w:val="hybridMultilevel"/>
    <w:tmpl w:val="A9B072B2"/>
    <w:lvl w:ilvl="0" w:tplc="F6D029BC">
      <w:start w:val="1"/>
      <w:numFmt w:val="bullet"/>
      <w:lvlText w:val=""/>
      <w:lvlJc w:val="left"/>
      <w:pPr>
        <w:ind w:left="501" w:hanging="360"/>
      </w:pPr>
      <w:rPr>
        <w:rFonts w:ascii="Symbol" w:hAnsi="Symbol" w:hint="default"/>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21" w15:restartNumberingAfterBreak="0">
    <w:nsid w:val="78A9BC65"/>
    <w:multiLevelType w:val="hybridMultilevel"/>
    <w:tmpl w:val="45542300"/>
    <w:lvl w:ilvl="0" w:tplc="2FC02F64">
      <w:start w:val="1"/>
      <w:numFmt w:val="bullet"/>
      <w:lvlText w:val="·"/>
      <w:lvlJc w:val="left"/>
      <w:pPr>
        <w:ind w:left="720" w:hanging="360"/>
      </w:pPr>
      <w:rPr>
        <w:rFonts w:ascii="Symbol" w:hAnsi="Symbol" w:hint="default"/>
      </w:rPr>
    </w:lvl>
    <w:lvl w:ilvl="1" w:tplc="6540B800">
      <w:start w:val="1"/>
      <w:numFmt w:val="bullet"/>
      <w:lvlText w:val="o"/>
      <w:lvlJc w:val="left"/>
      <w:pPr>
        <w:ind w:left="1440" w:hanging="360"/>
      </w:pPr>
      <w:rPr>
        <w:rFonts w:ascii="Courier New" w:hAnsi="Courier New" w:hint="default"/>
      </w:rPr>
    </w:lvl>
    <w:lvl w:ilvl="2" w:tplc="617EA102">
      <w:start w:val="1"/>
      <w:numFmt w:val="bullet"/>
      <w:lvlText w:val=""/>
      <w:lvlJc w:val="left"/>
      <w:pPr>
        <w:ind w:left="2160" w:hanging="360"/>
      </w:pPr>
      <w:rPr>
        <w:rFonts w:ascii="Wingdings" w:hAnsi="Wingdings" w:hint="default"/>
      </w:rPr>
    </w:lvl>
    <w:lvl w:ilvl="3" w:tplc="563822DC">
      <w:start w:val="1"/>
      <w:numFmt w:val="bullet"/>
      <w:lvlText w:val=""/>
      <w:lvlJc w:val="left"/>
      <w:pPr>
        <w:ind w:left="2880" w:hanging="360"/>
      </w:pPr>
      <w:rPr>
        <w:rFonts w:ascii="Symbol" w:hAnsi="Symbol" w:hint="default"/>
      </w:rPr>
    </w:lvl>
    <w:lvl w:ilvl="4" w:tplc="DEE80DEE">
      <w:start w:val="1"/>
      <w:numFmt w:val="bullet"/>
      <w:lvlText w:val="o"/>
      <w:lvlJc w:val="left"/>
      <w:pPr>
        <w:ind w:left="3600" w:hanging="360"/>
      </w:pPr>
      <w:rPr>
        <w:rFonts w:ascii="Courier New" w:hAnsi="Courier New" w:hint="default"/>
      </w:rPr>
    </w:lvl>
    <w:lvl w:ilvl="5" w:tplc="B4C4308C">
      <w:start w:val="1"/>
      <w:numFmt w:val="bullet"/>
      <w:lvlText w:val=""/>
      <w:lvlJc w:val="left"/>
      <w:pPr>
        <w:ind w:left="4320" w:hanging="360"/>
      </w:pPr>
      <w:rPr>
        <w:rFonts w:ascii="Wingdings" w:hAnsi="Wingdings" w:hint="default"/>
      </w:rPr>
    </w:lvl>
    <w:lvl w:ilvl="6" w:tplc="EA2C4924">
      <w:start w:val="1"/>
      <w:numFmt w:val="bullet"/>
      <w:lvlText w:val=""/>
      <w:lvlJc w:val="left"/>
      <w:pPr>
        <w:ind w:left="5040" w:hanging="360"/>
      </w:pPr>
      <w:rPr>
        <w:rFonts w:ascii="Symbol" w:hAnsi="Symbol" w:hint="default"/>
      </w:rPr>
    </w:lvl>
    <w:lvl w:ilvl="7" w:tplc="606ECB36">
      <w:start w:val="1"/>
      <w:numFmt w:val="bullet"/>
      <w:lvlText w:val="o"/>
      <w:lvlJc w:val="left"/>
      <w:pPr>
        <w:ind w:left="5760" w:hanging="360"/>
      </w:pPr>
      <w:rPr>
        <w:rFonts w:ascii="Courier New" w:hAnsi="Courier New" w:hint="default"/>
      </w:rPr>
    </w:lvl>
    <w:lvl w:ilvl="8" w:tplc="92564F8E">
      <w:start w:val="1"/>
      <w:numFmt w:val="bullet"/>
      <w:lvlText w:val=""/>
      <w:lvlJc w:val="left"/>
      <w:pPr>
        <w:ind w:left="6480" w:hanging="360"/>
      </w:pPr>
      <w:rPr>
        <w:rFonts w:ascii="Wingdings" w:hAnsi="Wingdings" w:hint="default"/>
      </w:rPr>
    </w:lvl>
  </w:abstractNum>
  <w:abstractNum w:abstractNumId="22" w15:restartNumberingAfterBreak="0">
    <w:nsid w:val="7CE801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0867318">
    <w:abstractNumId w:val="14"/>
  </w:num>
  <w:num w:numId="2" w16cid:durableId="316032314">
    <w:abstractNumId w:val="16"/>
  </w:num>
  <w:num w:numId="3" w16cid:durableId="2051414102">
    <w:abstractNumId w:val="21"/>
  </w:num>
  <w:num w:numId="4" w16cid:durableId="2116095404">
    <w:abstractNumId w:val="5"/>
  </w:num>
  <w:num w:numId="5" w16cid:durableId="98260600">
    <w:abstractNumId w:val="15"/>
  </w:num>
  <w:num w:numId="6" w16cid:durableId="76025166">
    <w:abstractNumId w:val="1"/>
  </w:num>
  <w:num w:numId="7" w16cid:durableId="70540533">
    <w:abstractNumId w:val="18"/>
  </w:num>
  <w:num w:numId="8" w16cid:durableId="880746546">
    <w:abstractNumId w:val="2"/>
  </w:num>
  <w:num w:numId="9" w16cid:durableId="2011909953">
    <w:abstractNumId w:val="0"/>
  </w:num>
  <w:num w:numId="10" w16cid:durableId="109017258">
    <w:abstractNumId w:val="13"/>
  </w:num>
  <w:num w:numId="11" w16cid:durableId="2062318232">
    <w:abstractNumId w:val="17"/>
  </w:num>
  <w:num w:numId="12" w16cid:durableId="1112553815">
    <w:abstractNumId w:val="20"/>
  </w:num>
  <w:num w:numId="13" w16cid:durableId="1597400988">
    <w:abstractNumId w:val="3"/>
  </w:num>
  <w:num w:numId="14" w16cid:durableId="1624340563">
    <w:abstractNumId w:val="12"/>
  </w:num>
  <w:num w:numId="15" w16cid:durableId="310211319">
    <w:abstractNumId w:val="4"/>
  </w:num>
  <w:num w:numId="16" w16cid:durableId="846402886">
    <w:abstractNumId w:val="9"/>
  </w:num>
  <w:num w:numId="17" w16cid:durableId="1646886203">
    <w:abstractNumId w:val="19"/>
  </w:num>
  <w:num w:numId="18" w16cid:durableId="47383575">
    <w:abstractNumId w:val="10"/>
  </w:num>
  <w:num w:numId="19" w16cid:durableId="346903398">
    <w:abstractNumId w:val="8"/>
  </w:num>
  <w:num w:numId="20" w16cid:durableId="1662854908">
    <w:abstractNumId w:val="6"/>
  </w:num>
  <w:num w:numId="21" w16cid:durableId="13700397">
    <w:abstractNumId w:val="7"/>
  </w:num>
  <w:num w:numId="22" w16cid:durableId="966936235">
    <w:abstractNumId w:val="22"/>
  </w:num>
  <w:num w:numId="23" w16cid:durableId="8456332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sepan Natallia">
    <w15:presenceInfo w15:providerId="AD" w15:userId="S::natallia.mastsepan@minsoc.fed.be::b05bf7e2-e6d1-42a4-96ec-d6cc4829f683"/>
  </w15:person>
  <w15:person w15:author="Mastsepan Natallia [2]">
    <w15:presenceInfo w15:providerId="AD" w15:userId="S::Natallia.Mastsepan@minsoc.fed.be::b05bf7e2-e6d1-42a4-96ec-d6cc4829f683"/>
  </w15:person>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83"/>
    <w:rsid w:val="00002277"/>
    <w:rsid w:val="00010B77"/>
    <w:rsid w:val="00012228"/>
    <w:rsid w:val="000146DF"/>
    <w:rsid w:val="00016966"/>
    <w:rsid w:val="000353B0"/>
    <w:rsid w:val="00041835"/>
    <w:rsid w:val="000434CF"/>
    <w:rsid w:val="00046CDF"/>
    <w:rsid w:val="000541E6"/>
    <w:rsid w:val="00056567"/>
    <w:rsid w:val="000574DD"/>
    <w:rsid w:val="00060784"/>
    <w:rsid w:val="00077DB0"/>
    <w:rsid w:val="00095EEB"/>
    <w:rsid w:val="0009730D"/>
    <w:rsid w:val="000B427C"/>
    <w:rsid w:val="000D0C42"/>
    <w:rsid w:val="000D5D8C"/>
    <w:rsid w:val="000DFA0A"/>
    <w:rsid w:val="000E3B10"/>
    <w:rsid w:val="000F517D"/>
    <w:rsid w:val="000F5E7E"/>
    <w:rsid w:val="00113041"/>
    <w:rsid w:val="00114CFF"/>
    <w:rsid w:val="00115D20"/>
    <w:rsid w:val="00126349"/>
    <w:rsid w:val="00126971"/>
    <w:rsid w:val="001277AD"/>
    <w:rsid w:val="00137CB6"/>
    <w:rsid w:val="00140841"/>
    <w:rsid w:val="00154CBC"/>
    <w:rsid w:val="00185C7A"/>
    <w:rsid w:val="001A49C8"/>
    <w:rsid w:val="001E294D"/>
    <w:rsid w:val="001E54C1"/>
    <w:rsid w:val="002023CB"/>
    <w:rsid w:val="002063BC"/>
    <w:rsid w:val="00207C21"/>
    <w:rsid w:val="0021760E"/>
    <w:rsid w:val="002212A2"/>
    <w:rsid w:val="00224910"/>
    <w:rsid w:val="002321AB"/>
    <w:rsid w:val="00250A7A"/>
    <w:rsid w:val="0026265F"/>
    <w:rsid w:val="00275F41"/>
    <w:rsid w:val="0028279C"/>
    <w:rsid w:val="00287737"/>
    <w:rsid w:val="00290B46"/>
    <w:rsid w:val="00292BF4"/>
    <w:rsid w:val="002A4619"/>
    <w:rsid w:val="002C714C"/>
    <w:rsid w:val="002D0067"/>
    <w:rsid w:val="002D08F3"/>
    <w:rsid w:val="002E6E77"/>
    <w:rsid w:val="002E71B7"/>
    <w:rsid w:val="002F5C6B"/>
    <w:rsid w:val="003001ED"/>
    <w:rsid w:val="00310E18"/>
    <w:rsid w:val="00317C7F"/>
    <w:rsid w:val="0032579D"/>
    <w:rsid w:val="00327AFD"/>
    <w:rsid w:val="00354BD3"/>
    <w:rsid w:val="00361340"/>
    <w:rsid w:val="00363848"/>
    <w:rsid w:val="0037107B"/>
    <w:rsid w:val="0039044F"/>
    <w:rsid w:val="00390AC0"/>
    <w:rsid w:val="00395667"/>
    <w:rsid w:val="003958DC"/>
    <w:rsid w:val="00395DA3"/>
    <w:rsid w:val="003A1775"/>
    <w:rsid w:val="003A71F2"/>
    <w:rsid w:val="003A723F"/>
    <w:rsid w:val="003B3E31"/>
    <w:rsid w:val="003D0CB8"/>
    <w:rsid w:val="003D53C3"/>
    <w:rsid w:val="003D8B7A"/>
    <w:rsid w:val="003F1654"/>
    <w:rsid w:val="00423736"/>
    <w:rsid w:val="00433BD0"/>
    <w:rsid w:val="004357D3"/>
    <w:rsid w:val="00437C8B"/>
    <w:rsid w:val="00447600"/>
    <w:rsid w:val="00492600"/>
    <w:rsid w:val="00497314"/>
    <w:rsid w:val="004E2BE9"/>
    <w:rsid w:val="004E307A"/>
    <w:rsid w:val="004E7197"/>
    <w:rsid w:val="004EE512"/>
    <w:rsid w:val="00507952"/>
    <w:rsid w:val="005106E4"/>
    <w:rsid w:val="0052205C"/>
    <w:rsid w:val="00527A46"/>
    <w:rsid w:val="00543E4E"/>
    <w:rsid w:val="00544E8C"/>
    <w:rsid w:val="005607E3"/>
    <w:rsid w:val="00562594"/>
    <w:rsid w:val="0056312B"/>
    <w:rsid w:val="00571994"/>
    <w:rsid w:val="00576EF7"/>
    <w:rsid w:val="0058316E"/>
    <w:rsid w:val="005945DA"/>
    <w:rsid w:val="0059581A"/>
    <w:rsid w:val="00597155"/>
    <w:rsid w:val="005A5B86"/>
    <w:rsid w:val="005B7ED5"/>
    <w:rsid w:val="005C535E"/>
    <w:rsid w:val="005D2716"/>
    <w:rsid w:val="005D5645"/>
    <w:rsid w:val="005D768F"/>
    <w:rsid w:val="005D7D88"/>
    <w:rsid w:val="00601E6B"/>
    <w:rsid w:val="00606A58"/>
    <w:rsid w:val="00610CFE"/>
    <w:rsid w:val="00641C1B"/>
    <w:rsid w:val="0064306C"/>
    <w:rsid w:val="006542B9"/>
    <w:rsid w:val="00685455"/>
    <w:rsid w:val="00685D1B"/>
    <w:rsid w:val="0068774C"/>
    <w:rsid w:val="00687EDF"/>
    <w:rsid w:val="00691467"/>
    <w:rsid w:val="006A2951"/>
    <w:rsid w:val="006D1A67"/>
    <w:rsid w:val="006E0CFA"/>
    <w:rsid w:val="006F4D6D"/>
    <w:rsid w:val="006F6F92"/>
    <w:rsid w:val="00705AC3"/>
    <w:rsid w:val="00707008"/>
    <w:rsid w:val="00711019"/>
    <w:rsid w:val="00712E3F"/>
    <w:rsid w:val="00717202"/>
    <w:rsid w:val="00726473"/>
    <w:rsid w:val="00731DFC"/>
    <w:rsid w:val="007527EE"/>
    <w:rsid w:val="00756E8F"/>
    <w:rsid w:val="00784A71"/>
    <w:rsid w:val="007908E0"/>
    <w:rsid w:val="007A7B14"/>
    <w:rsid w:val="007B0520"/>
    <w:rsid w:val="007C0F12"/>
    <w:rsid w:val="007E1EF7"/>
    <w:rsid w:val="00804D09"/>
    <w:rsid w:val="00817432"/>
    <w:rsid w:val="00820423"/>
    <w:rsid w:val="00835289"/>
    <w:rsid w:val="008514A8"/>
    <w:rsid w:val="00861725"/>
    <w:rsid w:val="008647FE"/>
    <w:rsid w:val="0086570E"/>
    <w:rsid w:val="008A49A1"/>
    <w:rsid w:val="008C380C"/>
    <w:rsid w:val="008C7AE9"/>
    <w:rsid w:val="008D44A5"/>
    <w:rsid w:val="008E2B80"/>
    <w:rsid w:val="008EA1DD"/>
    <w:rsid w:val="008F266C"/>
    <w:rsid w:val="008F4DB1"/>
    <w:rsid w:val="00900394"/>
    <w:rsid w:val="009065E7"/>
    <w:rsid w:val="00923948"/>
    <w:rsid w:val="00930503"/>
    <w:rsid w:val="00931A76"/>
    <w:rsid w:val="00932F4A"/>
    <w:rsid w:val="00947E7E"/>
    <w:rsid w:val="009504BA"/>
    <w:rsid w:val="00964E43"/>
    <w:rsid w:val="00977E3D"/>
    <w:rsid w:val="00990921"/>
    <w:rsid w:val="009A272B"/>
    <w:rsid w:val="009B27E0"/>
    <w:rsid w:val="009D0B47"/>
    <w:rsid w:val="009E324B"/>
    <w:rsid w:val="009E39B0"/>
    <w:rsid w:val="009E732E"/>
    <w:rsid w:val="00A214B8"/>
    <w:rsid w:val="00A27035"/>
    <w:rsid w:val="00A31E7F"/>
    <w:rsid w:val="00A40072"/>
    <w:rsid w:val="00A40C62"/>
    <w:rsid w:val="00A40FE8"/>
    <w:rsid w:val="00A57878"/>
    <w:rsid w:val="00A669D6"/>
    <w:rsid w:val="00A675A5"/>
    <w:rsid w:val="00A70804"/>
    <w:rsid w:val="00A8474A"/>
    <w:rsid w:val="00A8753C"/>
    <w:rsid w:val="00A95180"/>
    <w:rsid w:val="00AB0066"/>
    <w:rsid w:val="00AC251B"/>
    <w:rsid w:val="00AC37A7"/>
    <w:rsid w:val="00AC5A71"/>
    <w:rsid w:val="00AE3940"/>
    <w:rsid w:val="00AE7CB0"/>
    <w:rsid w:val="00AF5D40"/>
    <w:rsid w:val="00B3043F"/>
    <w:rsid w:val="00B4191C"/>
    <w:rsid w:val="00B44F33"/>
    <w:rsid w:val="00B50D77"/>
    <w:rsid w:val="00B5484D"/>
    <w:rsid w:val="00B70149"/>
    <w:rsid w:val="00B72AAD"/>
    <w:rsid w:val="00B73C2A"/>
    <w:rsid w:val="00B80446"/>
    <w:rsid w:val="00B83C8D"/>
    <w:rsid w:val="00B91528"/>
    <w:rsid w:val="00B91C4A"/>
    <w:rsid w:val="00B93A54"/>
    <w:rsid w:val="00B943E5"/>
    <w:rsid w:val="00B95503"/>
    <w:rsid w:val="00BA7CB8"/>
    <w:rsid w:val="00BC53E4"/>
    <w:rsid w:val="00BD0C79"/>
    <w:rsid w:val="00BD1FB2"/>
    <w:rsid w:val="00BD384C"/>
    <w:rsid w:val="00BD3F89"/>
    <w:rsid w:val="00BE5BA5"/>
    <w:rsid w:val="00BF1826"/>
    <w:rsid w:val="00BFDC5C"/>
    <w:rsid w:val="00C00DF8"/>
    <w:rsid w:val="00C067F2"/>
    <w:rsid w:val="00C264D5"/>
    <w:rsid w:val="00C368AF"/>
    <w:rsid w:val="00C408CB"/>
    <w:rsid w:val="00C62DCA"/>
    <w:rsid w:val="00C665BF"/>
    <w:rsid w:val="00C67A95"/>
    <w:rsid w:val="00C702D9"/>
    <w:rsid w:val="00C95AF6"/>
    <w:rsid w:val="00CA052A"/>
    <w:rsid w:val="00CA1AC8"/>
    <w:rsid w:val="00CC5FC2"/>
    <w:rsid w:val="00CC63B0"/>
    <w:rsid w:val="00CD0F07"/>
    <w:rsid w:val="00CD4A63"/>
    <w:rsid w:val="00CD6131"/>
    <w:rsid w:val="00CE3BEC"/>
    <w:rsid w:val="00CF5734"/>
    <w:rsid w:val="00D02657"/>
    <w:rsid w:val="00D0270D"/>
    <w:rsid w:val="00D11FD3"/>
    <w:rsid w:val="00D12F5B"/>
    <w:rsid w:val="00D61AC3"/>
    <w:rsid w:val="00D71DDE"/>
    <w:rsid w:val="00D80E61"/>
    <w:rsid w:val="00D9288F"/>
    <w:rsid w:val="00DB27AA"/>
    <w:rsid w:val="00DB45A9"/>
    <w:rsid w:val="00DE304C"/>
    <w:rsid w:val="00DF1283"/>
    <w:rsid w:val="00DF1B99"/>
    <w:rsid w:val="00DF5971"/>
    <w:rsid w:val="00E10914"/>
    <w:rsid w:val="00E166D3"/>
    <w:rsid w:val="00E27695"/>
    <w:rsid w:val="00E67212"/>
    <w:rsid w:val="00E67A3C"/>
    <w:rsid w:val="00E71916"/>
    <w:rsid w:val="00E774B4"/>
    <w:rsid w:val="00E8023A"/>
    <w:rsid w:val="00E87AB6"/>
    <w:rsid w:val="00E92EFF"/>
    <w:rsid w:val="00EA1DBF"/>
    <w:rsid w:val="00EB5868"/>
    <w:rsid w:val="00EC4100"/>
    <w:rsid w:val="00EC4D7F"/>
    <w:rsid w:val="00ED4F48"/>
    <w:rsid w:val="00ED5D2B"/>
    <w:rsid w:val="00EF28CB"/>
    <w:rsid w:val="00EF5EDB"/>
    <w:rsid w:val="00F06978"/>
    <w:rsid w:val="00F201AB"/>
    <w:rsid w:val="00F249AF"/>
    <w:rsid w:val="00F30818"/>
    <w:rsid w:val="00F44438"/>
    <w:rsid w:val="00F44B44"/>
    <w:rsid w:val="00F45E79"/>
    <w:rsid w:val="00F62581"/>
    <w:rsid w:val="00F81499"/>
    <w:rsid w:val="00F827AA"/>
    <w:rsid w:val="00F907B2"/>
    <w:rsid w:val="00FA2658"/>
    <w:rsid w:val="00FC71CB"/>
    <w:rsid w:val="00FD481B"/>
    <w:rsid w:val="00FF613A"/>
    <w:rsid w:val="0126F4A1"/>
    <w:rsid w:val="01532D16"/>
    <w:rsid w:val="015E1182"/>
    <w:rsid w:val="01610AD8"/>
    <w:rsid w:val="01E7AF08"/>
    <w:rsid w:val="01ED29C1"/>
    <w:rsid w:val="020602BB"/>
    <w:rsid w:val="020E9D31"/>
    <w:rsid w:val="0236BE5A"/>
    <w:rsid w:val="023E9370"/>
    <w:rsid w:val="0270EB97"/>
    <w:rsid w:val="029A1274"/>
    <w:rsid w:val="02A62817"/>
    <w:rsid w:val="02AD7BF6"/>
    <w:rsid w:val="02D3C2D9"/>
    <w:rsid w:val="034A6ADF"/>
    <w:rsid w:val="037586EA"/>
    <w:rsid w:val="038C9FDA"/>
    <w:rsid w:val="03DD8A67"/>
    <w:rsid w:val="04286F21"/>
    <w:rsid w:val="0460C958"/>
    <w:rsid w:val="04685757"/>
    <w:rsid w:val="04820799"/>
    <w:rsid w:val="04D22114"/>
    <w:rsid w:val="04D2EB04"/>
    <w:rsid w:val="04F36B90"/>
    <w:rsid w:val="04F59F94"/>
    <w:rsid w:val="053FE199"/>
    <w:rsid w:val="0560D7FA"/>
    <w:rsid w:val="05DB773C"/>
    <w:rsid w:val="05F115C6"/>
    <w:rsid w:val="05F98F31"/>
    <w:rsid w:val="0667FDEF"/>
    <w:rsid w:val="06BE82B2"/>
    <w:rsid w:val="06C0CFE7"/>
    <w:rsid w:val="06D9C341"/>
    <w:rsid w:val="06FF74D9"/>
    <w:rsid w:val="071B4B6C"/>
    <w:rsid w:val="07299AF1"/>
    <w:rsid w:val="0729BB98"/>
    <w:rsid w:val="072C00D6"/>
    <w:rsid w:val="0738D12B"/>
    <w:rsid w:val="074CC6A3"/>
    <w:rsid w:val="0782F5CB"/>
    <w:rsid w:val="079B7EFD"/>
    <w:rsid w:val="07A1683F"/>
    <w:rsid w:val="07A5E65F"/>
    <w:rsid w:val="08486F5D"/>
    <w:rsid w:val="08ADD4F4"/>
    <w:rsid w:val="08AFBCCB"/>
    <w:rsid w:val="08D77B31"/>
    <w:rsid w:val="08E2CCEA"/>
    <w:rsid w:val="08F414BF"/>
    <w:rsid w:val="0942D013"/>
    <w:rsid w:val="09681554"/>
    <w:rsid w:val="097AAE0C"/>
    <w:rsid w:val="098FE20F"/>
    <w:rsid w:val="0996449B"/>
    <w:rsid w:val="09BCCE08"/>
    <w:rsid w:val="09D6DCE3"/>
    <w:rsid w:val="09DADF2B"/>
    <w:rsid w:val="0A29BE06"/>
    <w:rsid w:val="0A4420CB"/>
    <w:rsid w:val="0ABE71D9"/>
    <w:rsid w:val="0ABEAD82"/>
    <w:rsid w:val="0AC60587"/>
    <w:rsid w:val="0AFB4D89"/>
    <w:rsid w:val="0AFB966C"/>
    <w:rsid w:val="0AFFAC3D"/>
    <w:rsid w:val="0B139C8C"/>
    <w:rsid w:val="0B3F96D5"/>
    <w:rsid w:val="0B516F6F"/>
    <w:rsid w:val="0B53616A"/>
    <w:rsid w:val="0B5F94F2"/>
    <w:rsid w:val="0B645CFA"/>
    <w:rsid w:val="0B956310"/>
    <w:rsid w:val="0B96A3F7"/>
    <w:rsid w:val="0BD9E22C"/>
    <w:rsid w:val="0BFB7569"/>
    <w:rsid w:val="0BFBD472"/>
    <w:rsid w:val="0C5373B1"/>
    <w:rsid w:val="0C56E893"/>
    <w:rsid w:val="0C608D3B"/>
    <w:rsid w:val="0C833915"/>
    <w:rsid w:val="0CB339B8"/>
    <w:rsid w:val="0CBB51C5"/>
    <w:rsid w:val="0CC57E99"/>
    <w:rsid w:val="0CC80FDB"/>
    <w:rsid w:val="0CC96DA9"/>
    <w:rsid w:val="0CE8FCAD"/>
    <w:rsid w:val="0CF8C3F3"/>
    <w:rsid w:val="0CFEB569"/>
    <w:rsid w:val="0D06C32A"/>
    <w:rsid w:val="0D116D42"/>
    <w:rsid w:val="0D40E639"/>
    <w:rsid w:val="0D6CF66D"/>
    <w:rsid w:val="0D75B28D"/>
    <w:rsid w:val="0D880465"/>
    <w:rsid w:val="0DC785E2"/>
    <w:rsid w:val="0DDBF779"/>
    <w:rsid w:val="0DE327D7"/>
    <w:rsid w:val="0DEA26A1"/>
    <w:rsid w:val="0E15CA8F"/>
    <w:rsid w:val="0E1F0976"/>
    <w:rsid w:val="0E3D1A0E"/>
    <w:rsid w:val="0E585375"/>
    <w:rsid w:val="0E5A64E2"/>
    <w:rsid w:val="0E7397B2"/>
    <w:rsid w:val="0EA8C8A0"/>
    <w:rsid w:val="0EB8B3A4"/>
    <w:rsid w:val="0EBD980C"/>
    <w:rsid w:val="0F0D88E1"/>
    <w:rsid w:val="0F1CACD2"/>
    <w:rsid w:val="0F3712BB"/>
    <w:rsid w:val="0F448F48"/>
    <w:rsid w:val="0F74DF53"/>
    <w:rsid w:val="0F786C82"/>
    <w:rsid w:val="0FD31D60"/>
    <w:rsid w:val="0FE2AAF9"/>
    <w:rsid w:val="0FEF01FC"/>
    <w:rsid w:val="10677D2A"/>
    <w:rsid w:val="10915B3C"/>
    <w:rsid w:val="10A33486"/>
    <w:rsid w:val="10DBA901"/>
    <w:rsid w:val="10EE03B7"/>
    <w:rsid w:val="10F4B26D"/>
    <w:rsid w:val="11101AF9"/>
    <w:rsid w:val="114E1642"/>
    <w:rsid w:val="1151D21F"/>
    <w:rsid w:val="115A22E6"/>
    <w:rsid w:val="115F3783"/>
    <w:rsid w:val="11608AA1"/>
    <w:rsid w:val="118234E6"/>
    <w:rsid w:val="1183B66F"/>
    <w:rsid w:val="11AB3874"/>
    <w:rsid w:val="11AE94B8"/>
    <w:rsid w:val="11DD7208"/>
    <w:rsid w:val="122E04C2"/>
    <w:rsid w:val="125CE2C6"/>
    <w:rsid w:val="1274BA9A"/>
    <w:rsid w:val="127A7535"/>
    <w:rsid w:val="128E953E"/>
    <w:rsid w:val="129B64FA"/>
    <w:rsid w:val="12A4D782"/>
    <w:rsid w:val="12B15C98"/>
    <w:rsid w:val="12C802A5"/>
    <w:rsid w:val="12D0BE46"/>
    <w:rsid w:val="12DCBAAA"/>
    <w:rsid w:val="12DF2CF9"/>
    <w:rsid w:val="12F7107E"/>
    <w:rsid w:val="131E0547"/>
    <w:rsid w:val="13265894"/>
    <w:rsid w:val="1368CE01"/>
    <w:rsid w:val="13BD17E8"/>
    <w:rsid w:val="13CE2779"/>
    <w:rsid w:val="13D6F598"/>
    <w:rsid w:val="13F01DF5"/>
    <w:rsid w:val="142C3CED"/>
    <w:rsid w:val="14499AE6"/>
    <w:rsid w:val="14515236"/>
    <w:rsid w:val="1451D6CD"/>
    <w:rsid w:val="145DB82B"/>
    <w:rsid w:val="146C8EA7"/>
    <w:rsid w:val="1472D366"/>
    <w:rsid w:val="14A3653A"/>
    <w:rsid w:val="14A95100"/>
    <w:rsid w:val="14AA9AE1"/>
    <w:rsid w:val="14E43478"/>
    <w:rsid w:val="14F29B01"/>
    <w:rsid w:val="14FA6269"/>
    <w:rsid w:val="150E808A"/>
    <w:rsid w:val="1525C31C"/>
    <w:rsid w:val="152E108E"/>
    <w:rsid w:val="154603C5"/>
    <w:rsid w:val="155A4A62"/>
    <w:rsid w:val="156D24C5"/>
    <w:rsid w:val="1572C5F9"/>
    <w:rsid w:val="158F201C"/>
    <w:rsid w:val="15AA65D2"/>
    <w:rsid w:val="15B215F7"/>
    <w:rsid w:val="15C113B1"/>
    <w:rsid w:val="15DD273A"/>
    <w:rsid w:val="15E38C1C"/>
    <w:rsid w:val="1613463A"/>
    <w:rsid w:val="163CF7FA"/>
    <w:rsid w:val="164AA363"/>
    <w:rsid w:val="1657E6DC"/>
    <w:rsid w:val="165DF956"/>
    <w:rsid w:val="167EA997"/>
    <w:rsid w:val="1688B450"/>
    <w:rsid w:val="16CECAAF"/>
    <w:rsid w:val="16DC37E6"/>
    <w:rsid w:val="170D961E"/>
    <w:rsid w:val="17288D18"/>
    <w:rsid w:val="173165F0"/>
    <w:rsid w:val="174AEA85"/>
    <w:rsid w:val="1767D56E"/>
    <w:rsid w:val="177AFE65"/>
    <w:rsid w:val="179177F7"/>
    <w:rsid w:val="179558ED"/>
    <w:rsid w:val="17A5E47D"/>
    <w:rsid w:val="17BD57C6"/>
    <w:rsid w:val="17C98365"/>
    <w:rsid w:val="17D8B9B3"/>
    <w:rsid w:val="1832032B"/>
    <w:rsid w:val="184A8542"/>
    <w:rsid w:val="1859B1C7"/>
    <w:rsid w:val="18A9667F"/>
    <w:rsid w:val="1905EFA3"/>
    <w:rsid w:val="1916CEC6"/>
    <w:rsid w:val="1931294E"/>
    <w:rsid w:val="19941618"/>
    <w:rsid w:val="19B64A59"/>
    <w:rsid w:val="1A0C006E"/>
    <w:rsid w:val="1A0CFEAA"/>
    <w:rsid w:val="1A1D3945"/>
    <w:rsid w:val="1A269508"/>
    <w:rsid w:val="1A46B932"/>
    <w:rsid w:val="1A5B8725"/>
    <w:rsid w:val="1A6F17E8"/>
    <w:rsid w:val="1A766C88"/>
    <w:rsid w:val="1A965097"/>
    <w:rsid w:val="1AD95E55"/>
    <w:rsid w:val="1AEA3EDE"/>
    <w:rsid w:val="1B0F977D"/>
    <w:rsid w:val="1B2B1A02"/>
    <w:rsid w:val="1B32EB44"/>
    <w:rsid w:val="1B38403E"/>
    <w:rsid w:val="1B4647F2"/>
    <w:rsid w:val="1B4676D4"/>
    <w:rsid w:val="1B5DD17E"/>
    <w:rsid w:val="1B6FF48C"/>
    <w:rsid w:val="1B84354C"/>
    <w:rsid w:val="1BB8F2A9"/>
    <w:rsid w:val="1BD12427"/>
    <w:rsid w:val="1BEC0BE9"/>
    <w:rsid w:val="1BFB40ED"/>
    <w:rsid w:val="1C305535"/>
    <w:rsid w:val="1C59DFE5"/>
    <w:rsid w:val="1C68CA10"/>
    <w:rsid w:val="1C81656D"/>
    <w:rsid w:val="1C8EF87C"/>
    <w:rsid w:val="1C96E92D"/>
    <w:rsid w:val="1C97CA84"/>
    <w:rsid w:val="1CA33D48"/>
    <w:rsid w:val="1CA781AC"/>
    <w:rsid w:val="1CC63BA6"/>
    <w:rsid w:val="1CE21853"/>
    <w:rsid w:val="1CEDEB1B"/>
    <w:rsid w:val="1CF89C35"/>
    <w:rsid w:val="1D1E1367"/>
    <w:rsid w:val="1D36B6B1"/>
    <w:rsid w:val="1D97114E"/>
    <w:rsid w:val="1DA99CD3"/>
    <w:rsid w:val="1DB6A8CA"/>
    <w:rsid w:val="1DCC2596"/>
    <w:rsid w:val="1DF39C24"/>
    <w:rsid w:val="1DFB24DF"/>
    <w:rsid w:val="1E3ADF23"/>
    <w:rsid w:val="1E3BA8CB"/>
    <w:rsid w:val="1E3F0DA9"/>
    <w:rsid w:val="1E535DC2"/>
    <w:rsid w:val="1E89BB7C"/>
    <w:rsid w:val="1EB6F8AC"/>
    <w:rsid w:val="1EB9E3C8"/>
    <w:rsid w:val="1EEBA820"/>
    <w:rsid w:val="1F089A6B"/>
    <w:rsid w:val="1F2AF769"/>
    <w:rsid w:val="1F32E1AF"/>
    <w:rsid w:val="1F4FCE7C"/>
    <w:rsid w:val="1F58F83D"/>
    <w:rsid w:val="1F5BB9C9"/>
    <w:rsid w:val="1F5CC17B"/>
    <w:rsid w:val="1F640E11"/>
    <w:rsid w:val="1F67F5F7"/>
    <w:rsid w:val="1F714605"/>
    <w:rsid w:val="1F82D795"/>
    <w:rsid w:val="1FB7D544"/>
    <w:rsid w:val="1FEA8991"/>
    <w:rsid w:val="200B55E9"/>
    <w:rsid w:val="201D34E3"/>
    <w:rsid w:val="203D5BF1"/>
    <w:rsid w:val="205C1A13"/>
    <w:rsid w:val="206F08A5"/>
    <w:rsid w:val="20D7987A"/>
    <w:rsid w:val="2103C658"/>
    <w:rsid w:val="211BEC5E"/>
    <w:rsid w:val="213C2F44"/>
    <w:rsid w:val="2154CB1D"/>
    <w:rsid w:val="216844AE"/>
    <w:rsid w:val="21907CDC"/>
    <w:rsid w:val="2190BFFC"/>
    <w:rsid w:val="2192CC20"/>
    <w:rsid w:val="21B5AC6E"/>
    <w:rsid w:val="21C15C3E"/>
    <w:rsid w:val="21C75A03"/>
    <w:rsid w:val="21D11E09"/>
    <w:rsid w:val="21EE996E"/>
    <w:rsid w:val="21FCC778"/>
    <w:rsid w:val="2212C2EF"/>
    <w:rsid w:val="22215EDB"/>
    <w:rsid w:val="222E403B"/>
    <w:rsid w:val="22360AA0"/>
    <w:rsid w:val="22375DD1"/>
    <w:rsid w:val="223E0725"/>
    <w:rsid w:val="225BC3C9"/>
    <w:rsid w:val="225C5F62"/>
    <w:rsid w:val="22F09B7E"/>
    <w:rsid w:val="230745B7"/>
    <w:rsid w:val="230AD691"/>
    <w:rsid w:val="2324CEFE"/>
    <w:rsid w:val="232C4D3D"/>
    <w:rsid w:val="2345759A"/>
    <w:rsid w:val="238A69CF"/>
    <w:rsid w:val="23AD0A41"/>
    <w:rsid w:val="23C11078"/>
    <w:rsid w:val="23CE0216"/>
    <w:rsid w:val="23D4F959"/>
    <w:rsid w:val="23F4CE4F"/>
    <w:rsid w:val="240D4E90"/>
    <w:rsid w:val="240EC88D"/>
    <w:rsid w:val="24134103"/>
    <w:rsid w:val="244AAC97"/>
    <w:rsid w:val="2464FE03"/>
    <w:rsid w:val="248C6BDF"/>
    <w:rsid w:val="248D852E"/>
    <w:rsid w:val="24CA6CE2"/>
    <w:rsid w:val="24FC3D4B"/>
    <w:rsid w:val="2509418C"/>
    <w:rsid w:val="2548DAA2"/>
    <w:rsid w:val="25896BD9"/>
    <w:rsid w:val="25A21220"/>
    <w:rsid w:val="25B294D8"/>
    <w:rsid w:val="25D7377B"/>
    <w:rsid w:val="25EF5FD7"/>
    <w:rsid w:val="2617A676"/>
    <w:rsid w:val="261EF987"/>
    <w:rsid w:val="263EA48C"/>
    <w:rsid w:val="2652C442"/>
    <w:rsid w:val="26CB21AC"/>
    <w:rsid w:val="26D68570"/>
    <w:rsid w:val="26DB32EE"/>
    <w:rsid w:val="26FB1B62"/>
    <w:rsid w:val="2701B15E"/>
    <w:rsid w:val="27253C3A"/>
    <w:rsid w:val="272CC5DA"/>
    <w:rsid w:val="27864978"/>
    <w:rsid w:val="2786F12A"/>
    <w:rsid w:val="27FFBE60"/>
    <w:rsid w:val="281236FB"/>
    <w:rsid w:val="2844420C"/>
    <w:rsid w:val="285CC192"/>
    <w:rsid w:val="28807B64"/>
    <w:rsid w:val="28B27BDB"/>
    <w:rsid w:val="28C2F5C6"/>
    <w:rsid w:val="29007FA9"/>
    <w:rsid w:val="2918E6ED"/>
    <w:rsid w:val="297357B9"/>
    <w:rsid w:val="298231A9"/>
    <w:rsid w:val="299FEF0F"/>
    <w:rsid w:val="29C5B558"/>
    <w:rsid w:val="29E21F82"/>
    <w:rsid w:val="2A1002D8"/>
    <w:rsid w:val="2A29E3B0"/>
    <w:rsid w:val="2A34738A"/>
    <w:rsid w:val="2A3B7DC1"/>
    <w:rsid w:val="2A729C1F"/>
    <w:rsid w:val="2AB6CA84"/>
    <w:rsid w:val="2AF13E49"/>
    <w:rsid w:val="2B5C9DFB"/>
    <w:rsid w:val="2B6EFD1A"/>
    <w:rsid w:val="2B957BB4"/>
    <w:rsid w:val="2BA7BB9F"/>
    <w:rsid w:val="2BD35699"/>
    <w:rsid w:val="2BE02629"/>
    <w:rsid w:val="2BFEFCD6"/>
    <w:rsid w:val="2C0C7B22"/>
    <w:rsid w:val="2C403350"/>
    <w:rsid w:val="2C46355E"/>
    <w:rsid w:val="2C4D914B"/>
    <w:rsid w:val="2C84F91B"/>
    <w:rsid w:val="2CF5C650"/>
    <w:rsid w:val="2CFBC973"/>
    <w:rsid w:val="2CFD2911"/>
    <w:rsid w:val="2D0B1970"/>
    <w:rsid w:val="2D15E3B3"/>
    <w:rsid w:val="2D314C15"/>
    <w:rsid w:val="2D3E964D"/>
    <w:rsid w:val="2D70F2E2"/>
    <w:rsid w:val="2D7C471A"/>
    <w:rsid w:val="2D89366B"/>
    <w:rsid w:val="2D9BE92E"/>
    <w:rsid w:val="2DAC42D0"/>
    <w:rsid w:val="2DB5A5ED"/>
    <w:rsid w:val="2DDB7291"/>
    <w:rsid w:val="2DFE0C0B"/>
    <w:rsid w:val="2E20C97C"/>
    <w:rsid w:val="2E22EA74"/>
    <w:rsid w:val="2E37ABA0"/>
    <w:rsid w:val="2E45B073"/>
    <w:rsid w:val="2E4CBE83"/>
    <w:rsid w:val="2E76066E"/>
    <w:rsid w:val="2E90B53E"/>
    <w:rsid w:val="2E9196B1"/>
    <w:rsid w:val="2EC357F6"/>
    <w:rsid w:val="2ECD1C76"/>
    <w:rsid w:val="2F0A9714"/>
    <w:rsid w:val="2F0CC343"/>
    <w:rsid w:val="2F2B2B7B"/>
    <w:rsid w:val="2F2FCC09"/>
    <w:rsid w:val="2F3DF116"/>
    <w:rsid w:val="2F8A3BA7"/>
    <w:rsid w:val="2F8DC1AD"/>
    <w:rsid w:val="2FACB370"/>
    <w:rsid w:val="2FB20D06"/>
    <w:rsid w:val="2FBEBAD5"/>
    <w:rsid w:val="2FC6AE93"/>
    <w:rsid w:val="2FE1BA23"/>
    <w:rsid w:val="2FF335CB"/>
    <w:rsid w:val="30191DDD"/>
    <w:rsid w:val="3068ECD7"/>
    <w:rsid w:val="309BB983"/>
    <w:rsid w:val="30A41648"/>
    <w:rsid w:val="30B895DE"/>
    <w:rsid w:val="30C0ED36"/>
    <w:rsid w:val="30FB65AA"/>
    <w:rsid w:val="3141622B"/>
    <w:rsid w:val="3146EADB"/>
    <w:rsid w:val="316CFE8E"/>
    <w:rsid w:val="31C4F9BB"/>
    <w:rsid w:val="321BFB46"/>
    <w:rsid w:val="32292091"/>
    <w:rsid w:val="322F4B30"/>
    <w:rsid w:val="32676CCB"/>
    <w:rsid w:val="32781371"/>
    <w:rsid w:val="3297BE84"/>
    <w:rsid w:val="329EFDAA"/>
    <w:rsid w:val="329F1E48"/>
    <w:rsid w:val="32DA6F69"/>
    <w:rsid w:val="330EACCE"/>
    <w:rsid w:val="332553D1"/>
    <w:rsid w:val="3347BDAE"/>
    <w:rsid w:val="3383CD85"/>
    <w:rsid w:val="33A08D99"/>
    <w:rsid w:val="33A99876"/>
    <w:rsid w:val="33B1923A"/>
    <w:rsid w:val="33CB1B91"/>
    <w:rsid w:val="33D47F04"/>
    <w:rsid w:val="33D7A070"/>
    <w:rsid w:val="33D91E49"/>
    <w:rsid w:val="33E03466"/>
    <w:rsid w:val="33FC880E"/>
    <w:rsid w:val="342FC330"/>
    <w:rsid w:val="3435E552"/>
    <w:rsid w:val="34364DCF"/>
    <w:rsid w:val="346AA54F"/>
    <w:rsid w:val="347CC4BB"/>
    <w:rsid w:val="34AA7D2F"/>
    <w:rsid w:val="34B4B360"/>
    <w:rsid w:val="34D61BED"/>
    <w:rsid w:val="34DDD7C2"/>
    <w:rsid w:val="35087555"/>
    <w:rsid w:val="351F9DE6"/>
    <w:rsid w:val="3524B39A"/>
    <w:rsid w:val="35444B80"/>
    <w:rsid w:val="354AE3B5"/>
    <w:rsid w:val="3566EBF2"/>
    <w:rsid w:val="356C9475"/>
    <w:rsid w:val="35885E46"/>
    <w:rsid w:val="35944850"/>
    <w:rsid w:val="35A73823"/>
    <w:rsid w:val="35F25842"/>
    <w:rsid w:val="3618951C"/>
    <w:rsid w:val="3629B084"/>
    <w:rsid w:val="36B8F821"/>
    <w:rsid w:val="36C4920B"/>
    <w:rsid w:val="36D5E9BC"/>
    <w:rsid w:val="3702BC53"/>
    <w:rsid w:val="370F4132"/>
    <w:rsid w:val="3754064B"/>
    <w:rsid w:val="376B7F01"/>
    <w:rsid w:val="377417CD"/>
    <w:rsid w:val="37A3014D"/>
    <w:rsid w:val="37A70354"/>
    <w:rsid w:val="37F15914"/>
    <w:rsid w:val="381172D8"/>
    <w:rsid w:val="383BA025"/>
    <w:rsid w:val="38413D79"/>
    <w:rsid w:val="386B260F"/>
    <w:rsid w:val="386E4B2F"/>
    <w:rsid w:val="38BB930F"/>
    <w:rsid w:val="38D4B8AF"/>
    <w:rsid w:val="38D6AE4F"/>
    <w:rsid w:val="38F0C912"/>
    <w:rsid w:val="3909A51D"/>
    <w:rsid w:val="393AA9A2"/>
    <w:rsid w:val="394FB2CF"/>
    <w:rsid w:val="397B8D16"/>
    <w:rsid w:val="39AD75CF"/>
    <w:rsid w:val="39B9A011"/>
    <w:rsid w:val="39BB4D51"/>
    <w:rsid w:val="39BBCE9E"/>
    <w:rsid w:val="39BC6298"/>
    <w:rsid w:val="39D8DD1C"/>
    <w:rsid w:val="39E118E1"/>
    <w:rsid w:val="3A207B71"/>
    <w:rsid w:val="3A20D3BE"/>
    <w:rsid w:val="3A27EBC7"/>
    <w:rsid w:val="3A400598"/>
    <w:rsid w:val="3A4727B2"/>
    <w:rsid w:val="3A47877D"/>
    <w:rsid w:val="3A7A6C36"/>
    <w:rsid w:val="3A7B852F"/>
    <w:rsid w:val="3ACBF77B"/>
    <w:rsid w:val="3AE12317"/>
    <w:rsid w:val="3B19BEB3"/>
    <w:rsid w:val="3B22605E"/>
    <w:rsid w:val="3B571DB2"/>
    <w:rsid w:val="3B5F0B38"/>
    <w:rsid w:val="3B896D71"/>
    <w:rsid w:val="3B8C14AD"/>
    <w:rsid w:val="3B903282"/>
    <w:rsid w:val="3B9D32C1"/>
    <w:rsid w:val="3BB38D04"/>
    <w:rsid w:val="3BBC4BD2"/>
    <w:rsid w:val="3BC53D40"/>
    <w:rsid w:val="3BF70CBF"/>
    <w:rsid w:val="3C28FC0E"/>
    <w:rsid w:val="3C33F654"/>
    <w:rsid w:val="3C721118"/>
    <w:rsid w:val="3C8F52FC"/>
    <w:rsid w:val="3CB23717"/>
    <w:rsid w:val="3CC4CA37"/>
    <w:rsid w:val="3CDB73C3"/>
    <w:rsid w:val="3CE27BDA"/>
    <w:rsid w:val="3D08EBF0"/>
    <w:rsid w:val="3D4F5D65"/>
    <w:rsid w:val="3D5EADED"/>
    <w:rsid w:val="3D7E82B6"/>
    <w:rsid w:val="3D8CFC4A"/>
    <w:rsid w:val="3D8F0432"/>
    <w:rsid w:val="3D8FAD1F"/>
    <w:rsid w:val="3DB6CBBC"/>
    <w:rsid w:val="3DDD1640"/>
    <w:rsid w:val="3DE997B8"/>
    <w:rsid w:val="3DF99C6A"/>
    <w:rsid w:val="3DFCBACB"/>
    <w:rsid w:val="3E00170F"/>
    <w:rsid w:val="3E4E0778"/>
    <w:rsid w:val="3E51E2C4"/>
    <w:rsid w:val="3E609A98"/>
    <w:rsid w:val="3E6C99FF"/>
    <w:rsid w:val="3E7ADDBC"/>
    <w:rsid w:val="3E9A494C"/>
    <w:rsid w:val="3EA70D77"/>
    <w:rsid w:val="3F22409D"/>
    <w:rsid w:val="3F2AD493"/>
    <w:rsid w:val="3F48E52B"/>
    <w:rsid w:val="3F5F9C78"/>
    <w:rsid w:val="3F79D787"/>
    <w:rsid w:val="3F9800D4"/>
    <w:rsid w:val="3FCC3996"/>
    <w:rsid w:val="3FDCCC25"/>
    <w:rsid w:val="3FDE6435"/>
    <w:rsid w:val="3FFC6AF9"/>
    <w:rsid w:val="402D4707"/>
    <w:rsid w:val="40342C2F"/>
    <w:rsid w:val="404234AE"/>
    <w:rsid w:val="4061DC5C"/>
    <w:rsid w:val="4064CC1A"/>
    <w:rsid w:val="4076C5A7"/>
    <w:rsid w:val="40986F0A"/>
    <w:rsid w:val="40AC3C94"/>
    <w:rsid w:val="40C6A4F4"/>
    <w:rsid w:val="40CA7DE2"/>
    <w:rsid w:val="40F77DDE"/>
    <w:rsid w:val="40FFEEF3"/>
    <w:rsid w:val="410CD988"/>
    <w:rsid w:val="41189499"/>
    <w:rsid w:val="411C669E"/>
    <w:rsid w:val="41345B8D"/>
    <w:rsid w:val="41441D58"/>
    <w:rsid w:val="41789C86"/>
    <w:rsid w:val="42009C7B"/>
    <w:rsid w:val="422C4B56"/>
    <w:rsid w:val="424F092C"/>
    <w:rsid w:val="42685012"/>
    <w:rsid w:val="42AF7BAD"/>
    <w:rsid w:val="42D80033"/>
    <w:rsid w:val="43153D5C"/>
    <w:rsid w:val="432FD353"/>
    <w:rsid w:val="43395EC1"/>
    <w:rsid w:val="434A1C81"/>
    <w:rsid w:val="434AC34D"/>
    <w:rsid w:val="4368CFDA"/>
    <w:rsid w:val="4398204F"/>
    <w:rsid w:val="439C6CDC"/>
    <w:rsid w:val="439DA462"/>
    <w:rsid w:val="439DE3BF"/>
    <w:rsid w:val="44378FB5"/>
    <w:rsid w:val="444004ED"/>
    <w:rsid w:val="4443CB25"/>
    <w:rsid w:val="448DBF9A"/>
    <w:rsid w:val="44C2B326"/>
    <w:rsid w:val="44D02E18"/>
    <w:rsid w:val="44E555C7"/>
    <w:rsid w:val="4505ED7E"/>
    <w:rsid w:val="45164EFB"/>
    <w:rsid w:val="454A36CA"/>
    <w:rsid w:val="4571AD58"/>
    <w:rsid w:val="45AFA82C"/>
    <w:rsid w:val="46178E7B"/>
    <w:rsid w:val="4649ECB1"/>
    <w:rsid w:val="4673184C"/>
    <w:rsid w:val="46A60F8B"/>
    <w:rsid w:val="46D40D9E"/>
    <w:rsid w:val="46DF6D23"/>
    <w:rsid w:val="4701652F"/>
    <w:rsid w:val="47186667"/>
    <w:rsid w:val="4720AD77"/>
    <w:rsid w:val="4729CBDB"/>
    <w:rsid w:val="472D5282"/>
    <w:rsid w:val="474E2A01"/>
    <w:rsid w:val="475A80FD"/>
    <w:rsid w:val="47B710DD"/>
    <w:rsid w:val="47D943C7"/>
    <w:rsid w:val="4836D625"/>
    <w:rsid w:val="48720763"/>
    <w:rsid w:val="488B279A"/>
    <w:rsid w:val="48BC7DD8"/>
    <w:rsid w:val="48C24A91"/>
    <w:rsid w:val="48D25CF6"/>
    <w:rsid w:val="48EC2D77"/>
    <w:rsid w:val="48F4BF9F"/>
    <w:rsid w:val="492D4037"/>
    <w:rsid w:val="494D3368"/>
    <w:rsid w:val="499621C3"/>
    <w:rsid w:val="49BAA352"/>
    <w:rsid w:val="49E916F4"/>
    <w:rsid w:val="49EC18FF"/>
    <w:rsid w:val="4A1541B0"/>
    <w:rsid w:val="4A1DCF2B"/>
    <w:rsid w:val="4A224825"/>
    <w:rsid w:val="4A451E7B"/>
    <w:rsid w:val="4A5CB325"/>
    <w:rsid w:val="4A6D873A"/>
    <w:rsid w:val="4A7ED0CC"/>
    <w:rsid w:val="4A8B97D2"/>
    <w:rsid w:val="4AA4ABB8"/>
    <w:rsid w:val="4AC0ACF1"/>
    <w:rsid w:val="4AE31218"/>
    <w:rsid w:val="4AFEC5F7"/>
    <w:rsid w:val="4B006C9A"/>
    <w:rsid w:val="4B1B22F5"/>
    <w:rsid w:val="4B6BACAC"/>
    <w:rsid w:val="4B78DA3B"/>
    <w:rsid w:val="4B8DE1DE"/>
    <w:rsid w:val="4BD52712"/>
    <w:rsid w:val="4BE9BAE5"/>
    <w:rsid w:val="4C013A5A"/>
    <w:rsid w:val="4C28581B"/>
    <w:rsid w:val="4C5F572F"/>
    <w:rsid w:val="4C86CFFF"/>
    <w:rsid w:val="4CBAAFC0"/>
    <w:rsid w:val="4CC08AFC"/>
    <w:rsid w:val="4CD7EE0F"/>
    <w:rsid w:val="4D1C01D0"/>
    <w:rsid w:val="4D53EAF2"/>
    <w:rsid w:val="4D618B58"/>
    <w:rsid w:val="4D627D3D"/>
    <w:rsid w:val="4D6931FD"/>
    <w:rsid w:val="4D6B6A66"/>
    <w:rsid w:val="4D7DBFFF"/>
    <w:rsid w:val="4DE1FF33"/>
    <w:rsid w:val="4DF0FFFB"/>
    <w:rsid w:val="4E074BCA"/>
    <w:rsid w:val="4E22A060"/>
    <w:rsid w:val="4E419466"/>
    <w:rsid w:val="4E4E49CF"/>
    <w:rsid w:val="4E689EC5"/>
    <w:rsid w:val="4E816CF9"/>
    <w:rsid w:val="4E8E3482"/>
    <w:rsid w:val="4EA2CB58"/>
    <w:rsid w:val="4EBC04C8"/>
    <w:rsid w:val="4EBC8817"/>
    <w:rsid w:val="4EEFAE24"/>
    <w:rsid w:val="4EFC48C5"/>
    <w:rsid w:val="4F3644CD"/>
    <w:rsid w:val="4F6DBC93"/>
    <w:rsid w:val="4FB891A4"/>
    <w:rsid w:val="4FC58022"/>
    <w:rsid w:val="4FC610E7"/>
    <w:rsid w:val="4FD32937"/>
    <w:rsid w:val="4FE50341"/>
    <w:rsid w:val="5004351B"/>
    <w:rsid w:val="5028791A"/>
    <w:rsid w:val="5031AF09"/>
    <w:rsid w:val="50389A1D"/>
    <w:rsid w:val="503E9BB9"/>
    <w:rsid w:val="507B96AB"/>
    <w:rsid w:val="507B9C73"/>
    <w:rsid w:val="50809FF5"/>
    <w:rsid w:val="50992C1A"/>
    <w:rsid w:val="50B6805A"/>
    <w:rsid w:val="50D6EEB9"/>
    <w:rsid w:val="50E15EA3"/>
    <w:rsid w:val="50F447C9"/>
    <w:rsid w:val="51568EC9"/>
    <w:rsid w:val="5168988F"/>
    <w:rsid w:val="51870D0F"/>
    <w:rsid w:val="518B7FDD"/>
    <w:rsid w:val="5199F227"/>
    <w:rsid w:val="51A0057C"/>
    <w:rsid w:val="51C775AE"/>
    <w:rsid w:val="51DA6C1A"/>
    <w:rsid w:val="51DAEE30"/>
    <w:rsid w:val="51DBB4EF"/>
    <w:rsid w:val="51DD9DE0"/>
    <w:rsid w:val="51E4FBA7"/>
    <w:rsid w:val="51F43FE0"/>
    <w:rsid w:val="5206310F"/>
    <w:rsid w:val="5216C045"/>
    <w:rsid w:val="52271AFA"/>
    <w:rsid w:val="523BBD76"/>
    <w:rsid w:val="5267524F"/>
    <w:rsid w:val="528A33DC"/>
    <w:rsid w:val="5290182A"/>
    <w:rsid w:val="529BA1E5"/>
    <w:rsid w:val="52A55D55"/>
    <w:rsid w:val="52FC0117"/>
    <w:rsid w:val="531EA55B"/>
    <w:rsid w:val="5363D4F9"/>
    <w:rsid w:val="53652BFA"/>
    <w:rsid w:val="536E4EF5"/>
    <w:rsid w:val="5373B704"/>
    <w:rsid w:val="537C3602"/>
    <w:rsid w:val="53B61E3D"/>
    <w:rsid w:val="53C42F39"/>
    <w:rsid w:val="53D021D7"/>
    <w:rsid w:val="53E75375"/>
    <w:rsid w:val="54537E20"/>
    <w:rsid w:val="5454033E"/>
    <w:rsid w:val="547950D4"/>
    <w:rsid w:val="5479A656"/>
    <w:rsid w:val="548F26CD"/>
    <w:rsid w:val="54AAADDF"/>
    <w:rsid w:val="54D7A63E"/>
    <w:rsid w:val="54F495D7"/>
    <w:rsid w:val="54FFA55A"/>
    <w:rsid w:val="54FFD0CE"/>
    <w:rsid w:val="55120CDC"/>
    <w:rsid w:val="554A9711"/>
    <w:rsid w:val="55B4CFC6"/>
    <w:rsid w:val="55C1D76A"/>
    <w:rsid w:val="55C9354B"/>
    <w:rsid w:val="55CDFF62"/>
    <w:rsid w:val="55D342A7"/>
    <w:rsid w:val="55D637FF"/>
    <w:rsid w:val="55D6D602"/>
    <w:rsid w:val="55E8ACED"/>
    <w:rsid w:val="5602497E"/>
    <w:rsid w:val="5629ECA1"/>
    <w:rsid w:val="5647F8E3"/>
    <w:rsid w:val="564AA3B7"/>
    <w:rsid w:val="565444C5"/>
    <w:rsid w:val="5667D598"/>
    <w:rsid w:val="5667F2AC"/>
    <w:rsid w:val="567595B3"/>
    <w:rsid w:val="568F10D3"/>
    <w:rsid w:val="569FE5A9"/>
    <w:rsid w:val="56AE5F53"/>
    <w:rsid w:val="56CF8782"/>
    <w:rsid w:val="57085FBE"/>
    <w:rsid w:val="57927C3F"/>
    <w:rsid w:val="57A7B5F3"/>
    <w:rsid w:val="57E6FE0B"/>
    <w:rsid w:val="57F6810C"/>
    <w:rsid w:val="58099E7D"/>
    <w:rsid w:val="58B2849E"/>
    <w:rsid w:val="58F7EB4D"/>
    <w:rsid w:val="58FCA829"/>
    <w:rsid w:val="590DD8C1"/>
    <w:rsid w:val="59191F52"/>
    <w:rsid w:val="592EF0AD"/>
    <w:rsid w:val="593474E8"/>
    <w:rsid w:val="596AF1A5"/>
    <w:rsid w:val="5978C001"/>
    <w:rsid w:val="59BDC34D"/>
    <w:rsid w:val="59C102A8"/>
    <w:rsid w:val="59C6B195"/>
    <w:rsid w:val="59E57DFF"/>
    <w:rsid w:val="59E96109"/>
    <w:rsid w:val="59F7DF31"/>
    <w:rsid w:val="5A1D37E4"/>
    <w:rsid w:val="5A6C4CF5"/>
    <w:rsid w:val="5A7C6089"/>
    <w:rsid w:val="5A8A0613"/>
    <w:rsid w:val="5AC4E7AD"/>
    <w:rsid w:val="5AC8BF09"/>
    <w:rsid w:val="5ACA1D01"/>
    <w:rsid w:val="5B3A438C"/>
    <w:rsid w:val="5B3AA469"/>
    <w:rsid w:val="5B64B4B9"/>
    <w:rsid w:val="5B6813CC"/>
    <w:rsid w:val="5B7461B0"/>
    <w:rsid w:val="5B814E60"/>
    <w:rsid w:val="5B904CB2"/>
    <w:rsid w:val="5BAE75FF"/>
    <w:rsid w:val="5BCA5D09"/>
    <w:rsid w:val="5C149307"/>
    <w:rsid w:val="5C2BFED0"/>
    <w:rsid w:val="5C44E21B"/>
    <w:rsid w:val="5C4FF5C4"/>
    <w:rsid w:val="5C530441"/>
    <w:rsid w:val="5C733920"/>
    <w:rsid w:val="5C764EDF"/>
    <w:rsid w:val="5C9CF3C9"/>
    <w:rsid w:val="5CA29267"/>
    <w:rsid w:val="5CA70EBC"/>
    <w:rsid w:val="5CAA5DEC"/>
    <w:rsid w:val="5CD1AD3C"/>
    <w:rsid w:val="5CE2AB89"/>
    <w:rsid w:val="5CF18205"/>
    <w:rsid w:val="5CFF240D"/>
    <w:rsid w:val="5D3EC906"/>
    <w:rsid w:val="5D662D6A"/>
    <w:rsid w:val="5D6EE1BA"/>
    <w:rsid w:val="5DA9EC95"/>
    <w:rsid w:val="5DCD8D6E"/>
    <w:rsid w:val="5DE53DFF"/>
    <w:rsid w:val="5E1197C2"/>
    <w:rsid w:val="5E3FCC0F"/>
    <w:rsid w:val="5E51F41E"/>
    <w:rsid w:val="5E5744A3"/>
    <w:rsid w:val="5E7CBDFF"/>
    <w:rsid w:val="5E8D5266"/>
    <w:rsid w:val="5EAE29E5"/>
    <w:rsid w:val="5ECF305B"/>
    <w:rsid w:val="5EDE4E9C"/>
    <w:rsid w:val="5EE940DB"/>
    <w:rsid w:val="5EF7CA2D"/>
    <w:rsid w:val="5F01FDCB"/>
    <w:rsid w:val="5F039CF5"/>
    <w:rsid w:val="5F26186E"/>
    <w:rsid w:val="5F387F88"/>
    <w:rsid w:val="5F639F92"/>
    <w:rsid w:val="5F948F4F"/>
    <w:rsid w:val="5F9D8E24"/>
    <w:rsid w:val="5FFB8805"/>
    <w:rsid w:val="6014272F"/>
    <w:rsid w:val="603EB079"/>
    <w:rsid w:val="60530BF2"/>
    <w:rsid w:val="606069DF"/>
    <w:rsid w:val="6068FCDD"/>
    <w:rsid w:val="60939A8E"/>
    <w:rsid w:val="60AAD086"/>
    <w:rsid w:val="60BDD117"/>
    <w:rsid w:val="610A9C07"/>
    <w:rsid w:val="612A812C"/>
    <w:rsid w:val="61395E85"/>
    <w:rsid w:val="615A2E95"/>
    <w:rsid w:val="615B12A3"/>
    <w:rsid w:val="61A51E5F"/>
    <w:rsid w:val="61B837AF"/>
    <w:rsid w:val="61BE16CC"/>
    <w:rsid w:val="61CC3292"/>
    <w:rsid w:val="62336328"/>
    <w:rsid w:val="6235E0C9"/>
    <w:rsid w:val="629477EA"/>
    <w:rsid w:val="629B4054"/>
    <w:rsid w:val="62AB8866"/>
    <w:rsid w:val="62C0AFD8"/>
    <w:rsid w:val="62C3AB13"/>
    <w:rsid w:val="62CBAC90"/>
    <w:rsid w:val="631B43F5"/>
    <w:rsid w:val="6323FD25"/>
    <w:rsid w:val="6329B0B2"/>
    <w:rsid w:val="63540810"/>
    <w:rsid w:val="63C397BC"/>
    <w:rsid w:val="63D56EEE"/>
    <w:rsid w:val="63E08073"/>
    <w:rsid w:val="64131F0F"/>
    <w:rsid w:val="6435E2CC"/>
    <w:rsid w:val="643E76EE"/>
    <w:rsid w:val="6454867C"/>
    <w:rsid w:val="645DD8E5"/>
    <w:rsid w:val="6470FF47"/>
    <w:rsid w:val="647364BC"/>
    <w:rsid w:val="64802338"/>
    <w:rsid w:val="6483B9A5"/>
    <w:rsid w:val="64A34F06"/>
    <w:rsid w:val="64BFCD86"/>
    <w:rsid w:val="64E57FC1"/>
    <w:rsid w:val="64F753BB"/>
    <w:rsid w:val="650B1E37"/>
    <w:rsid w:val="656E0341"/>
    <w:rsid w:val="65713F4F"/>
    <w:rsid w:val="65A619C7"/>
    <w:rsid w:val="65B2B841"/>
    <w:rsid w:val="65CC18AC"/>
    <w:rsid w:val="65D9CD65"/>
    <w:rsid w:val="668BA8D2"/>
    <w:rsid w:val="66EDF195"/>
    <w:rsid w:val="671A8CD6"/>
    <w:rsid w:val="673EFC73"/>
    <w:rsid w:val="677A7C2D"/>
    <w:rsid w:val="678A4258"/>
    <w:rsid w:val="679F1DB3"/>
    <w:rsid w:val="67AFEAC7"/>
    <w:rsid w:val="67B5433C"/>
    <w:rsid w:val="67C6F18B"/>
    <w:rsid w:val="67C7C0EE"/>
    <w:rsid w:val="67CA6092"/>
    <w:rsid w:val="67E1B4D9"/>
    <w:rsid w:val="67EEB518"/>
    <w:rsid w:val="68297B02"/>
    <w:rsid w:val="683434AC"/>
    <w:rsid w:val="6834AB61"/>
    <w:rsid w:val="68415E87"/>
    <w:rsid w:val="688AEABC"/>
    <w:rsid w:val="68961200"/>
    <w:rsid w:val="68A8E011"/>
    <w:rsid w:val="68EA5903"/>
    <w:rsid w:val="69394393"/>
    <w:rsid w:val="693D7AE7"/>
    <w:rsid w:val="693D9DC4"/>
    <w:rsid w:val="6960939F"/>
    <w:rsid w:val="6970ADA0"/>
    <w:rsid w:val="697C7D88"/>
    <w:rsid w:val="69B03044"/>
    <w:rsid w:val="69CAB14B"/>
    <w:rsid w:val="69E6E12D"/>
    <w:rsid w:val="6A150D0F"/>
    <w:rsid w:val="6A2DD568"/>
    <w:rsid w:val="6A473273"/>
    <w:rsid w:val="6A862964"/>
    <w:rsid w:val="6AA60F5C"/>
    <w:rsid w:val="6AB5C2CD"/>
    <w:rsid w:val="6ADD4C77"/>
    <w:rsid w:val="6ADEF797"/>
    <w:rsid w:val="6AE8D8F7"/>
    <w:rsid w:val="6B19559B"/>
    <w:rsid w:val="6B24D356"/>
    <w:rsid w:val="6B449D4A"/>
    <w:rsid w:val="6B48DD65"/>
    <w:rsid w:val="6B78FF49"/>
    <w:rsid w:val="6BB0DD70"/>
    <w:rsid w:val="6BD7693E"/>
    <w:rsid w:val="6BE080D3"/>
    <w:rsid w:val="6C13D0F1"/>
    <w:rsid w:val="6C38EC30"/>
    <w:rsid w:val="6C4CC900"/>
    <w:rsid w:val="6C56BE53"/>
    <w:rsid w:val="6C983461"/>
    <w:rsid w:val="6CB47265"/>
    <w:rsid w:val="6CB525FC"/>
    <w:rsid w:val="6CC0A3B7"/>
    <w:rsid w:val="6D42DB08"/>
    <w:rsid w:val="6D64C801"/>
    <w:rsid w:val="6D652DA3"/>
    <w:rsid w:val="6D679F10"/>
    <w:rsid w:val="6D7489CC"/>
    <w:rsid w:val="6D8DB229"/>
    <w:rsid w:val="6DA5D23E"/>
    <w:rsid w:val="6DF72297"/>
    <w:rsid w:val="6DF94D8F"/>
    <w:rsid w:val="6E1553D1"/>
    <w:rsid w:val="6E2079B9"/>
    <w:rsid w:val="6E2D1AD1"/>
    <w:rsid w:val="6E3108EF"/>
    <w:rsid w:val="6E64ACD6"/>
    <w:rsid w:val="6EBB00F5"/>
    <w:rsid w:val="6ED5302D"/>
    <w:rsid w:val="6F0435D9"/>
    <w:rsid w:val="6F186876"/>
    <w:rsid w:val="6F200F1B"/>
    <w:rsid w:val="6F67874E"/>
    <w:rsid w:val="6F7A0FFB"/>
    <w:rsid w:val="6F80F8F2"/>
    <w:rsid w:val="6F9EAC07"/>
    <w:rsid w:val="6FC8EB32"/>
    <w:rsid w:val="6FCC00F1"/>
    <w:rsid w:val="6FDBCFFF"/>
    <w:rsid w:val="6FFFE8C0"/>
    <w:rsid w:val="701DDE15"/>
    <w:rsid w:val="706DD8A5"/>
    <w:rsid w:val="7081A718"/>
    <w:rsid w:val="70C64041"/>
    <w:rsid w:val="70DBEE04"/>
    <w:rsid w:val="71143B6F"/>
    <w:rsid w:val="713B96FF"/>
    <w:rsid w:val="716B0047"/>
    <w:rsid w:val="7188971F"/>
    <w:rsid w:val="71902723"/>
    <w:rsid w:val="71B9DBE3"/>
    <w:rsid w:val="71D3747B"/>
    <w:rsid w:val="72085874"/>
    <w:rsid w:val="724026AA"/>
    <w:rsid w:val="7261234C"/>
    <w:rsid w:val="72AE4FCA"/>
    <w:rsid w:val="72D4A861"/>
    <w:rsid w:val="72F57E73"/>
    <w:rsid w:val="732EC14A"/>
    <w:rsid w:val="732FE53B"/>
    <w:rsid w:val="7384BF06"/>
    <w:rsid w:val="73988ABA"/>
    <w:rsid w:val="73AFBCD9"/>
    <w:rsid w:val="73DBF70B"/>
    <w:rsid w:val="741E0F56"/>
    <w:rsid w:val="743D24DB"/>
    <w:rsid w:val="745B00EB"/>
    <w:rsid w:val="745FC480"/>
    <w:rsid w:val="74861622"/>
    <w:rsid w:val="74973D73"/>
    <w:rsid w:val="749F7214"/>
    <w:rsid w:val="74FA060C"/>
    <w:rsid w:val="7508AF03"/>
    <w:rsid w:val="75219759"/>
    <w:rsid w:val="7542878F"/>
    <w:rsid w:val="757F9BB1"/>
    <w:rsid w:val="7596357F"/>
    <w:rsid w:val="75A94AC7"/>
    <w:rsid w:val="75A988A4"/>
    <w:rsid w:val="75CE344E"/>
    <w:rsid w:val="763D9B56"/>
    <w:rsid w:val="76526670"/>
    <w:rsid w:val="766785FD"/>
    <w:rsid w:val="7691397B"/>
    <w:rsid w:val="76A8A483"/>
    <w:rsid w:val="76F85715"/>
    <w:rsid w:val="7704F17C"/>
    <w:rsid w:val="771B6C12"/>
    <w:rsid w:val="772B2100"/>
    <w:rsid w:val="772B913A"/>
    <w:rsid w:val="7734946F"/>
    <w:rsid w:val="77486364"/>
    <w:rsid w:val="774D7310"/>
    <w:rsid w:val="7761EE6B"/>
    <w:rsid w:val="7781A016"/>
    <w:rsid w:val="77867BAA"/>
    <w:rsid w:val="77A08DD2"/>
    <w:rsid w:val="77DB8C2E"/>
    <w:rsid w:val="78115B50"/>
    <w:rsid w:val="78479E3A"/>
    <w:rsid w:val="784FF04D"/>
    <w:rsid w:val="78A0C1DD"/>
    <w:rsid w:val="792D8B1F"/>
    <w:rsid w:val="79723A0D"/>
    <w:rsid w:val="79A11F1A"/>
    <w:rsid w:val="79AD2BB1"/>
    <w:rsid w:val="79BE1C01"/>
    <w:rsid w:val="79CC1F67"/>
    <w:rsid w:val="79CD772F"/>
    <w:rsid w:val="79EFB4AD"/>
    <w:rsid w:val="7A203520"/>
    <w:rsid w:val="7A3C923E"/>
    <w:rsid w:val="7A4463CE"/>
    <w:rsid w:val="7A6259FC"/>
    <w:rsid w:val="7A83FD09"/>
    <w:rsid w:val="7A9EF432"/>
    <w:rsid w:val="7AD6A7E4"/>
    <w:rsid w:val="7AF4CFC5"/>
    <w:rsid w:val="7B027F7A"/>
    <w:rsid w:val="7B079CFC"/>
    <w:rsid w:val="7B110C79"/>
    <w:rsid w:val="7B387F54"/>
    <w:rsid w:val="7B4442B0"/>
    <w:rsid w:val="7B9081F2"/>
    <w:rsid w:val="7B963036"/>
    <w:rsid w:val="7BA5862F"/>
    <w:rsid w:val="7BA8F9A0"/>
    <w:rsid w:val="7BAAB100"/>
    <w:rsid w:val="7BCB7508"/>
    <w:rsid w:val="7BD83596"/>
    <w:rsid w:val="7C1F71E8"/>
    <w:rsid w:val="7C368598"/>
    <w:rsid w:val="7C652BE1"/>
    <w:rsid w:val="7C80FA1F"/>
    <w:rsid w:val="7CD22F9A"/>
    <w:rsid w:val="7CD88FAB"/>
    <w:rsid w:val="7D0517F1"/>
    <w:rsid w:val="7D3EABB0"/>
    <w:rsid w:val="7D6ABF21"/>
    <w:rsid w:val="7E00F825"/>
    <w:rsid w:val="7E12C614"/>
    <w:rsid w:val="7E13CBAB"/>
    <w:rsid w:val="7E4C65D3"/>
    <w:rsid w:val="7E677436"/>
    <w:rsid w:val="7E7A3C29"/>
    <w:rsid w:val="7E838C37"/>
    <w:rsid w:val="7EBF2529"/>
    <w:rsid w:val="7EC01158"/>
    <w:rsid w:val="7EE2B13F"/>
    <w:rsid w:val="7EF6DFAC"/>
    <w:rsid w:val="7F0730B3"/>
    <w:rsid w:val="7F14627F"/>
    <w:rsid w:val="7F242C80"/>
    <w:rsid w:val="7F4B704A"/>
    <w:rsid w:val="7F5A122A"/>
    <w:rsid w:val="7F81D441"/>
    <w:rsid w:val="7F917500"/>
    <w:rsid w:val="7F943490"/>
    <w:rsid w:val="7FA0A489"/>
    <w:rsid w:val="7FCBEA5B"/>
    <w:rsid w:val="7FFCE42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ABA3"/>
  <w15:chartTrackingRefBased/>
  <w15:docId w15:val="{41837A3E-9E8F-4E94-A07B-93032157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8CB"/>
  </w:style>
  <w:style w:type="paragraph" w:styleId="Kop1">
    <w:name w:val="heading 1"/>
    <w:basedOn w:val="Standaard"/>
    <w:next w:val="Standaard"/>
    <w:link w:val="Kop1Char"/>
    <w:uiPriority w:val="9"/>
    <w:qFormat/>
    <w:rsid w:val="00C408C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408C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unhideWhenUsed/>
    <w:qFormat/>
    <w:rsid w:val="000F517D"/>
    <w:pPr>
      <w:keepNext/>
      <w:keepLines/>
      <w:spacing w:before="160" w:after="0" w:line="240" w:lineRule="auto"/>
      <w:outlineLvl w:val="2"/>
    </w:pPr>
    <w:rPr>
      <w:rFonts w:ascii="Verdana" w:eastAsiaTheme="majorEastAsia" w:hAnsi="Verdana" w:cstheme="majorBidi"/>
      <w:b/>
      <w:sz w:val="24"/>
      <w:szCs w:val="32"/>
    </w:rPr>
  </w:style>
  <w:style w:type="paragraph" w:styleId="Kop4">
    <w:name w:val="heading 4"/>
    <w:basedOn w:val="Standaard"/>
    <w:next w:val="Standaard"/>
    <w:link w:val="Kop4Char"/>
    <w:uiPriority w:val="9"/>
    <w:semiHidden/>
    <w:unhideWhenUsed/>
    <w:qFormat/>
    <w:rsid w:val="00C408CB"/>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C408CB"/>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C408CB"/>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C408CB"/>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C408CB"/>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C408CB"/>
    <w:pPr>
      <w:keepNext/>
      <w:keepLines/>
      <w:spacing w:before="40" w:after="0"/>
      <w:outlineLvl w:val="8"/>
    </w:pPr>
    <w:rPr>
      <w:b/>
      <w:bCs/>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1C4A"/>
    <w:pPr>
      <w:ind w:left="720"/>
      <w:contextualSpacing/>
    </w:pPr>
  </w:style>
  <w:style w:type="character" w:customStyle="1" w:styleId="normaltextrun">
    <w:name w:val="normaltextrun"/>
    <w:basedOn w:val="Standaardalinea-lettertype"/>
    <w:rsid w:val="00F44438"/>
  </w:style>
  <w:style w:type="character" w:customStyle="1" w:styleId="eop">
    <w:name w:val="eop"/>
    <w:basedOn w:val="Standaardalinea-lettertype"/>
    <w:rsid w:val="00F44438"/>
  </w:style>
  <w:style w:type="paragraph" w:customStyle="1" w:styleId="paragraph">
    <w:name w:val="paragraph"/>
    <w:basedOn w:val="Standaard"/>
    <w:rsid w:val="00B955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0541E6"/>
    <w:rPr>
      <w:color w:val="0563C1" w:themeColor="hyperlink"/>
      <w:u w:val="single"/>
    </w:rPr>
  </w:style>
  <w:style w:type="character" w:styleId="Onopgelostemelding">
    <w:name w:val="Unresolved Mention"/>
    <w:basedOn w:val="Standaardalinea-lettertype"/>
    <w:uiPriority w:val="99"/>
    <w:semiHidden/>
    <w:unhideWhenUsed/>
    <w:rsid w:val="000541E6"/>
    <w:rPr>
      <w:color w:val="605E5C"/>
      <w:shd w:val="clear" w:color="auto" w:fill="E1DFDD"/>
    </w:rPr>
  </w:style>
  <w:style w:type="character" w:customStyle="1" w:styleId="superscript">
    <w:name w:val="superscript"/>
    <w:basedOn w:val="Standaardalinea-lettertype"/>
    <w:rsid w:val="009E39B0"/>
  </w:style>
  <w:style w:type="character" w:styleId="Verwijzingopmerking">
    <w:name w:val="annotation reference"/>
    <w:basedOn w:val="Standaardalinea-lettertype"/>
    <w:uiPriority w:val="99"/>
    <w:unhideWhenUsed/>
    <w:rsid w:val="00041835"/>
    <w:rPr>
      <w:sz w:val="16"/>
      <w:szCs w:val="16"/>
    </w:rPr>
  </w:style>
  <w:style w:type="paragraph" w:styleId="Tekstopmerking">
    <w:name w:val="annotation text"/>
    <w:basedOn w:val="Standaard"/>
    <w:link w:val="TekstopmerkingChar"/>
    <w:uiPriority w:val="99"/>
    <w:unhideWhenUsed/>
    <w:rsid w:val="00041835"/>
    <w:pPr>
      <w:spacing w:line="240" w:lineRule="auto"/>
    </w:pPr>
    <w:rPr>
      <w:sz w:val="20"/>
      <w:szCs w:val="20"/>
    </w:rPr>
  </w:style>
  <w:style w:type="character" w:customStyle="1" w:styleId="TekstopmerkingChar">
    <w:name w:val="Tekst opmerking Char"/>
    <w:basedOn w:val="Standaardalinea-lettertype"/>
    <w:link w:val="Tekstopmerking"/>
    <w:uiPriority w:val="99"/>
    <w:rsid w:val="00041835"/>
    <w:rPr>
      <w:sz w:val="20"/>
      <w:szCs w:val="20"/>
    </w:rPr>
  </w:style>
  <w:style w:type="paragraph" w:styleId="Onderwerpvanopmerking">
    <w:name w:val="annotation subject"/>
    <w:basedOn w:val="Tekstopmerking"/>
    <w:next w:val="Tekstopmerking"/>
    <w:link w:val="OnderwerpvanopmerkingChar"/>
    <w:uiPriority w:val="99"/>
    <w:semiHidden/>
    <w:unhideWhenUsed/>
    <w:rsid w:val="00041835"/>
    <w:rPr>
      <w:b/>
      <w:bCs/>
    </w:rPr>
  </w:style>
  <w:style w:type="character" w:customStyle="1" w:styleId="OnderwerpvanopmerkingChar">
    <w:name w:val="Onderwerp van opmerking Char"/>
    <w:basedOn w:val="TekstopmerkingChar"/>
    <w:link w:val="Onderwerpvanopmerking"/>
    <w:uiPriority w:val="99"/>
    <w:semiHidden/>
    <w:rsid w:val="00041835"/>
    <w:rPr>
      <w:b/>
      <w:bCs/>
      <w:sz w:val="20"/>
      <w:szCs w:val="20"/>
    </w:rPr>
  </w:style>
  <w:style w:type="table" w:styleId="Tabelraster">
    <w:name w:val="Table Grid"/>
    <w:basedOn w:val="Standaardtabel"/>
    <w:uiPriority w:val="39"/>
    <w:rsid w:val="0054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F26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266C"/>
    <w:rPr>
      <w:sz w:val="20"/>
      <w:szCs w:val="20"/>
    </w:rPr>
  </w:style>
  <w:style w:type="character" w:styleId="Voetnootmarkering">
    <w:name w:val="footnote reference"/>
    <w:basedOn w:val="Standaardalinea-lettertype"/>
    <w:uiPriority w:val="99"/>
    <w:semiHidden/>
    <w:unhideWhenUsed/>
    <w:rsid w:val="008F266C"/>
    <w:rPr>
      <w:vertAlign w:val="superscript"/>
    </w:rPr>
  </w:style>
  <w:style w:type="character" w:styleId="GevolgdeHyperlink">
    <w:name w:val="FollowedHyperlink"/>
    <w:basedOn w:val="Standaardalinea-lettertype"/>
    <w:uiPriority w:val="99"/>
    <w:semiHidden/>
    <w:unhideWhenUsed/>
    <w:rsid w:val="005D768F"/>
    <w:rPr>
      <w:color w:val="954F72" w:themeColor="followedHyperlink"/>
      <w:u w:val="single"/>
    </w:rPr>
  </w:style>
  <w:style w:type="paragraph" w:styleId="Revisie">
    <w:name w:val="Revision"/>
    <w:hidden/>
    <w:uiPriority w:val="99"/>
    <w:semiHidden/>
    <w:rsid w:val="00ED5D2B"/>
    <w:pPr>
      <w:spacing w:after="0" w:line="240" w:lineRule="auto"/>
    </w:pPr>
  </w:style>
  <w:style w:type="character" w:customStyle="1" w:styleId="Kop1Char">
    <w:name w:val="Kop 1 Char"/>
    <w:basedOn w:val="Standaardalinea-lettertype"/>
    <w:link w:val="Kop1"/>
    <w:uiPriority w:val="9"/>
    <w:rsid w:val="00C408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408CB"/>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rsid w:val="000F517D"/>
    <w:rPr>
      <w:rFonts w:ascii="Verdana" w:eastAsiaTheme="majorEastAsia" w:hAnsi="Verdana" w:cstheme="majorBidi"/>
      <w:b/>
      <w:sz w:val="24"/>
      <w:szCs w:val="32"/>
    </w:rPr>
  </w:style>
  <w:style w:type="character" w:customStyle="1" w:styleId="Kop4Char">
    <w:name w:val="Kop 4 Char"/>
    <w:basedOn w:val="Standaardalinea-lettertype"/>
    <w:link w:val="Kop4"/>
    <w:uiPriority w:val="9"/>
    <w:semiHidden/>
    <w:rsid w:val="00C408CB"/>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C408CB"/>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C408CB"/>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C408CB"/>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C408CB"/>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C408CB"/>
    <w:rPr>
      <w:b/>
      <w:bCs/>
      <w:i/>
      <w:iCs/>
    </w:rPr>
  </w:style>
  <w:style w:type="paragraph" w:styleId="Bijschrift">
    <w:name w:val="caption"/>
    <w:basedOn w:val="Standaard"/>
    <w:next w:val="Standaard"/>
    <w:uiPriority w:val="35"/>
    <w:semiHidden/>
    <w:unhideWhenUsed/>
    <w:qFormat/>
    <w:rsid w:val="00C408CB"/>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408C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C408CB"/>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C408CB"/>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C408CB"/>
    <w:rPr>
      <w:color w:val="44546A" w:themeColor="text2"/>
      <w:sz w:val="28"/>
      <w:szCs w:val="28"/>
    </w:rPr>
  </w:style>
  <w:style w:type="character" w:styleId="Zwaar">
    <w:name w:val="Strong"/>
    <w:basedOn w:val="Standaardalinea-lettertype"/>
    <w:uiPriority w:val="22"/>
    <w:qFormat/>
    <w:rsid w:val="00C408CB"/>
    <w:rPr>
      <w:b/>
      <w:bCs/>
    </w:rPr>
  </w:style>
  <w:style w:type="character" w:styleId="Nadruk">
    <w:name w:val="Emphasis"/>
    <w:basedOn w:val="Standaardalinea-lettertype"/>
    <w:uiPriority w:val="20"/>
    <w:qFormat/>
    <w:rsid w:val="00C408CB"/>
    <w:rPr>
      <w:i/>
      <w:iCs/>
      <w:color w:val="000000" w:themeColor="text1"/>
    </w:rPr>
  </w:style>
  <w:style w:type="paragraph" w:styleId="Geenafstand">
    <w:name w:val="No Spacing"/>
    <w:uiPriority w:val="1"/>
    <w:qFormat/>
    <w:rsid w:val="00C408CB"/>
    <w:pPr>
      <w:spacing w:after="0" w:line="240" w:lineRule="auto"/>
    </w:pPr>
  </w:style>
  <w:style w:type="paragraph" w:styleId="Citaat">
    <w:name w:val="Quote"/>
    <w:basedOn w:val="Standaard"/>
    <w:next w:val="Standaard"/>
    <w:link w:val="CitaatChar"/>
    <w:uiPriority w:val="29"/>
    <w:qFormat/>
    <w:rsid w:val="00C408CB"/>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C408CB"/>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C408C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C408CB"/>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C408CB"/>
    <w:rPr>
      <w:i/>
      <w:iCs/>
      <w:color w:val="595959" w:themeColor="text1" w:themeTint="A6"/>
    </w:rPr>
  </w:style>
  <w:style w:type="character" w:styleId="Intensievebenadrukking">
    <w:name w:val="Intense Emphasis"/>
    <w:basedOn w:val="Standaardalinea-lettertype"/>
    <w:uiPriority w:val="21"/>
    <w:qFormat/>
    <w:rsid w:val="00C408CB"/>
    <w:rPr>
      <w:b/>
      <w:bCs/>
      <w:i/>
      <w:iCs/>
      <w:color w:val="auto"/>
    </w:rPr>
  </w:style>
  <w:style w:type="character" w:styleId="Subtieleverwijzing">
    <w:name w:val="Subtle Reference"/>
    <w:basedOn w:val="Standaardalinea-lettertype"/>
    <w:uiPriority w:val="31"/>
    <w:qFormat/>
    <w:rsid w:val="00C408CB"/>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408CB"/>
    <w:rPr>
      <w:b/>
      <w:bCs/>
      <w:caps w:val="0"/>
      <w:smallCaps/>
      <w:color w:val="auto"/>
      <w:spacing w:val="0"/>
      <w:u w:val="single"/>
    </w:rPr>
  </w:style>
  <w:style w:type="character" w:styleId="Titelvanboek">
    <w:name w:val="Book Title"/>
    <w:basedOn w:val="Standaardalinea-lettertype"/>
    <w:uiPriority w:val="33"/>
    <w:qFormat/>
    <w:rsid w:val="00C408CB"/>
    <w:rPr>
      <w:b/>
      <w:bCs/>
      <w:caps w:val="0"/>
      <w:smallCaps/>
      <w:spacing w:val="0"/>
    </w:rPr>
  </w:style>
  <w:style w:type="paragraph" w:styleId="Kopvaninhoudsopgave">
    <w:name w:val="TOC Heading"/>
    <w:basedOn w:val="Kop1"/>
    <w:next w:val="Standaard"/>
    <w:uiPriority w:val="39"/>
    <w:semiHidden/>
    <w:unhideWhenUsed/>
    <w:qFormat/>
    <w:rsid w:val="00C408CB"/>
    <w:pPr>
      <w:outlineLvl w:val="9"/>
    </w:pPr>
  </w:style>
  <w:style w:type="paragraph" w:styleId="Plattetekst">
    <w:name w:val="Body Text"/>
    <w:basedOn w:val="Standaard"/>
    <w:link w:val="PlattetekstChar"/>
    <w:uiPriority w:val="99"/>
    <w:unhideWhenUsed/>
    <w:rsid w:val="00C368AF"/>
    <w:pPr>
      <w:spacing w:after="120" w:line="240" w:lineRule="auto"/>
      <w:jc w:val="both"/>
    </w:pPr>
    <w:rPr>
      <w:sz w:val="22"/>
      <w:szCs w:val="22"/>
      <w:lang w:val="en-US" w:bidi="en-US"/>
    </w:rPr>
  </w:style>
  <w:style w:type="character" w:customStyle="1" w:styleId="PlattetekstChar">
    <w:name w:val="Platte tekst Char"/>
    <w:basedOn w:val="Standaardalinea-lettertype"/>
    <w:link w:val="Plattetekst"/>
    <w:uiPriority w:val="99"/>
    <w:rsid w:val="00C368AF"/>
    <w:rPr>
      <w:sz w:val="22"/>
      <w:szCs w:val="22"/>
      <w:lang w:val="en-US" w:bidi="en-US"/>
    </w:rPr>
  </w:style>
  <w:style w:type="paragraph" w:customStyle="1" w:styleId="Default">
    <w:name w:val="Default"/>
    <w:rsid w:val="00705AC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5B7ED5"/>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5B7ED5"/>
  </w:style>
  <w:style w:type="paragraph" w:styleId="Voettekst">
    <w:name w:val="footer"/>
    <w:basedOn w:val="Standaard"/>
    <w:link w:val="VoettekstChar"/>
    <w:uiPriority w:val="99"/>
    <w:semiHidden/>
    <w:unhideWhenUsed/>
    <w:rsid w:val="005B7ED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5B7ED5"/>
  </w:style>
  <w:style w:type="character" w:styleId="Vermelding">
    <w:name w:val="Mention"/>
    <w:basedOn w:val="Standaardalinea-lettertype"/>
    <w:uiPriority w:val="99"/>
    <w:unhideWhenUsed/>
    <w:rPr>
      <w:color w:val="2B579A"/>
      <w:shd w:val="clear" w:color="auto" w:fill="E6E6E6"/>
    </w:rPr>
  </w:style>
  <w:style w:type="character" w:customStyle="1" w:styleId="cf01">
    <w:name w:val="cf01"/>
    <w:basedOn w:val="Standaardalinea-lettertype"/>
    <w:rsid w:val="0056312B"/>
    <w:rPr>
      <w:rFonts w:ascii="Segoe UI" w:hAnsi="Segoe UI" w:cs="Segoe UI" w:hint="default"/>
      <w:sz w:val="18"/>
      <w:szCs w:val="18"/>
    </w:rPr>
  </w:style>
  <w:style w:type="paragraph" w:customStyle="1" w:styleId="pf0">
    <w:name w:val="pf0"/>
    <w:basedOn w:val="Standaard"/>
    <w:rsid w:val="0056312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11">
    <w:name w:val="cf11"/>
    <w:basedOn w:val="Standaardalinea-lettertype"/>
    <w:rsid w:val="0056312B"/>
    <w:rPr>
      <w:rFonts w:ascii="Segoe UI" w:hAnsi="Segoe UI" w:cs="Segoe UI" w:hint="default"/>
      <w:sz w:val="18"/>
      <w:szCs w:val="18"/>
    </w:rPr>
  </w:style>
  <w:style w:type="character" w:customStyle="1" w:styleId="Policepardfaut">
    <w:name w:val="Police par défaut"/>
    <w:rsid w:val="00E166D3"/>
  </w:style>
  <w:style w:type="character" w:customStyle="1" w:styleId="Lienhypertexte">
    <w:name w:val="Lien hypertexte"/>
    <w:basedOn w:val="Policepardfaut"/>
    <w:rsid w:val="00E166D3"/>
    <w:rPr>
      <w:color w:val="0563C1"/>
      <w:u w:val="single"/>
    </w:rPr>
  </w:style>
  <w:style w:type="paragraph" w:styleId="Normaalweb">
    <w:name w:val="Normal (Web)"/>
    <w:basedOn w:val="Standaard"/>
    <w:uiPriority w:val="99"/>
    <w:semiHidden/>
    <w:unhideWhenUsed/>
    <w:rsid w:val="005607E3"/>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426">
      <w:bodyDiv w:val="1"/>
      <w:marLeft w:val="0"/>
      <w:marRight w:val="0"/>
      <w:marTop w:val="0"/>
      <w:marBottom w:val="0"/>
      <w:divBdr>
        <w:top w:val="none" w:sz="0" w:space="0" w:color="auto"/>
        <w:left w:val="none" w:sz="0" w:space="0" w:color="auto"/>
        <w:bottom w:val="none" w:sz="0" w:space="0" w:color="auto"/>
        <w:right w:val="none" w:sz="0" w:space="0" w:color="auto"/>
      </w:divBdr>
      <w:divsChild>
        <w:div w:id="163403766">
          <w:marLeft w:val="0"/>
          <w:marRight w:val="0"/>
          <w:marTop w:val="0"/>
          <w:marBottom w:val="0"/>
          <w:divBdr>
            <w:top w:val="none" w:sz="0" w:space="0" w:color="auto"/>
            <w:left w:val="none" w:sz="0" w:space="0" w:color="auto"/>
            <w:bottom w:val="none" w:sz="0" w:space="0" w:color="auto"/>
            <w:right w:val="none" w:sz="0" w:space="0" w:color="auto"/>
          </w:divBdr>
        </w:div>
        <w:div w:id="236063888">
          <w:marLeft w:val="0"/>
          <w:marRight w:val="0"/>
          <w:marTop w:val="0"/>
          <w:marBottom w:val="0"/>
          <w:divBdr>
            <w:top w:val="none" w:sz="0" w:space="0" w:color="auto"/>
            <w:left w:val="none" w:sz="0" w:space="0" w:color="auto"/>
            <w:bottom w:val="none" w:sz="0" w:space="0" w:color="auto"/>
            <w:right w:val="none" w:sz="0" w:space="0" w:color="auto"/>
          </w:divBdr>
        </w:div>
      </w:divsChild>
    </w:div>
    <w:div w:id="405802578">
      <w:bodyDiv w:val="1"/>
      <w:marLeft w:val="0"/>
      <w:marRight w:val="0"/>
      <w:marTop w:val="0"/>
      <w:marBottom w:val="0"/>
      <w:divBdr>
        <w:top w:val="none" w:sz="0" w:space="0" w:color="auto"/>
        <w:left w:val="none" w:sz="0" w:space="0" w:color="auto"/>
        <w:bottom w:val="none" w:sz="0" w:space="0" w:color="auto"/>
        <w:right w:val="none" w:sz="0" w:space="0" w:color="auto"/>
      </w:divBdr>
      <w:divsChild>
        <w:div w:id="25259175">
          <w:marLeft w:val="0"/>
          <w:marRight w:val="0"/>
          <w:marTop w:val="0"/>
          <w:marBottom w:val="0"/>
          <w:divBdr>
            <w:top w:val="none" w:sz="0" w:space="0" w:color="auto"/>
            <w:left w:val="none" w:sz="0" w:space="0" w:color="auto"/>
            <w:bottom w:val="none" w:sz="0" w:space="0" w:color="auto"/>
            <w:right w:val="none" w:sz="0" w:space="0" w:color="auto"/>
          </w:divBdr>
        </w:div>
        <w:div w:id="82117352">
          <w:marLeft w:val="0"/>
          <w:marRight w:val="0"/>
          <w:marTop w:val="0"/>
          <w:marBottom w:val="0"/>
          <w:divBdr>
            <w:top w:val="none" w:sz="0" w:space="0" w:color="auto"/>
            <w:left w:val="none" w:sz="0" w:space="0" w:color="auto"/>
            <w:bottom w:val="none" w:sz="0" w:space="0" w:color="auto"/>
            <w:right w:val="none" w:sz="0" w:space="0" w:color="auto"/>
          </w:divBdr>
        </w:div>
        <w:div w:id="205870880">
          <w:marLeft w:val="0"/>
          <w:marRight w:val="0"/>
          <w:marTop w:val="0"/>
          <w:marBottom w:val="0"/>
          <w:divBdr>
            <w:top w:val="none" w:sz="0" w:space="0" w:color="auto"/>
            <w:left w:val="none" w:sz="0" w:space="0" w:color="auto"/>
            <w:bottom w:val="none" w:sz="0" w:space="0" w:color="auto"/>
            <w:right w:val="none" w:sz="0" w:space="0" w:color="auto"/>
          </w:divBdr>
        </w:div>
        <w:div w:id="224070238">
          <w:marLeft w:val="0"/>
          <w:marRight w:val="0"/>
          <w:marTop w:val="0"/>
          <w:marBottom w:val="0"/>
          <w:divBdr>
            <w:top w:val="none" w:sz="0" w:space="0" w:color="auto"/>
            <w:left w:val="none" w:sz="0" w:space="0" w:color="auto"/>
            <w:bottom w:val="none" w:sz="0" w:space="0" w:color="auto"/>
            <w:right w:val="none" w:sz="0" w:space="0" w:color="auto"/>
          </w:divBdr>
        </w:div>
        <w:div w:id="415715879">
          <w:marLeft w:val="0"/>
          <w:marRight w:val="0"/>
          <w:marTop w:val="0"/>
          <w:marBottom w:val="0"/>
          <w:divBdr>
            <w:top w:val="none" w:sz="0" w:space="0" w:color="auto"/>
            <w:left w:val="none" w:sz="0" w:space="0" w:color="auto"/>
            <w:bottom w:val="none" w:sz="0" w:space="0" w:color="auto"/>
            <w:right w:val="none" w:sz="0" w:space="0" w:color="auto"/>
          </w:divBdr>
        </w:div>
        <w:div w:id="501163344">
          <w:marLeft w:val="0"/>
          <w:marRight w:val="0"/>
          <w:marTop w:val="0"/>
          <w:marBottom w:val="0"/>
          <w:divBdr>
            <w:top w:val="none" w:sz="0" w:space="0" w:color="auto"/>
            <w:left w:val="none" w:sz="0" w:space="0" w:color="auto"/>
            <w:bottom w:val="none" w:sz="0" w:space="0" w:color="auto"/>
            <w:right w:val="none" w:sz="0" w:space="0" w:color="auto"/>
          </w:divBdr>
        </w:div>
        <w:div w:id="532306405">
          <w:marLeft w:val="0"/>
          <w:marRight w:val="0"/>
          <w:marTop w:val="0"/>
          <w:marBottom w:val="0"/>
          <w:divBdr>
            <w:top w:val="none" w:sz="0" w:space="0" w:color="auto"/>
            <w:left w:val="none" w:sz="0" w:space="0" w:color="auto"/>
            <w:bottom w:val="none" w:sz="0" w:space="0" w:color="auto"/>
            <w:right w:val="none" w:sz="0" w:space="0" w:color="auto"/>
          </w:divBdr>
        </w:div>
        <w:div w:id="551577874">
          <w:marLeft w:val="0"/>
          <w:marRight w:val="0"/>
          <w:marTop w:val="0"/>
          <w:marBottom w:val="0"/>
          <w:divBdr>
            <w:top w:val="none" w:sz="0" w:space="0" w:color="auto"/>
            <w:left w:val="none" w:sz="0" w:space="0" w:color="auto"/>
            <w:bottom w:val="none" w:sz="0" w:space="0" w:color="auto"/>
            <w:right w:val="none" w:sz="0" w:space="0" w:color="auto"/>
          </w:divBdr>
        </w:div>
        <w:div w:id="603734779">
          <w:marLeft w:val="0"/>
          <w:marRight w:val="0"/>
          <w:marTop w:val="0"/>
          <w:marBottom w:val="0"/>
          <w:divBdr>
            <w:top w:val="none" w:sz="0" w:space="0" w:color="auto"/>
            <w:left w:val="none" w:sz="0" w:space="0" w:color="auto"/>
            <w:bottom w:val="none" w:sz="0" w:space="0" w:color="auto"/>
            <w:right w:val="none" w:sz="0" w:space="0" w:color="auto"/>
          </w:divBdr>
        </w:div>
        <w:div w:id="686902922">
          <w:marLeft w:val="0"/>
          <w:marRight w:val="0"/>
          <w:marTop w:val="0"/>
          <w:marBottom w:val="0"/>
          <w:divBdr>
            <w:top w:val="none" w:sz="0" w:space="0" w:color="auto"/>
            <w:left w:val="none" w:sz="0" w:space="0" w:color="auto"/>
            <w:bottom w:val="none" w:sz="0" w:space="0" w:color="auto"/>
            <w:right w:val="none" w:sz="0" w:space="0" w:color="auto"/>
          </w:divBdr>
        </w:div>
        <w:div w:id="911282700">
          <w:marLeft w:val="0"/>
          <w:marRight w:val="0"/>
          <w:marTop w:val="0"/>
          <w:marBottom w:val="0"/>
          <w:divBdr>
            <w:top w:val="none" w:sz="0" w:space="0" w:color="auto"/>
            <w:left w:val="none" w:sz="0" w:space="0" w:color="auto"/>
            <w:bottom w:val="none" w:sz="0" w:space="0" w:color="auto"/>
            <w:right w:val="none" w:sz="0" w:space="0" w:color="auto"/>
          </w:divBdr>
        </w:div>
        <w:div w:id="940719636">
          <w:marLeft w:val="0"/>
          <w:marRight w:val="0"/>
          <w:marTop w:val="0"/>
          <w:marBottom w:val="0"/>
          <w:divBdr>
            <w:top w:val="none" w:sz="0" w:space="0" w:color="auto"/>
            <w:left w:val="none" w:sz="0" w:space="0" w:color="auto"/>
            <w:bottom w:val="none" w:sz="0" w:space="0" w:color="auto"/>
            <w:right w:val="none" w:sz="0" w:space="0" w:color="auto"/>
          </w:divBdr>
        </w:div>
        <w:div w:id="967320490">
          <w:marLeft w:val="0"/>
          <w:marRight w:val="0"/>
          <w:marTop w:val="0"/>
          <w:marBottom w:val="0"/>
          <w:divBdr>
            <w:top w:val="none" w:sz="0" w:space="0" w:color="auto"/>
            <w:left w:val="none" w:sz="0" w:space="0" w:color="auto"/>
            <w:bottom w:val="none" w:sz="0" w:space="0" w:color="auto"/>
            <w:right w:val="none" w:sz="0" w:space="0" w:color="auto"/>
          </w:divBdr>
        </w:div>
        <w:div w:id="1000892683">
          <w:marLeft w:val="0"/>
          <w:marRight w:val="0"/>
          <w:marTop w:val="0"/>
          <w:marBottom w:val="0"/>
          <w:divBdr>
            <w:top w:val="none" w:sz="0" w:space="0" w:color="auto"/>
            <w:left w:val="none" w:sz="0" w:space="0" w:color="auto"/>
            <w:bottom w:val="none" w:sz="0" w:space="0" w:color="auto"/>
            <w:right w:val="none" w:sz="0" w:space="0" w:color="auto"/>
          </w:divBdr>
        </w:div>
        <w:div w:id="1109934831">
          <w:marLeft w:val="0"/>
          <w:marRight w:val="0"/>
          <w:marTop w:val="0"/>
          <w:marBottom w:val="0"/>
          <w:divBdr>
            <w:top w:val="none" w:sz="0" w:space="0" w:color="auto"/>
            <w:left w:val="none" w:sz="0" w:space="0" w:color="auto"/>
            <w:bottom w:val="none" w:sz="0" w:space="0" w:color="auto"/>
            <w:right w:val="none" w:sz="0" w:space="0" w:color="auto"/>
          </w:divBdr>
        </w:div>
        <w:div w:id="1155800264">
          <w:marLeft w:val="0"/>
          <w:marRight w:val="0"/>
          <w:marTop w:val="0"/>
          <w:marBottom w:val="0"/>
          <w:divBdr>
            <w:top w:val="none" w:sz="0" w:space="0" w:color="auto"/>
            <w:left w:val="none" w:sz="0" w:space="0" w:color="auto"/>
            <w:bottom w:val="none" w:sz="0" w:space="0" w:color="auto"/>
            <w:right w:val="none" w:sz="0" w:space="0" w:color="auto"/>
          </w:divBdr>
        </w:div>
        <w:div w:id="1190417067">
          <w:marLeft w:val="0"/>
          <w:marRight w:val="0"/>
          <w:marTop w:val="0"/>
          <w:marBottom w:val="0"/>
          <w:divBdr>
            <w:top w:val="none" w:sz="0" w:space="0" w:color="auto"/>
            <w:left w:val="none" w:sz="0" w:space="0" w:color="auto"/>
            <w:bottom w:val="none" w:sz="0" w:space="0" w:color="auto"/>
            <w:right w:val="none" w:sz="0" w:space="0" w:color="auto"/>
          </w:divBdr>
        </w:div>
        <w:div w:id="1335379455">
          <w:marLeft w:val="0"/>
          <w:marRight w:val="0"/>
          <w:marTop w:val="0"/>
          <w:marBottom w:val="0"/>
          <w:divBdr>
            <w:top w:val="none" w:sz="0" w:space="0" w:color="auto"/>
            <w:left w:val="none" w:sz="0" w:space="0" w:color="auto"/>
            <w:bottom w:val="none" w:sz="0" w:space="0" w:color="auto"/>
            <w:right w:val="none" w:sz="0" w:space="0" w:color="auto"/>
          </w:divBdr>
        </w:div>
        <w:div w:id="1357847948">
          <w:marLeft w:val="0"/>
          <w:marRight w:val="0"/>
          <w:marTop w:val="0"/>
          <w:marBottom w:val="0"/>
          <w:divBdr>
            <w:top w:val="none" w:sz="0" w:space="0" w:color="auto"/>
            <w:left w:val="none" w:sz="0" w:space="0" w:color="auto"/>
            <w:bottom w:val="none" w:sz="0" w:space="0" w:color="auto"/>
            <w:right w:val="none" w:sz="0" w:space="0" w:color="auto"/>
          </w:divBdr>
        </w:div>
        <w:div w:id="1422875390">
          <w:marLeft w:val="0"/>
          <w:marRight w:val="0"/>
          <w:marTop w:val="0"/>
          <w:marBottom w:val="0"/>
          <w:divBdr>
            <w:top w:val="none" w:sz="0" w:space="0" w:color="auto"/>
            <w:left w:val="none" w:sz="0" w:space="0" w:color="auto"/>
            <w:bottom w:val="none" w:sz="0" w:space="0" w:color="auto"/>
            <w:right w:val="none" w:sz="0" w:space="0" w:color="auto"/>
          </w:divBdr>
        </w:div>
        <w:div w:id="1450049878">
          <w:marLeft w:val="0"/>
          <w:marRight w:val="0"/>
          <w:marTop w:val="0"/>
          <w:marBottom w:val="0"/>
          <w:divBdr>
            <w:top w:val="none" w:sz="0" w:space="0" w:color="auto"/>
            <w:left w:val="none" w:sz="0" w:space="0" w:color="auto"/>
            <w:bottom w:val="none" w:sz="0" w:space="0" w:color="auto"/>
            <w:right w:val="none" w:sz="0" w:space="0" w:color="auto"/>
          </w:divBdr>
        </w:div>
        <w:div w:id="1583637866">
          <w:marLeft w:val="0"/>
          <w:marRight w:val="0"/>
          <w:marTop w:val="0"/>
          <w:marBottom w:val="0"/>
          <w:divBdr>
            <w:top w:val="none" w:sz="0" w:space="0" w:color="auto"/>
            <w:left w:val="none" w:sz="0" w:space="0" w:color="auto"/>
            <w:bottom w:val="none" w:sz="0" w:space="0" w:color="auto"/>
            <w:right w:val="none" w:sz="0" w:space="0" w:color="auto"/>
          </w:divBdr>
        </w:div>
        <w:div w:id="1859615998">
          <w:marLeft w:val="0"/>
          <w:marRight w:val="0"/>
          <w:marTop w:val="0"/>
          <w:marBottom w:val="0"/>
          <w:divBdr>
            <w:top w:val="none" w:sz="0" w:space="0" w:color="auto"/>
            <w:left w:val="none" w:sz="0" w:space="0" w:color="auto"/>
            <w:bottom w:val="none" w:sz="0" w:space="0" w:color="auto"/>
            <w:right w:val="none" w:sz="0" w:space="0" w:color="auto"/>
          </w:divBdr>
        </w:div>
        <w:div w:id="1883053498">
          <w:marLeft w:val="0"/>
          <w:marRight w:val="0"/>
          <w:marTop w:val="0"/>
          <w:marBottom w:val="0"/>
          <w:divBdr>
            <w:top w:val="none" w:sz="0" w:space="0" w:color="auto"/>
            <w:left w:val="none" w:sz="0" w:space="0" w:color="auto"/>
            <w:bottom w:val="none" w:sz="0" w:space="0" w:color="auto"/>
            <w:right w:val="none" w:sz="0" w:space="0" w:color="auto"/>
          </w:divBdr>
        </w:div>
        <w:div w:id="1898127360">
          <w:marLeft w:val="0"/>
          <w:marRight w:val="0"/>
          <w:marTop w:val="0"/>
          <w:marBottom w:val="0"/>
          <w:divBdr>
            <w:top w:val="none" w:sz="0" w:space="0" w:color="auto"/>
            <w:left w:val="none" w:sz="0" w:space="0" w:color="auto"/>
            <w:bottom w:val="none" w:sz="0" w:space="0" w:color="auto"/>
            <w:right w:val="none" w:sz="0" w:space="0" w:color="auto"/>
          </w:divBdr>
        </w:div>
        <w:div w:id="1914048591">
          <w:marLeft w:val="0"/>
          <w:marRight w:val="0"/>
          <w:marTop w:val="0"/>
          <w:marBottom w:val="0"/>
          <w:divBdr>
            <w:top w:val="none" w:sz="0" w:space="0" w:color="auto"/>
            <w:left w:val="none" w:sz="0" w:space="0" w:color="auto"/>
            <w:bottom w:val="none" w:sz="0" w:space="0" w:color="auto"/>
            <w:right w:val="none" w:sz="0" w:space="0" w:color="auto"/>
          </w:divBdr>
        </w:div>
        <w:div w:id="1928078123">
          <w:marLeft w:val="0"/>
          <w:marRight w:val="0"/>
          <w:marTop w:val="0"/>
          <w:marBottom w:val="0"/>
          <w:divBdr>
            <w:top w:val="none" w:sz="0" w:space="0" w:color="auto"/>
            <w:left w:val="none" w:sz="0" w:space="0" w:color="auto"/>
            <w:bottom w:val="none" w:sz="0" w:space="0" w:color="auto"/>
            <w:right w:val="none" w:sz="0" w:space="0" w:color="auto"/>
          </w:divBdr>
        </w:div>
        <w:div w:id="1971938008">
          <w:marLeft w:val="0"/>
          <w:marRight w:val="0"/>
          <w:marTop w:val="0"/>
          <w:marBottom w:val="0"/>
          <w:divBdr>
            <w:top w:val="none" w:sz="0" w:space="0" w:color="auto"/>
            <w:left w:val="none" w:sz="0" w:space="0" w:color="auto"/>
            <w:bottom w:val="none" w:sz="0" w:space="0" w:color="auto"/>
            <w:right w:val="none" w:sz="0" w:space="0" w:color="auto"/>
          </w:divBdr>
        </w:div>
        <w:div w:id="1984382783">
          <w:marLeft w:val="0"/>
          <w:marRight w:val="0"/>
          <w:marTop w:val="0"/>
          <w:marBottom w:val="0"/>
          <w:divBdr>
            <w:top w:val="none" w:sz="0" w:space="0" w:color="auto"/>
            <w:left w:val="none" w:sz="0" w:space="0" w:color="auto"/>
            <w:bottom w:val="none" w:sz="0" w:space="0" w:color="auto"/>
            <w:right w:val="none" w:sz="0" w:space="0" w:color="auto"/>
          </w:divBdr>
        </w:div>
        <w:div w:id="2063366180">
          <w:marLeft w:val="0"/>
          <w:marRight w:val="0"/>
          <w:marTop w:val="0"/>
          <w:marBottom w:val="0"/>
          <w:divBdr>
            <w:top w:val="none" w:sz="0" w:space="0" w:color="auto"/>
            <w:left w:val="none" w:sz="0" w:space="0" w:color="auto"/>
            <w:bottom w:val="none" w:sz="0" w:space="0" w:color="auto"/>
            <w:right w:val="none" w:sz="0" w:space="0" w:color="auto"/>
          </w:divBdr>
        </w:div>
        <w:div w:id="2115972223">
          <w:marLeft w:val="0"/>
          <w:marRight w:val="0"/>
          <w:marTop w:val="0"/>
          <w:marBottom w:val="0"/>
          <w:divBdr>
            <w:top w:val="none" w:sz="0" w:space="0" w:color="auto"/>
            <w:left w:val="none" w:sz="0" w:space="0" w:color="auto"/>
            <w:bottom w:val="none" w:sz="0" w:space="0" w:color="auto"/>
            <w:right w:val="none" w:sz="0" w:space="0" w:color="auto"/>
          </w:divBdr>
        </w:div>
      </w:divsChild>
    </w:div>
    <w:div w:id="581794017">
      <w:bodyDiv w:val="1"/>
      <w:marLeft w:val="0"/>
      <w:marRight w:val="0"/>
      <w:marTop w:val="0"/>
      <w:marBottom w:val="0"/>
      <w:divBdr>
        <w:top w:val="none" w:sz="0" w:space="0" w:color="auto"/>
        <w:left w:val="none" w:sz="0" w:space="0" w:color="auto"/>
        <w:bottom w:val="none" w:sz="0" w:space="0" w:color="auto"/>
        <w:right w:val="none" w:sz="0" w:space="0" w:color="auto"/>
      </w:divBdr>
      <w:divsChild>
        <w:div w:id="636185943">
          <w:marLeft w:val="0"/>
          <w:marRight w:val="0"/>
          <w:marTop w:val="0"/>
          <w:marBottom w:val="0"/>
          <w:divBdr>
            <w:top w:val="none" w:sz="0" w:space="0" w:color="auto"/>
            <w:left w:val="none" w:sz="0" w:space="0" w:color="auto"/>
            <w:bottom w:val="none" w:sz="0" w:space="0" w:color="auto"/>
            <w:right w:val="none" w:sz="0" w:space="0" w:color="auto"/>
          </w:divBdr>
        </w:div>
        <w:div w:id="1001397141">
          <w:marLeft w:val="0"/>
          <w:marRight w:val="0"/>
          <w:marTop w:val="0"/>
          <w:marBottom w:val="0"/>
          <w:divBdr>
            <w:top w:val="none" w:sz="0" w:space="0" w:color="auto"/>
            <w:left w:val="none" w:sz="0" w:space="0" w:color="auto"/>
            <w:bottom w:val="none" w:sz="0" w:space="0" w:color="auto"/>
            <w:right w:val="none" w:sz="0" w:space="0" w:color="auto"/>
          </w:divBdr>
        </w:div>
        <w:div w:id="1442262857">
          <w:marLeft w:val="0"/>
          <w:marRight w:val="0"/>
          <w:marTop w:val="0"/>
          <w:marBottom w:val="0"/>
          <w:divBdr>
            <w:top w:val="none" w:sz="0" w:space="0" w:color="auto"/>
            <w:left w:val="none" w:sz="0" w:space="0" w:color="auto"/>
            <w:bottom w:val="none" w:sz="0" w:space="0" w:color="auto"/>
            <w:right w:val="none" w:sz="0" w:space="0" w:color="auto"/>
          </w:divBdr>
        </w:div>
      </w:divsChild>
    </w:div>
    <w:div w:id="685249296">
      <w:bodyDiv w:val="1"/>
      <w:marLeft w:val="0"/>
      <w:marRight w:val="0"/>
      <w:marTop w:val="0"/>
      <w:marBottom w:val="0"/>
      <w:divBdr>
        <w:top w:val="none" w:sz="0" w:space="0" w:color="auto"/>
        <w:left w:val="none" w:sz="0" w:space="0" w:color="auto"/>
        <w:bottom w:val="none" w:sz="0" w:space="0" w:color="auto"/>
        <w:right w:val="none" w:sz="0" w:space="0" w:color="auto"/>
      </w:divBdr>
    </w:div>
    <w:div w:id="725297731">
      <w:bodyDiv w:val="1"/>
      <w:marLeft w:val="0"/>
      <w:marRight w:val="0"/>
      <w:marTop w:val="0"/>
      <w:marBottom w:val="0"/>
      <w:divBdr>
        <w:top w:val="none" w:sz="0" w:space="0" w:color="auto"/>
        <w:left w:val="none" w:sz="0" w:space="0" w:color="auto"/>
        <w:bottom w:val="none" w:sz="0" w:space="0" w:color="auto"/>
        <w:right w:val="none" w:sz="0" w:space="0" w:color="auto"/>
      </w:divBdr>
      <w:divsChild>
        <w:div w:id="839346475">
          <w:marLeft w:val="0"/>
          <w:marRight w:val="0"/>
          <w:marTop w:val="0"/>
          <w:marBottom w:val="0"/>
          <w:divBdr>
            <w:top w:val="none" w:sz="0" w:space="0" w:color="auto"/>
            <w:left w:val="none" w:sz="0" w:space="0" w:color="auto"/>
            <w:bottom w:val="none" w:sz="0" w:space="0" w:color="auto"/>
            <w:right w:val="none" w:sz="0" w:space="0" w:color="auto"/>
          </w:divBdr>
        </w:div>
        <w:div w:id="1452019504">
          <w:marLeft w:val="0"/>
          <w:marRight w:val="0"/>
          <w:marTop w:val="0"/>
          <w:marBottom w:val="0"/>
          <w:divBdr>
            <w:top w:val="none" w:sz="0" w:space="0" w:color="auto"/>
            <w:left w:val="none" w:sz="0" w:space="0" w:color="auto"/>
            <w:bottom w:val="none" w:sz="0" w:space="0" w:color="auto"/>
            <w:right w:val="none" w:sz="0" w:space="0" w:color="auto"/>
          </w:divBdr>
        </w:div>
      </w:divsChild>
    </w:div>
    <w:div w:id="795178790">
      <w:bodyDiv w:val="1"/>
      <w:marLeft w:val="0"/>
      <w:marRight w:val="0"/>
      <w:marTop w:val="0"/>
      <w:marBottom w:val="0"/>
      <w:divBdr>
        <w:top w:val="none" w:sz="0" w:space="0" w:color="auto"/>
        <w:left w:val="none" w:sz="0" w:space="0" w:color="auto"/>
        <w:bottom w:val="none" w:sz="0" w:space="0" w:color="auto"/>
        <w:right w:val="none" w:sz="0" w:space="0" w:color="auto"/>
      </w:divBdr>
      <w:divsChild>
        <w:div w:id="1342005790">
          <w:marLeft w:val="0"/>
          <w:marRight w:val="0"/>
          <w:marTop w:val="0"/>
          <w:marBottom w:val="0"/>
          <w:divBdr>
            <w:top w:val="none" w:sz="0" w:space="0" w:color="auto"/>
            <w:left w:val="none" w:sz="0" w:space="0" w:color="auto"/>
            <w:bottom w:val="none" w:sz="0" w:space="0" w:color="auto"/>
            <w:right w:val="none" w:sz="0" w:space="0" w:color="auto"/>
          </w:divBdr>
        </w:div>
        <w:div w:id="1917786736">
          <w:marLeft w:val="0"/>
          <w:marRight w:val="0"/>
          <w:marTop w:val="0"/>
          <w:marBottom w:val="0"/>
          <w:divBdr>
            <w:top w:val="none" w:sz="0" w:space="0" w:color="auto"/>
            <w:left w:val="none" w:sz="0" w:space="0" w:color="auto"/>
            <w:bottom w:val="none" w:sz="0" w:space="0" w:color="auto"/>
            <w:right w:val="none" w:sz="0" w:space="0" w:color="auto"/>
          </w:divBdr>
        </w:div>
      </w:divsChild>
    </w:div>
    <w:div w:id="972443871">
      <w:bodyDiv w:val="1"/>
      <w:marLeft w:val="0"/>
      <w:marRight w:val="0"/>
      <w:marTop w:val="0"/>
      <w:marBottom w:val="0"/>
      <w:divBdr>
        <w:top w:val="none" w:sz="0" w:space="0" w:color="auto"/>
        <w:left w:val="none" w:sz="0" w:space="0" w:color="auto"/>
        <w:bottom w:val="none" w:sz="0" w:space="0" w:color="auto"/>
        <w:right w:val="none" w:sz="0" w:space="0" w:color="auto"/>
      </w:divBdr>
      <w:divsChild>
        <w:div w:id="1500735522">
          <w:marLeft w:val="0"/>
          <w:marRight w:val="0"/>
          <w:marTop w:val="0"/>
          <w:marBottom w:val="0"/>
          <w:divBdr>
            <w:top w:val="none" w:sz="0" w:space="0" w:color="auto"/>
            <w:left w:val="none" w:sz="0" w:space="0" w:color="auto"/>
            <w:bottom w:val="none" w:sz="0" w:space="0" w:color="auto"/>
            <w:right w:val="none" w:sz="0" w:space="0" w:color="auto"/>
          </w:divBdr>
        </w:div>
        <w:div w:id="1698501906">
          <w:marLeft w:val="0"/>
          <w:marRight w:val="0"/>
          <w:marTop w:val="0"/>
          <w:marBottom w:val="0"/>
          <w:divBdr>
            <w:top w:val="none" w:sz="0" w:space="0" w:color="auto"/>
            <w:left w:val="none" w:sz="0" w:space="0" w:color="auto"/>
            <w:bottom w:val="none" w:sz="0" w:space="0" w:color="auto"/>
            <w:right w:val="none" w:sz="0" w:space="0" w:color="auto"/>
          </w:divBdr>
        </w:div>
        <w:div w:id="2141921664">
          <w:marLeft w:val="0"/>
          <w:marRight w:val="0"/>
          <w:marTop w:val="0"/>
          <w:marBottom w:val="0"/>
          <w:divBdr>
            <w:top w:val="none" w:sz="0" w:space="0" w:color="auto"/>
            <w:left w:val="none" w:sz="0" w:space="0" w:color="auto"/>
            <w:bottom w:val="none" w:sz="0" w:space="0" w:color="auto"/>
            <w:right w:val="none" w:sz="0" w:space="0" w:color="auto"/>
          </w:divBdr>
        </w:div>
      </w:divsChild>
    </w:div>
    <w:div w:id="1074544470">
      <w:bodyDiv w:val="1"/>
      <w:marLeft w:val="0"/>
      <w:marRight w:val="0"/>
      <w:marTop w:val="0"/>
      <w:marBottom w:val="0"/>
      <w:divBdr>
        <w:top w:val="none" w:sz="0" w:space="0" w:color="auto"/>
        <w:left w:val="none" w:sz="0" w:space="0" w:color="auto"/>
        <w:bottom w:val="none" w:sz="0" w:space="0" w:color="auto"/>
        <w:right w:val="none" w:sz="0" w:space="0" w:color="auto"/>
      </w:divBdr>
      <w:divsChild>
        <w:div w:id="452024585">
          <w:marLeft w:val="0"/>
          <w:marRight w:val="0"/>
          <w:marTop w:val="0"/>
          <w:marBottom w:val="0"/>
          <w:divBdr>
            <w:top w:val="none" w:sz="0" w:space="0" w:color="auto"/>
            <w:left w:val="none" w:sz="0" w:space="0" w:color="auto"/>
            <w:bottom w:val="none" w:sz="0" w:space="0" w:color="auto"/>
            <w:right w:val="none" w:sz="0" w:space="0" w:color="auto"/>
          </w:divBdr>
        </w:div>
        <w:div w:id="1094132578">
          <w:marLeft w:val="0"/>
          <w:marRight w:val="0"/>
          <w:marTop w:val="0"/>
          <w:marBottom w:val="0"/>
          <w:divBdr>
            <w:top w:val="none" w:sz="0" w:space="0" w:color="auto"/>
            <w:left w:val="none" w:sz="0" w:space="0" w:color="auto"/>
            <w:bottom w:val="none" w:sz="0" w:space="0" w:color="auto"/>
            <w:right w:val="none" w:sz="0" w:space="0" w:color="auto"/>
          </w:divBdr>
        </w:div>
        <w:div w:id="1938059199">
          <w:marLeft w:val="0"/>
          <w:marRight w:val="0"/>
          <w:marTop w:val="0"/>
          <w:marBottom w:val="0"/>
          <w:divBdr>
            <w:top w:val="none" w:sz="0" w:space="0" w:color="auto"/>
            <w:left w:val="none" w:sz="0" w:space="0" w:color="auto"/>
            <w:bottom w:val="none" w:sz="0" w:space="0" w:color="auto"/>
            <w:right w:val="none" w:sz="0" w:space="0" w:color="auto"/>
          </w:divBdr>
        </w:div>
      </w:divsChild>
    </w:div>
    <w:div w:id="1335693960">
      <w:bodyDiv w:val="1"/>
      <w:marLeft w:val="0"/>
      <w:marRight w:val="0"/>
      <w:marTop w:val="0"/>
      <w:marBottom w:val="0"/>
      <w:divBdr>
        <w:top w:val="none" w:sz="0" w:space="0" w:color="auto"/>
        <w:left w:val="none" w:sz="0" w:space="0" w:color="auto"/>
        <w:bottom w:val="none" w:sz="0" w:space="0" w:color="auto"/>
        <w:right w:val="none" w:sz="0" w:space="0" w:color="auto"/>
      </w:divBdr>
      <w:divsChild>
        <w:div w:id="904072843">
          <w:marLeft w:val="0"/>
          <w:marRight w:val="0"/>
          <w:marTop w:val="0"/>
          <w:marBottom w:val="0"/>
          <w:divBdr>
            <w:top w:val="none" w:sz="0" w:space="0" w:color="auto"/>
            <w:left w:val="none" w:sz="0" w:space="0" w:color="auto"/>
            <w:bottom w:val="none" w:sz="0" w:space="0" w:color="auto"/>
            <w:right w:val="none" w:sz="0" w:space="0" w:color="auto"/>
          </w:divBdr>
        </w:div>
        <w:div w:id="1174956102">
          <w:marLeft w:val="0"/>
          <w:marRight w:val="0"/>
          <w:marTop w:val="0"/>
          <w:marBottom w:val="0"/>
          <w:divBdr>
            <w:top w:val="none" w:sz="0" w:space="0" w:color="auto"/>
            <w:left w:val="none" w:sz="0" w:space="0" w:color="auto"/>
            <w:bottom w:val="none" w:sz="0" w:space="0" w:color="auto"/>
            <w:right w:val="none" w:sz="0" w:space="0" w:color="auto"/>
          </w:divBdr>
        </w:div>
        <w:div w:id="1513450858">
          <w:marLeft w:val="0"/>
          <w:marRight w:val="0"/>
          <w:marTop w:val="0"/>
          <w:marBottom w:val="0"/>
          <w:divBdr>
            <w:top w:val="none" w:sz="0" w:space="0" w:color="auto"/>
            <w:left w:val="none" w:sz="0" w:space="0" w:color="auto"/>
            <w:bottom w:val="none" w:sz="0" w:space="0" w:color="auto"/>
            <w:right w:val="none" w:sz="0" w:space="0" w:color="auto"/>
          </w:divBdr>
        </w:div>
        <w:div w:id="1646616561">
          <w:marLeft w:val="0"/>
          <w:marRight w:val="0"/>
          <w:marTop w:val="0"/>
          <w:marBottom w:val="0"/>
          <w:divBdr>
            <w:top w:val="none" w:sz="0" w:space="0" w:color="auto"/>
            <w:left w:val="none" w:sz="0" w:space="0" w:color="auto"/>
            <w:bottom w:val="none" w:sz="0" w:space="0" w:color="auto"/>
            <w:right w:val="none" w:sz="0" w:space="0" w:color="auto"/>
          </w:divBdr>
        </w:div>
        <w:div w:id="1675258920">
          <w:marLeft w:val="0"/>
          <w:marRight w:val="0"/>
          <w:marTop w:val="0"/>
          <w:marBottom w:val="0"/>
          <w:divBdr>
            <w:top w:val="none" w:sz="0" w:space="0" w:color="auto"/>
            <w:left w:val="none" w:sz="0" w:space="0" w:color="auto"/>
            <w:bottom w:val="none" w:sz="0" w:space="0" w:color="auto"/>
            <w:right w:val="none" w:sz="0" w:space="0" w:color="auto"/>
          </w:divBdr>
        </w:div>
        <w:div w:id="1716157934">
          <w:marLeft w:val="0"/>
          <w:marRight w:val="0"/>
          <w:marTop w:val="0"/>
          <w:marBottom w:val="0"/>
          <w:divBdr>
            <w:top w:val="none" w:sz="0" w:space="0" w:color="auto"/>
            <w:left w:val="none" w:sz="0" w:space="0" w:color="auto"/>
            <w:bottom w:val="none" w:sz="0" w:space="0" w:color="auto"/>
            <w:right w:val="none" w:sz="0" w:space="0" w:color="auto"/>
          </w:divBdr>
        </w:div>
      </w:divsChild>
    </w:div>
    <w:div w:id="1447692928">
      <w:bodyDiv w:val="1"/>
      <w:marLeft w:val="0"/>
      <w:marRight w:val="0"/>
      <w:marTop w:val="0"/>
      <w:marBottom w:val="0"/>
      <w:divBdr>
        <w:top w:val="none" w:sz="0" w:space="0" w:color="auto"/>
        <w:left w:val="none" w:sz="0" w:space="0" w:color="auto"/>
        <w:bottom w:val="none" w:sz="0" w:space="0" w:color="auto"/>
        <w:right w:val="none" w:sz="0" w:space="0" w:color="auto"/>
      </w:divBdr>
      <w:divsChild>
        <w:div w:id="498082013">
          <w:marLeft w:val="0"/>
          <w:marRight w:val="0"/>
          <w:marTop w:val="0"/>
          <w:marBottom w:val="0"/>
          <w:divBdr>
            <w:top w:val="none" w:sz="0" w:space="0" w:color="auto"/>
            <w:left w:val="none" w:sz="0" w:space="0" w:color="auto"/>
            <w:bottom w:val="none" w:sz="0" w:space="0" w:color="auto"/>
            <w:right w:val="none" w:sz="0" w:space="0" w:color="auto"/>
          </w:divBdr>
        </w:div>
        <w:div w:id="1159883501">
          <w:marLeft w:val="0"/>
          <w:marRight w:val="0"/>
          <w:marTop w:val="0"/>
          <w:marBottom w:val="0"/>
          <w:divBdr>
            <w:top w:val="none" w:sz="0" w:space="0" w:color="auto"/>
            <w:left w:val="none" w:sz="0" w:space="0" w:color="auto"/>
            <w:bottom w:val="none" w:sz="0" w:space="0" w:color="auto"/>
            <w:right w:val="none" w:sz="0" w:space="0" w:color="auto"/>
          </w:divBdr>
        </w:div>
      </w:divsChild>
    </w:div>
    <w:div w:id="1581021533">
      <w:bodyDiv w:val="1"/>
      <w:marLeft w:val="0"/>
      <w:marRight w:val="0"/>
      <w:marTop w:val="0"/>
      <w:marBottom w:val="0"/>
      <w:divBdr>
        <w:top w:val="none" w:sz="0" w:space="0" w:color="auto"/>
        <w:left w:val="none" w:sz="0" w:space="0" w:color="auto"/>
        <w:bottom w:val="none" w:sz="0" w:space="0" w:color="auto"/>
        <w:right w:val="none" w:sz="0" w:space="0" w:color="auto"/>
      </w:divBdr>
      <w:divsChild>
        <w:div w:id="465201101">
          <w:marLeft w:val="0"/>
          <w:marRight w:val="0"/>
          <w:marTop w:val="0"/>
          <w:marBottom w:val="0"/>
          <w:divBdr>
            <w:top w:val="none" w:sz="0" w:space="0" w:color="auto"/>
            <w:left w:val="none" w:sz="0" w:space="0" w:color="auto"/>
            <w:bottom w:val="none" w:sz="0" w:space="0" w:color="auto"/>
            <w:right w:val="none" w:sz="0" w:space="0" w:color="auto"/>
          </w:divBdr>
        </w:div>
        <w:div w:id="480120717">
          <w:marLeft w:val="0"/>
          <w:marRight w:val="0"/>
          <w:marTop w:val="0"/>
          <w:marBottom w:val="0"/>
          <w:divBdr>
            <w:top w:val="none" w:sz="0" w:space="0" w:color="auto"/>
            <w:left w:val="none" w:sz="0" w:space="0" w:color="auto"/>
            <w:bottom w:val="none" w:sz="0" w:space="0" w:color="auto"/>
            <w:right w:val="none" w:sz="0" w:space="0" w:color="auto"/>
          </w:divBdr>
        </w:div>
        <w:div w:id="776217227">
          <w:marLeft w:val="0"/>
          <w:marRight w:val="0"/>
          <w:marTop w:val="0"/>
          <w:marBottom w:val="0"/>
          <w:divBdr>
            <w:top w:val="none" w:sz="0" w:space="0" w:color="auto"/>
            <w:left w:val="none" w:sz="0" w:space="0" w:color="auto"/>
            <w:bottom w:val="none" w:sz="0" w:space="0" w:color="auto"/>
            <w:right w:val="none" w:sz="0" w:space="0" w:color="auto"/>
          </w:divBdr>
        </w:div>
        <w:div w:id="1055809739">
          <w:marLeft w:val="0"/>
          <w:marRight w:val="0"/>
          <w:marTop w:val="0"/>
          <w:marBottom w:val="0"/>
          <w:divBdr>
            <w:top w:val="none" w:sz="0" w:space="0" w:color="auto"/>
            <w:left w:val="none" w:sz="0" w:space="0" w:color="auto"/>
            <w:bottom w:val="none" w:sz="0" w:space="0" w:color="auto"/>
            <w:right w:val="none" w:sz="0" w:space="0" w:color="auto"/>
          </w:divBdr>
        </w:div>
        <w:div w:id="1155023712">
          <w:marLeft w:val="0"/>
          <w:marRight w:val="0"/>
          <w:marTop w:val="0"/>
          <w:marBottom w:val="0"/>
          <w:divBdr>
            <w:top w:val="none" w:sz="0" w:space="0" w:color="auto"/>
            <w:left w:val="none" w:sz="0" w:space="0" w:color="auto"/>
            <w:bottom w:val="none" w:sz="0" w:space="0" w:color="auto"/>
            <w:right w:val="none" w:sz="0" w:space="0" w:color="auto"/>
          </w:divBdr>
        </w:div>
        <w:div w:id="1326130671">
          <w:marLeft w:val="0"/>
          <w:marRight w:val="0"/>
          <w:marTop w:val="0"/>
          <w:marBottom w:val="0"/>
          <w:divBdr>
            <w:top w:val="none" w:sz="0" w:space="0" w:color="auto"/>
            <w:left w:val="none" w:sz="0" w:space="0" w:color="auto"/>
            <w:bottom w:val="none" w:sz="0" w:space="0" w:color="auto"/>
            <w:right w:val="none" w:sz="0" w:space="0" w:color="auto"/>
          </w:divBdr>
        </w:div>
        <w:div w:id="1491018777">
          <w:marLeft w:val="0"/>
          <w:marRight w:val="0"/>
          <w:marTop w:val="0"/>
          <w:marBottom w:val="0"/>
          <w:divBdr>
            <w:top w:val="none" w:sz="0" w:space="0" w:color="auto"/>
            <w:left w:val="none" w:sz="0" w:space="0" w:color="auto"/>
            <w:bottom w:val="none" w:sz="0" w:space="0" w:color="auto"/>
            <w:right w:val="none" w:sz="0" w:space="0" w:color="auto"/>
          </w:divBdr>
        </w:div>
        <w:div w:id="1584030007">
          <w:marLeft w:val="0"/>
          <w:marRight w:val="0"/>
          <w:marTop w:val="0"/>
          <w:marBottom w:val="0"/>
          <w:divBdr>
            <w:top w:val="none" w:sz="0" w:space="0" w:color="auto"/>
            <w:left w:val="none" w:sz="0" w:space="0" w:color="auto"/>
            <w:bottom w:val="none" w:sz="0" w:space="0" w:color="auto"/>
            <w:right w:val="none" w:sz="0" w:space="0" w:color="auto"/>
          </w:divBdr>
        </w:div>
        <w:div w:id="1700545813">
          <w:marLeft w:val="0"/>
          <w:marRight w:val="0"/>
          <w:marTop w:val="0"/>
          <w:marBottom w:val="0"/>
          <w:divBdr>
            <w:top w:val="none" w:sz="0" w:space="0" w:color="auto"/>
            <w:left w:val="none" w:sz="0" w:space="0" w:color="auto"/>
            <w:bottom w:val="none" w:sz="0" w:space="0" w:color="auto"/>
            <w:right w:val="none" w:sz="0" w:space="0" w:color="auto"/>
          </w:divBdr>
        </w:div>
      </w:divsChild>
    </w:div>
    <w:div w:id="1623221933">
      <w:bodyDiv w:val="1"/>
      <w:marLeft w:val="0"/>
      <w:marRight w:val="0"/>
      <w:marTop w:val="0"/>
      <w:marBottom w:val="0"/>
      <w:divBdr>
        <w:top w:val="none" w:sz="0" w:space="0" w:color="auto"/>
        <w:left w:val="none" w:sz="0" w:space="0" w:color="auto"/>
        <w:bottom w:val="none" w:sz="0" w:space="0" w:color="auto"/>
        <w:right w:val="none" w:sz="0" w:space="0" w:color="auto"/>
      </w:divBdr>
      <w:divsChild>
        <w:div w:id="396707821">
          <w:marLeft w:val="0"/>
          <w:marRight w:val="0"/>
          <w:marTop w:val="0"/>
          <w:marBottom w:val="0"/>
          <w:divBdr>
            <w:top w:val="none" w:sz="0" w:space="0" w:color="auto"/>
            <w:left w:val="none" w:sz="0" w:space="0" w:color="auto"/>
            <w:bottom w:val="none" w:sz="0" w:space="0" w:color="auto"/>
            <w:right w:val="none" w:sz="0" w:space="0" w:color="auto"/>
          </w:divBdr>
        </w:div>
        <w:div w:id="446047058">
          <w:marLeft w:val="0"/>
          <w:marRight w:val="0"/>
          <w:marTop w:val="0"/>
          <w:marBottom w:val="0"/>
          <w:divBdr>
            <w:top w:val="none" w:sz="0" w:space="0" w:color="auto"/>
            <w:left w:val="none" w:sz="0" w:space="0" w:color="auto"/>
            <w:bottom w:val="none" w:sz="0" w:space="0" w:color="auto"/>
            <w:right w:val="none" w:sz="0" w:space="0" w:color="auto"/>
          </w:divBdr>
        </w:div>
        <w:div w:id="1227837579">
          <w:marLeft w:val="0"/>
          <w:marRight w:val="0"/>
          <w:marTop w:val="0"/>
          <w:marBottom w:val="0"/>
          <w:divBdr>
            <w:top w:val="none" w:sz="0" w:space="0" w:color="auto"/>
            <w:left w:val="none" w:sz="0" w:space="0" w:color="auto"/>
            <w:bottom w:val="none" w:sz="0" w:space="0" w:color="auto"/>
            <w:right w:val="none" w:sz="0" w:space="0" w:color="auto"/>
          </w:divBdr>
        </w:div>
        <w:div w:id="2139763042">
          <w:marLeft w:val="0"/>
          <w:marRight w:val="0"/>
          <w:marTop w:val="0"/>
          <w:marBottom w:val="0"/>
          <w:divBdr>
            <w:top w:val="none" w:sz="0" w:space="0" w:color="auto"/>
            <w:left w:val="none" w:sz="0" w:space="0" w:color="auto"/>
            <w:bottom w:val="none" w:sz="0" w:space="0" w:color="auto"/>
            <w:right w:val="none" w:sz="0" w:space="0" w:color="auto"/>
          </w:divBdr>
        </w:div>
      </w:divsChild>
    </w:div>
    <w:div w:id="1895892274">
      <w:bodyDiv w:val="1"/>
      <w:marLeft w:val="0"/>
      <w:marRight w:val="0"/>
      <w:marTop w:val="0"/>
      <w:marBottom w:val="0"/>
      <w:divBdr>
        <w:top w:val="none" w:sz="0" w:space="0" w:color="auto"/>
        <w:left w:val="none" w:sz="0" w:space="0" w:color="auto"/>
        <w:bottom w:val="none" w:sz="0" w:space="0" w:color="auto"/>
        <w:right w:val="none" w:sz="0" w:space="0" w:color="auto"/>
      </w:divBdr>
      <w:divsChild>
        <w:div w:id="880553963">
          <w:marLeft w:val="0"/>
          <w:marRight w:val="0"/>
          <w:marTop w:val="0"/>
          <w:marBottom w:val="0"/>
          <w:divBdr>
            <w:top w:val="none" w:sz="0" w:space="0" w:color="auto"/>
            <w:left w:val="none" w:sz="0" w:space="0" w:color="auto"/>
            <w:bottom w:val="none" w:sz="0" w:space="0" w:color="auto"/>
            <w:right w:val="none" w:sz="0" w:space="0" w:color="auto"/>
          </w:divBdr>
        </w:div>
        <w:div w:id="110673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nclusion-asbl.be/au-long-de-la-vie/eduquer-notre-enfant/inclusion-scolaire/"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aviq.be/fr/vie-quotidienne/aides-la-vie-quotidienne/budget-dassistance-personnelle-bap" TargetMode="External"/><Relationship Id="rId18" Type="http://schemas.openxmlformats.org/officeDocument/2006/relationships/hyperlink" Target="https://www.ohchr.org/sites/default/files/article-20-indicators-en.pdf" TargetMode="External"/><Relationship Id="rId26" Type="http://schemas.openxmlformats.org/officeDocument/2006/relationships/hyperlink" Target="https://hudoc.esc.coe.int/eng" TargetMode="External"/><Relationship Id="rId39" Type="http://schemas.openxmlformats.org/officeDocument/2006/relationships/hyperlink" Target="https://handicap.belgium.be/nl/news-verhoging-van-de-inkomensvervangende-tegemoetkoming-ivt-januari" TargetMode="External"/><Relationship Id="rId21" Type="http://schemas.openxmlformats.org/officeDocument/2006/relationships/hyperlink" Target="https://eur-lex.europa.eu/legal-content/NL/TXT/?uri=CELEX%3A32016L2102" TargetMode="External"/><Relationship Id="rId34" Type="http://schemas.openxmlformats.org/officeDocument/2006/relationships/hyperlink" Target="https://www.edf-feph.org/content/uploads/2023/05/hr7_2023_press-accessible.pdf" TargetMode="External"/><Relationship Id="rId42" Type="http://schemas.openxmlformats.org/officeDocument/2006/relationships/hyperlink" Target="https://cdn.nimbu.io/s/5s8z9pq/channelentries/yfz8tgy/files/1701682675517/2023_09-1_rapport_19-1_swvg_mjp_14_rapport-zorgbehoefte-ondersteunen_deel_1.pdf?le8a07a" TargetMode="External"/><Relationship Id="rId47" Type="http://schemas.openxmlformats.org/officeDocument/2006/relationships/hyperlink" Target="https://verkiezingen.fgov.be/wetgeving/wetten" TargetMode="External"/><Relationship Id="rId50" Type="http://schemas.openxmlformats.org/officeDocument/2006/relationships/hyperlink" Target="https://gbiomed.kuleuven.be/english/research/50000737/research/pash/research-lines/sports-in-for-society/bms-studies/studies/bms047.pdf" TargetMode="External"/><Relationship Id="rId55" Type="http://schemas.openxmlformats.org/officeDocument/2006/relationships/hyperlink" Target="https://visitwallonia.be/nl/3/wallonie-voor/reizigers-met-specifieke-behoeften?cookie_lang=nl"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asph.be/PublicationsEtOutils/AnalysesEtEtudes/Divers/Pages/2019-Technologies-d-assistance-technologies-accessibles-innovation-digitale-est-elle-pensee-pour-tous.aspx" TargetMode="External"/><Relationship Id="rId29" Type="http://schemas.openxmlformats.org/officeDocument/2006/relationships/hyperlink" Target="https://www.klasse.be/262679/decreet-leersteun-grote-lijnen/" TargetMode="External"/><Relationship Id="rId41" Type="http://schemas.openxmlformats.org/officeDocument/2006/relationships/hyperlink" Target="https://cdn.nimbu.io/s/5s8z9pq/channelentries/yfz8tgy/files/1701682675517/2023_09-1_rapport_19-1_swvg_mjp_14_rapport-zorgbehoefte-ondersteunen_deel_1.pdf?le8a07a" TargetMode="External"/><Relationship Id="rId54" Type="http://schemas.openxmlformats.org/officeDocument/2006/relationships/hyperlink" Target="https://toevla.vlaanderen.be/publiek/nl/register/st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oitpauvrete.be/wp-content/uploads/2022/05/0079-0080-Samenvatting-Arbeidshof-Gent-20221203.pdf" TargetMode="External"/><Relationship Id="rId24" Type="http://schemas.openxmlformats.org/officeDocument/2006/relationships/hyperlink" Target="https://www.inclusion-asbl.be/au-long-de-la-vie/apres-lecole/evras/." TargetMode="External"/><Relationship Id="rId32" Type="http://schemas.openxmlformats.org/officeDocument/2006/relationships/hyperlink" Target="https://www.esenca.be/wp-content/uploads/2021/02/Analyse-ASPH-27-2019-les-barrieres-face-%C3%A0-lacc%C3%A8s-aux-soins-de-sant%C3%A9.pdf" TargetMode="External"/><Relationship Id="rId37" Type="http://schemas.openxmlformats.org/officeDocument/2006/relationships/hyperlink" Target="https://www.mi-is.be/nl/themas/bestrijding-van-armoede/instrumenten-ter-bestrijding-van-armoede/het-federaal-plan-5" TargetMode="External"/><Relationship Id="rId40" Type="http://schemas.openxmlformats.org/officeDocument/2006/relationships/hyperlink" Target="https://cdn.nimbu.io/s/5s8z9pq/channelentries/yfz8tgy/files/1701682675517/2023_09-1_rapport_19-1_swvg_mjp_14_rapport-zorgbehoefte-ondersteunen_deel_1.pdf?le8a07a" TargetMode="External"/><Relationship Id="rId45" Type="http://schemas.openxmlformats.org/officeDocument/2006/relationships/hyperlink" Target="https://socialsecurity.belgium.be/sites/default/files/content/docs/nl/publicaties/handicap/handicap-federaal-plan-2021-2024-190123-nl.pdf" TargetMode="External"/><Relationship Id="rId53" Type="http://schemas.openxmlformats.org/officeDocument/2006/relationships/hyperlink" Target="https://www.vlaanderen.be/inter/meedoen-aan-een-toegankelijke-samenleving/toegankelijke-sportinfrastructuu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media.kbs-frb.be/nl/media/8677/Respijt-Brochure-NL" TargetMode="External"/><Relationship Id="rId28" Type="http://schemas.openxmlformats.org/officeDocument/2006/relationships/hyperlink" Target="https://onderwijs.vlaanderen.be/nl/ouders/ondersteuning-en-begeleiding/leren-met-een-beperking/in-het-gewoon-onderwijs/redelijke-aanpassingen" TargetMode="External"/><Relationship Id="rId36" Type="http://schemas.openxmlformats.org/officeDocument/2006/relationships/hyperlink" Target="https://www.mi-is.be/nl/themas/bestrijding-van-armoede/instrumenten-ter-bestrijding-van-armoede/het-federaal-plan-0" TargetMode="External"/><Relationship Id="rId49" Type="http://schemas.openxmlformats.org/officeDocument/2006/relationships/hyperlink" Target="https://verkiezingen.fgov.be/wetgeving/wetten" TargetMode="External"/><Relationship Id="rId57" Type="http://schemas.openxmlformats.org/officeDocument/2006/relationships/hyperlink" Target="C://Users/AMN/Downloads/KCE_361A_Gezondheidszorg_Intellectuele_Handicap_Synthese%20(8).pdf" TargetMode="External"/><Relationship Id="rId61" Type="http://schemas.microsoft.com/office/2019/05/relationships/documenttasks" Target="documenttasks/documenttasks1.xml"/><Relationship Id="rId10" Type="http://schemas.openxmlformats.org/officeDocument/2006/relationships/hyperlink" Target="https://www.vlaamsmensenrechteninstituut.be/advies-persoonsvolgend-budget/" TargetMode="External"/><Relationship Id="rId19" Type="http://schemas.openxmlformats.org/officeDocument/2006/relationships/hyperlink" Target="https://www.dhnet.be/regions/bruxelles/bruxelles-mobilite/thomas-et-jessica-sont-prives-de-soins-a-cause-de-la-lez-5e28b31bf20d5a719a577367" TargetMode="External"/><Relationship Id="rId31" Type="http://schemas.openxmlformats.org/officeDocument/2006/relationships/hyperlink" Target="https://www.lalibre.be/belgique/enseignement/2022/09/21/des-enfants-differents-ne-recoivent-plus-daide-dans-les-ecoles-ordinaires-ZAWWWFRGRFCPXPTVW3INSK6G5Q/" TargetMode="External"/><Relationship Id="rId44" Type="http://schemas.openxmlformats.org/officeDocument/2006/relationships/hyperlink" Target="https://www.ejustice.just.fgov.be/cgi_loi/change_lg.pl?language=nl&amp;la=N&amp;table_name=wet&amp;cn=1804032130" TargetMode="External"/><Relationship Id="rId52" Type="http://schemas.openxmlformats.org/officeDocument/2006/relationships/hyperlink" Target="https://www.lejournaldumedecin.com/magazine/le-handisport-trop-meconnu-des-medecins/article-normal-56535.html?cookie_check=170489119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laanderen.be/bijzondere-woonvormen/proefomgeving-experimentele-woonvormen" TargetMode="External"/><Relationship Id="rId14" Type="http://schemas.openxmlformats.org/officeDocument/2006/relationships/comments" Target="comments.xml"/><Relationship Id="rId22" Type="http://schemas.openxmlformats.org/officeDocument/2006/relationships/hyperlink" Target="https://www.rva.be/burgers/loopbaanonderbreking-tijdskrediet-en-thematische-verloven/thematische-verloven-alle-sectoren/verlof-voor-mantelzorg" TargetMode="External"/><Relationship Id="rId27" Type="http://schemas.openxmlformats.org/officeDocument/2006/relationships/hyperlink" Target="https://hudoc.esc.coe.int/fre/" TargetMode="External"/><Relationship Id="rId30" Type="http://schemas.openxmlformats.org/officeDocument/2006/relationships/hyperlink" Target="https://www.ejustice.just.fgov.be/eli/loi/2019/05/03/2019A30854/justel" TargetMode="External"/><Relationship Id="rId35" Type="http://schemas.openxmlformats.org/officeDocument/2006/relationships/hyperlink" Target="https://data-onderwijs.vlaanderen.be/edulex/document.aspx?docid=15410" TargetMode="External"/><Relationship Id="rId43" Type="http://schemas.openxmlformats.org/officeDocument/2006/relationships/hyperlink" Target="https://cdn.nimbu.io/s/5s8z9pq/channelentries/yfz8tgy/files/1701682675517/2023_09-1_rapport_19-1_swvg_mjp_14_rapport-zorgbehoefte-ondersteunen_deel_1.pdf?le8a07a" TargetMode="External"/><Relationship Id="rId48" Type="http://schemas.openxmlformats.org/officeDocument/2006/relationships/hyperlink" Target="https://verkiezingen.fgov.be/wetgeving/wetten" TargetMode="External"/><Relationship Id="rId56" Type="http://schemas.openxmlformats.org/officeDocument/2006/relationships/hyperlink" Target="https://www.luisterpuntbibliotheek.be/nl/bib-info" TargetMode="External"/><Relationship Id="rId8" Type="http://schemas.openxmlformats.org/officeDocument/2006/relationships/hyperlink" Target="https://fra.europa.eu/en/publication/2017/institutions-community-living-part-ii-funding-and-budgeting" TargetMode="External"/><Relationship Id="rId51" Type="http://schemas.openxmlformats.org/officeDocument/2006/relationships/hyperlink" Target="https://www.robtv.be/nieuws/slechts-14-procent-van-vlaamse-sportclubs-heeft-specifiek-aanbod-voor-g-sporters-nood-aan-toegankelijke-infrastructuur-en-aangepaste-omkadering-158597" TargetMode="External"/><Relationship Id="rId3" Type="http://schemas.openxmlformats.org/officeDocument/2006/relationships/styles" Target="styles.xml"/><Relationship Id="rId12" Type="http://schemas.openxmlformats.org/officeDocument/2006/relationships/hyperlink" Target="https://www.rechtbanken-tribunaux.be/sites/default/files/media/ahct/antwerpen/2023-09-18_arrest_anoniem.pdf" TargetMode="External"/><Relationship Id="rId17" Type="http://schemas.microsoft.com/office/2018/08/relationships/commentsExtensible" Target="commentsExtensible.xml"/><Relationship Id="rId25" Type="http://schemas.openxmlformats.org/officeDocument/2006/relationships/hyperlink" Target="https://www.vrt.be/vrtnws/nl/2022/10/04/buitengewoon-onderwijs-cijfers/" TargetMode="External"/><Relationship Id="rId33" Type="http://schemas.openxmlformats.org/officeDocument/2006/relationships/hyperlink" Target="https://www.riziv.fgov.be/nl/nomenclatuur/nomenclatuur-teksten/nomenclatuur-artikel-36" TargetMode="External"/><Relationship Id="rId38" Type="http://schemas.openxmlformats.org/officeDocument/2006/relationships/hyperlink" Target="https://www.vlaanderen.be/publicaties/vlaams-actieplan-armoedebestrijding-2020-2024" TargetMode="External"/><Relationship Id="rId46" Type="http://schemas.openxmlformats.org/officeDocument/2006/relationships/hyperlink" Target="https://socialsecurity.belgium.be/sites/default/files/content/docs/nl/publicaties/handicap/handicap-federaal-plan-2021-2024-190123-nl.pdf" TargetMode="External"/><Relationship Id="rId59"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310E0316-651F-4841-87F4-7B8ED945ED52}">
    <t:Anchor>
      <t:Comment id="49667982"/>
    </t:Anchor>
    <t:History>
      <t:Event id="{7B7A94D5-42E0-4F22-BF4F-9D2E9E149C91}" time="2023-11-22T09:04:13.225Z">
        <t:Attribution userId="S::natallia.mastsepan@minsoc.fed.be::b05bf7e2-e6d1-42a4-96ec-d6cc4829f683" userProvider="AD" userName="Mastsepan Natallia"/>
        <t:Anchor>
          <t:Comment id="49667982"/>
        </t:Anchor>
        <t:Create/>
      </t:Event>
      <t:Event id="{C9A7AA8A-EAA4-45D4-B745-946848FA3D83}" time="2023-11-22T09:04:13.225Z">
        <t:Attribution userId="S::natallia.mastsepan@minsoc.fed.be::b05bf7e2-e6d1-42a4-96ec-d6cc4829f683" userProvider="AD" userName="Mastsepan Natallia"/>
        <t:Anchor>
          <t:Comment id="49667982"/>
        </t:Anchor>
        <t:Assign userId="S::Eva.Parent@minsoc.fed.be::5aa580cf-e6d8-4808-a487-fe8cf8fc6082" userProvider="AD" userName="Parent Eva"/>
      </t:Event>
      <t:Event id="{90498A28-1BD4-4D20-BAAD-915F7DBDE1C0}" time="2023-11-22T09:04:13.225Z">
        <t:Attribution userId="S::natallia.mastsepan@minsoc.fed.be::b05bf7e2-e6d1-42a4-96ec-d6cc4829f683" userProvider="AD" userName="Mastsepan Natallia"/>
        <t:Anchor>
          <t:Comment id="49667982"/>
        </t:Anchor>
        <t:SetTitle title="@Parent Eva dit is de laatste versie van het document :-)"/>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0DC2-E368-417A-9A90-658CFF6A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7503</Words>
  <Characters>41270</Characters>
  <Application>Microsoft Office Word</Application>
  <DocSecurity>0</DocSecurity>
  <Lines>343</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c:description/>
  <cp:lastModifiedBy>Mastsepan Natallia</cp:lastModifiedBy>
  <cp:revision>10</cp:revision>
  <dcterms:created xsi:type="dcterms:W3CDTF">2024-01-10T12:12:00Z</dcterms:created>
  <dcterms:modified xsi:type="dcterms:W3CDTF">2024-01-12T11:01:00Z</dcterms:modified>
</cp:coreProperties>
</file>