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0407" w14:textId="3FCF4238" w:rsidR="00CC3F7C" w:rsidRPr="00551FD0" w:rsidRDefault="00D30B42">
      <w:pPr>
        <w:pStyle w:val="Kop4"/>
        <w:rPr>
          <w:rFonts w:ascii="Verdana" w:hAnsi="Verdana"/>
          <w:bCs/>
          <w:iCs w:val="0"/>
          <w:szCs w:val="24"/>
          <w:u w:val="none"/>
          <w:lang w:val="nl-BE"/>
        </w:rPr>
      </w:pPr>
      <w:r w:rsidRPr="00E36D9E">
        <w:rPr>
          <w:rFonts w:ascii="Verdana" w:hAnsi="Verdana"/>
          <w:b/>
          <w:iCs w:val="0"/>
          <w:szCs w:val="24"/>
          <w:u w:val="none"/>
          <w:lang w:val="nl-BE"/>
        </w:rPr>
        <w:t>Arti</w:t>
      </w:r>
      <w:r w:rsidR="006D071C">
        <w:rPr>
          <w:rFonts w:ascii="Verdana" w:hAnsi="Verdana"/>
          <w:b/>
          <w:iCs w:val="0"/>
          <w:szCs w:val="24"/>
          <w:u w:val="none"/>
          <w:lang w:val="nl-BE"/>
        </w:rPr>
        <w:t>kel</w:t>
      </w:r>
      <w:r w:rsidRPr="00E36D9E">
        <w:rPr>
          <w:rFonts w:ascii="Verdana" w:hAnsi="Verdana"/>
          <w:b/>
          <w:iCs w:val="0"/>
          <w:szCs w:val="24"/>
          <w:u w:val="none"/>
          <w:lang w:val="nl-BE"/>
        </w:rPr>
        <w:t xml:space="preserve"> </w:t>
      </w:r>
      <w:r w:rsidR="00551FD0">
        <w:rPr>
          <w:rFonts w:ascii="Verdana" w:hAnsi="Verdana"/>
          <w:b/>
          <w:iCs w:val="0"/>
          <w:szCs w:val="24"/>
          <w:u w:val="none"/>
          <w:lang w:val="nl-BE"/>
        </w:rPr>
        <w:t>21</w:t>
      </w:r>
      <w:r w:rsidR="00595A56" w:rsidRPr="00E36D9E">
        <w:rPr>
          <w:rFonts w:ascii="Verdana" w:hAnsi="Verdana"/>
          <w:b/>
          <w:iCs w:val="0"/>
          <w:szCs w:val="24"/>
          <w:u w:val="none"/>
          <w:lang w:val="nl-BE"/>
        </w:rPr>
        <w:t xml:space="preserve"> </w:t>
      </w:r>
      <w:r w:rsidR="00E36D9E" w:rsidRPr="00E36D9E">
        <w:rPr>
          <w:rFonts w:ascii="Verdana" w:hAnsi="Verdana"/>
          <w:b/>
          <w:iCs w:val="0"/>
          <w:szCs w:val="24"/>
          <w:u w:val="none"/>
          <w:lang w:val="nl-BE"/>
        </w:rPr>
        <w:t>–</w:t>
      </w:r>
      <w:r w:rsidR="00595A56" w:rsidRPr="00E36D9E">
        <w:rPr>
          <w:rFonts w:ascii="Verdana" w:hAnsi="Verdana"/>
          <w:b/>
          <w:iCs w:val="0"/>
          <w:szCs w:val="24"/>
          <w:u w:val="none"/>
          <w:lang w:val="nl-BE"/>
        </w:rPr>
        <w:t xml:space="preserve"> </w:t>
      </w:r>
      <w:r w:rsidR="00551FD0" w:rsidRPr="00551FD0">
        <w:rPr>
          <w:rFonts w:ascii="Verdana" w:hAnsi="Verdana"/>
          <w:b/>
          <w:iCs w:val="0"/>
          <w:szCs w:val="24"/>
          <w:u w:val="none"/>
          <w:lang w:val="nl-BE"/>
        </w:rPr>
        <w:t>Vrijheid van mening en meningsuiting en toegang tot informatie</w:t>
      </w:r>
    </w:p>
    <w:p w14:paraId="458A0F20" w14:textId="35381C19" w:rsidR="00551FD0" w:rsidRPr="002C49C5" w:rsidRDefault="006D071C" w:rsidP="00551FD0">
      <w:pPr>
        <w:pStyle w:val="Kop5"/>
        <w:spacing w:after="240"/>
        <w:rPr>
          <w:rFonts w:cstheme="minorHAnsi"/>
          <w:lang w:val="nl-NL"/>
        </w:rPr>
      </w:pPr>
      <w:r w:rsidRPr="00551FD0">
        <w:rPr>
          <w:rFonts w:asciiTheme="minorHAnsi" w:eastAsiaTheme="minorHAnsi" w:hAnsiTheme="minorHAnsi" w:cstheme="minorHAnsi"/>
          <w:i w:val="0"/>
          <w:u w:val="single"/>
          <w:lang w:val="nl-NL"/>
        </w:rPr>
        <w:t xml:space="preserve">Vraag </w:t>
      </w:r>
      <w:r w:rsidR="00551FD0" w:rsidRPr="00551FD0">
        <w:rPr>
          <w:rFonts w:asciiTheme="minorHAnsi" w:eastAsiaTheme="minorHAnsi" w:hAnsiTheme="minorHAnsi" w:cstheme="minorHAnsi"/>
          <w:i w:val="0"/>
          <w:u w:val="single"/>
          <w:lang w:val="nl-NL"/>
        </w:rPr>
        <w:t>20: gelieve informatie te verstrekken over :</w:t>
      </w:r>
    </w:p>
    <w:p w14:paraId="5C7317DD" w14:textId="77777777" w:rsidR="00551FD0" w:rsidRDefault="00551FD0" w:rsidP="00551FD0">
      <w:pPr>
        <w:rPr>
          <w:rFonts w:cstheme="minorHAnsi"/>
          <w:u w:val="single"/>
          <w:lang w:val="nl-NL"/>
        </w:rPr>
      </w:pPr>
      <w:r w:rsidRPr="002C49C5">
        <w:rPr>
          <w:rFonts w:cstheme="minorHAnsi"/>
          <w:lang w:val="nl-NL"/>
        </w:rPr>
        <w:t>a</w:t>
      </w:r>
      <w:r w:rsidRPr="002C49C5">
        <w:rPr>
          <w:rFonts w:cstheme="minorHAnsi"/>
          <w:u w:val="single"/>
          <w:lang w:val="nl-NL"/>
        </w:rPr>
        <w:t>) of de autoriteiten op federaal, gewestelijk en gemeenschapsniveau officiële informatie in alle toegankelijke formaten verstrekken;</w:t>
      </w:r>
    </w:p>
    <w:p w14:paraId="4FFCB1CC" w14:textId="77777777" w:rsidR="00B83932" w:rsidRDefault="00B83932" w:rsidP="00551FD0">
      <w:pPr>
        <w:rPr>
          <w:rFonts w:cstheme="minorHAnsi"/>
          <w:u w:val="single"/>
          <w:lang w:val="nl-NL"/>
        </w:rPr>
      </w:pPr>
    </w:p>
    <w:p w14:paraId="523A7496" w14:textId="77777777" w:rsidR="00551FD0" w:rsidRPr="002C49C5" w:rsidRDefault="00551FD0" w:rsidP="00551FD0">
      <w:pPr>
        <w:rPr>
          <w:rFonts w:cstheme="minorHAnsi"/>
          <w:u w:val="single"/>
          <w:lang w:val="nl-NL"/>
        </w:rPr>
      </w:pPr>
      <w:r w:rsidRPr="002C49C5">
        <w:rPr>
          <w:rFonts w:cstheme="minorHAnsi"/>
          <w:u w:val="single"/>
          <w:lang w:val="nl-BE"/>
        </w:rPr>
        <w:t>b)</w:t>
      </w:r>
      <w:r w:rsidRPr="002C49C5">
        <w:rPr>
          <w:rFonts w:cstheme="minorHAnsi"/>
          <w:u w:val="single"/>
          <w:lang w:val="nl-NL"/>
        </w:rPr>
        <w:t xml:space="preserve"> opleidingsprogramma's voor doventolken en maatregelen om ervoor te zorgen dat personen met een handicap toegang hebben tot openbare informatie en de massamedia in alle toegankelijke en bruikbare formaten, waaronder braille, gemakkelijk leesbare en eenvoudige taal, en door middel van doofblinde vertolking, gebarentaal, audiobeschrijving en bijschriften.</w:t>
      </w:r>
    </w:p>
    <w:p w14:paraId="48937FAD" w14:textId="77777777" w:rsidR="00B83932" w:rsidRDefault="00B83932" w:rsidP="00551FD0">
      <w:pPr>
        <w:rPr>
          <w:rFonts w:cstheme="minorHAnsi"/>
          <w:lang w:val="nl-BE"/>
        </w:rPr>
      </w:pPr>
    </w:p>
    <w:p w14:paraId="11E15D4A" w14:textId="42A82B57" w:rsidR="00551FD0" w:rsidRDefault="00551FD0" w:rsidP="00551FD0">
      <w:pPr>
        <w:rPr>
          <w:rFonts w:cstheme="minorHAnsi"/>
          <w:lang w:val="nl-BE"/>
        </w:rPr>
      </w:pPr>
      <w:r w:rsidRPr="002C49C5">
        <w:rPr>
          <w:rFonts w:cstheme="minorHAnsi"/>
          <w:lang w:val="nl-BE"/>
        </w:rPr>
        <w:t xml:space="preserve">De omzetting van de richtlijn inzake </w:t>
      </w:r>
      <w:proofErr w:type="spellStart"/>
      <w:r w:rsidRPr="002C49C5">
        <w:rPr>
          <w:rFonts w:cstheme="minorHAnsi"/>
          <w:lang w:val="nl-BE"/>
        </w:rPr>
        <w:t>webtoegankelijkheid</w:t>
      </w:r>
      <w:proofErr w:type="spellEnd"/>
      <w:r w:rsidRPr="002C49C5">
        <w:rPr>
          <w:rFonts w:cstheme="minorHAnsi"/>
          <w:lang w:val="nl-BE"/>
        </w:rPr>
        <w:t xml:space="preserve"> is een onvermijdelijke realiteit voor het federale België. </w:t>
      </w:r>
    </w:p>
    <w:p w14:paraId="7C4ACC06" w14:textId="47940411" w:rsidR="00A00E7D" w:rsidRPr="00A00E7D" w:rsidRDefault="00A00E7D" w:rsidP="00551FD0">
      <w:pPr>
        <w:rPr>
          <w:rFonts w:cstheme="minorHAnsi"/>
          <w:b/>
          <w:bCs/>
          <w:i/>
          <w:iCs/>
          <w:lang w:val="nl-BE"/>
        </w:rPr>
      </w:pPr>
      <w:r w:rsidRPr="00A00E7D">
        <w:rPr>
          <w:rFonts w:cstheme="minorHAnsi"/>
          <w:b/>
          <w:bCs/>
          <w:i/>
          <w:iCs/>
          <w:lang w:val="nl-BE"/>
        </w:rPr>
        <w:t>Federaal</w:t>
      </w:r>
    </w:p>
    <w:p w14:paraId="0B73ACB3" w14:textId="10FC4327" w:rsidR="0090064C" w:rsidRPr="002C49C5" w:rsidRDefault="0090064C" w:rsidP="0090064C">
      <w:pPr>
        <w:rPr>
          <w:rFonts w:cstheme="minorHAnsi"/>
          <w:lang w:val="nl-BE"/>
        </w:rPr>
      </w:pPr>
      <w:r>
        <w:rPr>
          <w:rFonts w:cstheme="minorHAnsi"/>
          <w:lang w:val="nl-BE"/>
        </w:rPr>
        <w:t>Het</w:t>
      </w:r>
      <w:r w:rsidRPr="002C49C5">
        <w:rPr>
          <w:rFonts w:cstheme="minorHAnsi"/>
          <w:lang w:val="nl-BE"/>
        </w:rPr>
        <w:t xml:space="preserve"> </w:t>
      </w:r>
      <w:proofErr w:type="spellStart"/>
      <w:r w:rsidRPr="002C49C5">
        <w:rPr>
          <w:rFonts w:cstheme="minorHAnsi"/>
          <w:lang w:val="nl-BE"/>
        </w:rPr>
        <w:t>B</w:t>
      </w:r>
      <w:r w:rsidR="00B83932">
        <w:rPr>
          <w:rFonts w:cstheme="minorHAnsi"/>
          <w:lang w:val="nl-BE"/>
        </w:rPr>
        <w:t>elgian</w:t>
      </w:r>
      <w:proofErr w:type="spellEnd"/>
      <w:r w:rsidR="00B83932">
        <w:rPr>
          <w:rFonts w:cstheme="minorHAnsi"/>
          <w:lang w:val="nl-BE"/>
        </w:rPr>
        <w:t xml:space="preserve"> </w:t>
      </w:r>
      <w:proofErr w:type="spellStart"/>
      <w:r w:rsidR="00B83932">
        <w:rPr>
          <w:rFonts w:cstheme="minorHAnsi"/>
          <w:lang w:val="nl-BE"/>
        </w:rPr>
        <w:t>Disability</w:t>
      </w:r>
      <w:proofErr w:type="spellEnd"/>
      <w:r w:rsidR="00B83932">
        <w:rPr>
          <w:rFonts w:cstheme="minorHAnsi"/>
          <w:lang w:val="nl-BE"/>
        </w:rPr>
        <w:t xml:space="preserve"> Forum (BDF)</w:t>
      </w:r>
      <w:r>
        <w:rPr>
          <w:rFonts w:cstheme="minorHAnsi"/>
          <w:lang w:val="nl-BE"/>
        </w:rPr>
        <w:t xml:space="preserve"> werd</w:t>
      </w:r>
      <w:r w:rsidRPr="002C49C5">
        <w:rPr>
          <w:rFonts w:cstheme="minorHAnsi"/>
          <w:lang w:val="nl-BE"/>
        </w:rPr>
        <w:t xml:space="preserve"> twee</w:t>
      </w:r>
      <w:r>
        <w:rPr>
          <w:rFonts w:cstheme="minorHAnsi"/>
          <w:lang w:val="nl-BE"/>
        </w:rPr>
        <w:t xml:space="preserve">maal </w:t>
      </w:r>
      <w:r w:rsidRPr="002C49C5">
        <w:rPr>
          <w:rFonts w:cstheme="minorHAnsi"/>
          <w:lang w:val="nl-BE"/>
        </w:rPr>
        <w:t xml:space="preserve">door </w:t>
      </w:r>
      <w:proofErr w:type="spellStart"/>
      <w:r w:rsidRPr="00456897">
        <w:rPr>
          <w:rFonts w:cstheme="minorHAnsi"/>
          <w:b/>
          <w:bCs/>
          <w:lang w:val="nl-BE"/>
        </w:rPr>
        <w:t>Fedict</w:t>
      </w:r>
      <w:proofErr w:type="spellEnd"/>
      <w:r w:rsidRPr="00456897">
        <w:rPr>
          <w:rFonts w:cstheme="minorHAnsi"/>
          <w:b/>
          <w:bCs/>
          <w:lang w:val="nl-BE"/>
        </w:rPr>
        <w:t xml:space="preserve"> </w:t>
      </w:r>
      <w:r w:rsidRPr="002C49C5">
        <w:rPr>
          <w:rFonts w:cstheme="minorHAnsi"/>
          <w:lang w:val="nl-BE"/>
        </w:rPr>
        <w:t xml:space="preserve">gecontacteerd om een overleg op te zetten in verband met deze omzetting. In beide gevallen heeft het BDF positief gereageerd en tijd en energie geïnvesteerd in het beantwoorden van de vragen van </w:t>
      </w:r>
      <w:proofErr w:type="spellStart"/>
      <w:r w:rsidRPr="002C49C5">
        <w:rPr>
          <w:rFonts w:cstheme="minorHAnsi"/>
          <w:lang w:val="nl-BE"/>
        </w:rPr>
        <w:t>Fedict</w:t>
      </w:r>
      <w:proofErr w:type="spellEnd"/>
      <w:r w:rsidRPr="002C49C5">
        <w:rPr>
          <w:rFonts w:cstheme="minorHAnsi"/>
          <w:lang w:val="nl-BE"/>
        </w:rPr>
        <w:t>. In beide gevallen is het overlegproces stilgevallen zonder verdere reactie op de e-mails van het BDF.</w:t>
      </w:r>
      <w:r>
        <w:rPr>
          <w:rFonts w:cstheme="minorHAnsi"/>
          <w:lang w:val="nl-BE"/>
        </w:rPr>
        <w:t xml:space="preserve"> </w:t>
      </w:r>
    </w:p>
    <w:p w14:paraId="0CDA15A7" w14:textId="669CCE1A" w:rsidR="00456897" w:rsidRPr="002C49C5" w:rsidRDefault="0090064C" w:rsidP="00456897">
      <w:pPr>
        <w:rPr>
          <w:rFonts w:cstheme="minorHAnsi"/>
          <w:lang w:val="nl-BE"/>
        </w:rPr>
      </w:pPr>
      <w:r w:rsidRPr="002C49C5">
        <w:rPr>
          <w:rFonts w:cstheme="minorHAnsi"/>
          <w:lang w:val="nl-BE"/>
        </w:rPr>
        <w:t>De antwoorden van de regeringen van het federale België hebben allemaal betrekking op de toekomstige implementatie van de "</w:t>
      </w:r>
      <w:proofErr w:type="spellStart"/>
      <w:r w:rsidRPr="002C49C5">
        <w:rPr>
          <w:rFonts w:cstheme="minorHAnsi"/>
          <w:lang w:val="nl-BE"/>
        </w:rPr>
        <w:t>Webrichtlijn</w:t>
      </w:r>
      <w:proofErr w:type="spellEnd"/>
      <w:r w:rsidRPr="002C49C5">
        <w:rPr>
          <w:rFonts w:cstheme="minorHAnsi"/>
          <w:lang w:val="nl-BE"/>
        </w:rPr>
        <w:t xml:space="preserve">". Overheidsinformatie mag niet beperkt blijven tot het internet. Dat is belangrijk, want een aanzienlijk aantal mensen met een handicap </w:t>
      </w:r>
      <w:r w:rsidR="00B83932">
        <w:rPr>
          <w:rFonts w:cstheme="minorHAnsi"/>
          <w:lang w:val="nl-BE"/>
        </w:rPr>
        <w:t xml:space="preserve">heeft </w:t>
      </w:r>
      <w:r w:rsidRPr="002C49C5">
        <w:rPr>
          <w:rFonts w:cstheme="minorHAnsi"/>
          <w:lang w:val="nl-BE"/>
        </w:rPr>
        <w:t>geen toegang tot het internet, wegens gebrek aan kennis of aan inkomen.</w:t>
      </w:r>
      <w:r w:rsidR="00456897">
        <w:rPr>
          <w:rFonts w:cstheme="minorHAnsi"/>
          <w:lang w:val="nl-BE"/>
        </w:rPr>
        <w:t xml:space="preserve"> Hierbij merkt het </w:t>
      </w:r>
      <w:proofErr w:type="spellStart"/>
      <w:r w:rsidR="00456897">
        <w:rPr>
          <w:rFonts w:cstheme="minorHAnsi"/>
          <w:lang w:val="nl-BE"/>
        </w:rPr>
        <w:t>Belgian</w:t>
      </w:r>
      <w:proofErr w:type="spellEnd"/>
      <w:r w:rsidR="00456897">
        <w:rPr>
          <w:rFonts w:cstheme="minorHAnsi"/>
          <w:lang w:val="nl-BE"/>
        </w:rPr>
        <w:t xml:space="preserve"> </w:t>
      </w:r>
      <w:proofErr w:type="spellStart"/>
      <w:r w:rsidR="00456897">
        <w:rPr>
          <w:rFonts w:cstheme="minorHAnsi"/>
          <w:lang w:val="nl-BE"/>
        </w:rPr>
        <w:t>Disability</w:t>
      </w:r>
      <w:proofErr w:type="spellEnd"/>
      <w:r w:rsidR="00456897">
        <w:rPr>
          <w:rFonts w:cstheme="minorHAnsi"/>
          <w:lang w:val="nl-BE"/>
        </w:rPr>
        <w:t xml:space="preserve"> Forum helaas op dat: </w:t>
      </w:r>
    </w:p>
    <w:p w14:paraId="257D68A2" w14:textId="1BE8DB17" w:rsidR="00456897" w:rsidRPr="002C49C5" w:rsidRDefault="00456897" w:rsidP="00456897">
      <w:pPr>
        <w:pStyle w:val="Tekstopmerking"/>
        <w:ind w:left="1028"/>
        <w:rPr>
          <w:rFonts w:cstheme="minorHAnsi"/>
          <w:sz w:val="22"/>
          <w:szCs w:val="22"/>
          <w:lang w:val="nl-BE"/>
        </w:rPr>
      </w:pPr>
      <w:r w:rsidRPr="002C49C5">
        <w:rPr>
          <w:rFonts w:cstheme="minorHAnsi"/>
          <w:sz w:val="22"/>
          <w:szCs w:val="22"/>
          <w:lang w:val="nl-BE"/>
        </w:rPr>
        <w:sym w:font="Wingdings" w:char="F0E0"/>
      </w:r>
      <w:r w:rsidRPr="002C49C5">
        <w:rPr>
          <w:rFonts w:cstheme="minorHAnsi"/>
          <w:sz w:val="22"/>
          <w:szCs w:val="22"/>
          <w:lang w:val="nl-BE"/>
        </w:rPr>
        <w:t xml:space="preserve"> De termijn voor het toegankelijk maken van websites is verstreken</w:t>
      </w:r>
      <w:r w:rsidR="00B83932">
        <w:rPr>
          <w:rFonts w:cstheme="minorHAnsi"/>
          <w:sz w:val="22"/>
          <w:szCs w:val="22"/>
          <w:lang w:val="nl-BE"/>
        </w:rPr>
        <w:t xml:space="preserve"> (juni 2021)</w:t>
      </w:r>
      <w:r w:rsidR="00B83932">
        <w:rPr>
          <w:rStyle w:val="Voetnootmarkering"/>
          <w:rFonts w:cstheme="minorHAnsi"/>
          <w:sz w:val="22"/>
          <w:szCs w:val="22"/>
          <w:lang w:val="nl-BE"/>
        </w:rPr>
        <w:footnoteReference w:id="1"/>
      </w:r>
      <w:r w:rsidRPr="002C49C5">
        <w:rPr>
          <w:rFonts w:cstheme="minorHAnsi"/>
          <w:sz w:val="22"/>
          <w:szCs w:val="22"/>
          <w:lang w:val="nl-BE"/>
        </w:rPr>
        <w:t xml:space="preserve"> en veel officiële websites nog steeds niet toegankelijk</w:t>
      </w:r>
      <w:r>
        <w:rPr>
          <w:rFonts w:cstheme="minorHAnsi"/>
          <w:sz w:val="22"/>
          <w:szCs w:val="22"/>
          <w:lang w:val="nl-BE"/>
        </w:rPr>
        <w:t xml:space="preserve"> zijn</w:t>
      </w:r>
      <w:r w:rsidRPr="002C49C5">
        <w:rPr>
          <w:rFonts w:cstheme="minorHAnsi"/>
          <w:sz w:val="22"/>
          <w:szCs w:val="22"/>
          <w:lang w:val="nl-BE"/>
        </w:rPr>
        <w:t xml:space="preserve">. In Wallonië geven de verschillende ministers de verantwoordelijkheid door. </w:t>
      </w:r>
    </w:p>
    <w:p w14:paraId="5723D4D5" w14:textId="59145FD9" w:rsidR="00456897" w:rsidRPr="002C49C5" w:rsidRDefault="00456897" w:rsidP="00456897">
      <w:pPr>
        <w:pStyle w:val="Tekstopmerking"/>
        <w:ind w:left="1028"/>
        <w:rPr>
          <w:rFonts w:cstheme="minorHAnsi"/>
          <w:sz w:val="22"/>
          <w:szCs w:val="22"/>
          <w:lang w:val="nl-BE"/>
        </w:rPr>
      </w:pPr>
      <w:r w:rsidRPr="002C49C5">
        <w:rPr>
          <w:rFonts w:cstheme="minorHAnsi"/>
          <w:sz w:val="22"/>
          <w:szCs w:val="22"/>
          <w:lang w:val="nl-BE"/>
        </w:rPr>
        <w:sym w:font="Wingdings" w:char="F0E0"/>
      </w:r>
      <w:r w:rsidRPr="002C49C5">
        <w:rPr>
          <w:rFonts w:cstheme="minorHAnsi"/>
          <w:sz w:val="22"/>
          <w:szCs w:val="22"/>
          <w:lang w:val="nl-BE"/>
        </w:rPr>
        <w:t xml:space="preserve"> De aangewezen controleorganen niet actief</w:t>
      </w:r>
      <w:r w:rsidR="00B83932">
        <w:rPr>
          <w:rFonts w:cstheme="minorHAnsi"/>
          <w:sz w:val="22"/>
          <w:szCs w:val="22"/>
          <w:lang w:val="nl-BE"/>
        </w:rPr>
        <w:t xml:space="preserve"> zijn</w:t>
      </w:r>
      <w:r w:rsidRPr="002C49C5">
        <w:rPr>
          <w:rFonts w:cstheme="minorHAnsi"/>
          <w:sz w:val="22"/>
          <w:szCs w:val="22"/>
          <w:lang w:val="nl-BE"/>
        </w:rPr>
        <w:t xml:space="preserve">. Er zijn geen sancties voorzien. </w:t>
      </w:r>
    </w:p>
    <w:p w14:paraId="14A8E23F" w14:textId="202FB284" w:rsidR="00456897" w:rsidRPr="002C49C5" w:rsidRDefault="00456897" w:rsidP="00456897">
      <w:pPr>
        <w:pStyle w:val="Tekstopmerking"/>
        <w:ind w:left="1028"/>
        <w:rPr>
          <w:rFonts w:cstheme="minorHAnsi"/>
          <w:sz w:val="22"/>
          <w:szCs w:val="22"/>
          <w:lang w:val="nl-BE"/>
        </w:rPr>
      </w:pPr>
      <w:r w:rsidRPr="002C49C5">
        <w:rPr>
          <w:rFonts w:cstheme="minorHAnsi"/>
          <w:sz w:val="22"/>
          <w:szCs w:val="22"/>
          <w:lang w:val="nl-BE"/>
        </w:rPr>
        <w:sym w:font="Wingdings" w:char="F0E0"/>
      </w:r>
      <w:r w:rsidRPr="002C49C5">
        <w:rPr>
          <w:rFonts w:cstheme="minorHAnsi"/>
          <w:sz w:val="22"/>
          <w:szCs w:val="22"/>
          <w:lang w:val="nl-BE"/>
        </w:rPr>
        <w:t xml:space="preserve"> Nieuwe sites recentelijk al verschenen </w:t>
      </w:r>
      <w:r w:rsidR="00B83932">
        <w:rPr>
          <w:rFonts w:cstheme="minorHAnsi"/>
          <w:sz w:val="22"/>
          <w:szCs w:val="22"/>
          <w:lang w:val="nl-BE"/>
        </w:rPr>
        <w:t>maar</w:t>
      </w:r>
      <w:r w:rsidRPr="002C49C5">
        <w:rPr>
          <w:rFonts w:cstheme="minorHAnsi"/>
          <w:sz w:val="22"/>
          <w:szCs w:val="22"/>
          <w:lang w:val="nl-BE"/>
        </w:rPr>
        <w:t xml:space="preserve"> ontoegankelijk</w:t>
      </w:r>
      <w:r w:rsidR="00B83932">
        <w:rPr>
          <w:rFonts w:cstheme="minorHAnsi"/>
          <w:sz w:val="22"/>
          <w:szCs w:val="22"/>
          <w:lang w:val="nl-BE"/>
        </w:rPr>
        <w:t xml:space="preserve"> zijn</w:t>
      </w:r>
      <w:r w:rsidRPr="002C49C5">
        <w:rPr>
          <w:rFonts w:cstheme="minorHAnsi"/>
          <w:sz w:val="22"/>
          <w:szCs w:val="22"/>
          <w:lang w:val="nl-BE"/>
        </w:rPr>
        <w:t xml:space="preserve"> (bijv. nieuwe site letec.be).</w:t>
      </w:r>
    </w:p>
    <w:p w14:paraId="2DFC4FD2" w14:textId="26367352" w:rsidR="00456897" w:rsidRPr="002C49C5" w:rsidRDefault="00456897" w:rsidP="00456897">
      <w:pPr>
        <w:pStyle w:val="Tekstopmerking"/>
        <w:ind w:left="1028"/>
        <w:rPr>
          <w:rFonts w:cstheme="minorHAnsi"/>
          <w:sz w:val="22"/>
          <w:szCs w:val="22"/>
          <w:lang w:val="nl-BE"/>
        </w:rPr>
      </w:pPr>
      <w:r w:rsidRPr="002C49C5">
        <w:rPr>
          <w:rFonts w:cstheme="minorHAnsi"/>
          <w:sz w:val="22"/>
          <w:szCs w:val="22"/>
          <w:lang w:val="nl-BE"/>
        </w:rPr>
        <w:sym w:font="Wingdings" w:char="F0E0"/>
      </w:r>
      <w:r w:rsidRPr="002C49C5">
        <w:rPr>
          <w:rFonts w:cstheme="minorHAnsi"/>
          <w:sz w:val="22"/>
          <w:szCs w:val="22"/>
          <w:lang w:val="nl-BE"/>
        </w:rPr>
        <w:t xml:space="preserve"> Deze bepaling</w:t>
      </w:r>
      <w:r w:rsidR="00B83932">
        <w:rPr>
          <w:rFonts w:cstheme="minorHAnsi"/>
          <w:sz w:val="22"/>
          <w:szCs w:val="22"/>
          <w:lang w:val="nl-BE"/>
        </w:rPr>
        <w:t xml:space="preserve"> </w:t>
      </w:r>
      <w:r w:rsidRPr="002C49C5">
        <w:rPr>
          <w:rFonts w:cstheme="minorHAnsi"/>
          <w:sz w:val="22"/>
          <w:szCs w:val="22"/>
          <w:lang w:val="nl-BE"/>
        </w:rPr>
        <w:t>alleen van toepassing</w:t>
      </w:r>
      <w:r w:rsidR="00B83932">
        <w:rPr>
          <w:rFonts w:cstheme="minorHAnsi"/>
          <w:sz w:val="22"/>
          <w:szCs w:val="22"/>
          <w:lang w:val="nl-BE"/>
        </w:rPr>
        <w:t xml:space="preserve"> is</w:t>
      </w:r>
      <w:r w:rsidRPr="002C49C5">
        <w:rPr>
          <w:rFonts w:cstheme="minorHAnsi"/>
          <w:sz w:val="22"/>
          <w:szCs w:val="22"/>
          <w:lang w:val="nl-BE"/>
        </w:rPr>
        <w:t xml:space="preserve"> op openbare sites. Het is van essentieel belang te zorgen voor de geleidelijke toegankelijkheid van particuliere digitale platforms van openbaar nut (energie, vervoer, ziekenhuizen, winkels, sport, ontspanning, cultuur, enz.) </w:t>
      </w:r>
    </w:p>
    <w:p w14:paraId="438F0953" w14:textId="77777777" w:rsidR="00456897" w:rsidRPr="002C49C5" w:rsidRDefault="00456897" w:rsidP="00456897">
      <w:pPr>
        <w:pStyle w:val="Tekstopmerking"/>
        <w:ind w:left="1028"/>
        <w:rPr>
          <w:rFonts w:cstheme="minorHAnsi"/>
          <w:sz w:val="22"/>
          <w:szCs w:val="22"/>
          <w:lang w:val="nl-BE"/>
        </w:rPr>
      </w:pPr>
      <w:r w:rsidRPr="002C49C5">
        <w:rPr>
          <w:rFonts w:cstheme="minorHAnsi"/>
          <w:sz w:val="22"/>
          <w:szCs w:val="22"/>
          <w:lang w:val="nl-BE"/>
        </w:rPr>
        <w:sym w:font="Wingdings" w:char="F0E0"/>
      </w:r>
      <w:r w:rsidRPr="002C49C5">
        <w:rPr>
          <w:rFonts w:cstheme="minorHAnsi"/>
          <w:sz w:val="22"/>
          <w:szCs w:val="22"/>
          <w:lang w:val="nl-BE"/>
        </w:rPr>
        <w:t xml:space="preserve"> Totale afwezigheid van FALC en LSFB in de officiële mededelingen of administratieve procedures van de regio's.</w:t>
      </w:r>
    </w:p>
    <w:p w14:paraId="61658D6B" w14:textId="2C73BE30" w:rsidR="00456897" w:rsidRDefault="00456897" w:rsidP="00456897">
      <w:pPr>
        <w:pStyle w:val="Tekstopmerking"/>
        <w:ind w:left="1028"/>
        <w:rPr>
          <w:rFonts w:cstheme="minorHAnsi"/>
          <w:sz w:val="22"/>
          <w:szCs w:val="22"/>
          <w:lang w:val="nl-BE"/>
        </w:rPr>
      </w:pPr>
      <w:r w:rsidRPr="002C49C5">
        <w:rPr>
          <w:rFonts w:cstheme="minorHAnsi"/>
          <w:sz w:val="22"/>
          <w:szCs w:val="22"/>
          <w:lang w:val="nl-BE"/>
        </w:rPr>
        <w:sym w:font="Wingdings" w:char="F0E0"/>
      </w:r>
      <w:r w:rsidRPr="002C49C5">
        <w:rPr>
          <w:rFonts w:cstheme="minorHAnsi"/>
          <w:sz w:val="22"/>
          <w:szCs w:val="22"/>
          <w:lang w:val="nl-BE"/>
        </w:rPr>
        <w:t xml:space="preserve"> </w:t>
      </w:r>
      <w:r>
        <w:rPr>
          <w:rFonts w:cstheme="minorHAnsi"/>
          <w:sz w:val="22"/>
          <w:szCs w:val="22"/>
          <w:lang w:val="nl-BE"/>
        </w:rPr>
        <w:t xml:space="preserve">Er moet maximaal ingezet worden op toegankelijke verkiezingen voor iedereen. </w:t>
      </w:r>
    </w:p>
    <w:p w14:paraId="08EAD399" w14:textId="5FB5FE19" w:rsidR="00A00E7D" w:rsidRPr="002C49C5" w:rsidRDefault="0090064C" w:rsidP="00A00E7D">
      <w:pPr>
        <w:rPr>
          <w:rFonts w:cstheme="minorHAnsi"/>
          <w:lang w:val="nl-BE"/>
        </w:rPr>
      </w:pPr>
      <w:r w:rsidRPr="002C49C5">
        <w:rPr>
          <w:rFonts w:cstheme="minorHAnsi"/>
          <w:lang w:val="nl-BE"/>
        </w:rPr>
        <w:lastRenderedPageBreak/>
        <w:t>Er zijn vele andere kanalen voor de verspreiding van officiële informatie: brieven, officiële kranten, omzendbrieven, televisie, radio, directe persoonlijke informatie... Het is net de combinatie van deze informatiebronnen die kan garanderen dat de bevolking correct wordt geïnformeerd</w:t>
      </w:r>
      <w:r w:rsidR="00A00E7D">
        <w:rPr>
          <w:rFonts w:cstheme="minorHAnsi"/>
          <w:lang w:val="nl-BE"/>
        </w:rPr>
        <w:t xml:space="preserve"> want net zoals</w:t>
      </w:r>
      <w:r w:rsidR="00A00E7D" w:rsidRPr="002C49C5">
        <w:rPr>
          <w:rFonts w:cstheme="minorHAnsi"/>
          <w:lang w:val="nl-BE"/>
        </w:rPr>
        <w:t xml:space="preserve"> voor de toegankelijkheid van infrastructuren wordt de digitale en communicatietoegankelijkheid helemaal niet behandeld in de curricula van cursussen in communicatie, webdesign, grafische vormgeving, ... Weinig ontwerpers zijn zich bewust van de behoeften van mensen met een handicap op het gebied van communicatietoegankelijkheid (contrasten, navigatie, vertalingen (FALC, LSFB)...  </w:t>
      </w:r>
    </w:p>
    <w:p w14:paraId="1D0A4AD0" w14:textId="09C6B433" w:rsidR="00A00E7D" w:rsidRPr="00A00E7D" w:rsidRDefault="00A00E7D" w:rsidP="0090064C">
      <w:pPr>
        <w:rPr>
          <w:rFonts w:cstheme="minorHAnsi"/>
          <w:b/>
          <w:bCs/>
          <w:i/>
          <w:iCs/>
          <w:lang w:val="nl-BE"/>
        </w:rPr>
      </w:pPr>
      <w:r w:rsidRPr="00A00E7D">
        <w:rPr>
          <w:rFonts w:cstheme="minorHAnsi"/>
          <w:b/>
          <w:bCs/>
          <w:i/>
          <w:iCs/>
          <w:lang w:val="nl-BE"/>
        </w:rPr>
        <w:t>Vlaams Gewest</w:t>
      </w:r>
    </w:p>
    <w:p w14:paraId="7E8CCDFE" w14:textId="6BEA0A6F" w:rsidR="00456897" w:rsidRDefault="00456897" w:rsidP="00456897">
      <w:pPr>
        <w:rPr>
          <w:rFonts w:cstheme="minorHAnsi"/>
          <w:lang w:val="nl-BE"/>
        </w:rPr>
      </w:pPr>
      <w:r w:rsidRPr="009831DD">
        <w:rPr>
          <w:rFonts w:cstheme="minorHAnsi"/>
          <w:b/>
          <w:bCs/>
          <w:lang w:val="nl-BE"/>
        </w:rPr>
        <w:t xml:space="preserve">NOOZO </w:t>
      </w:r>
      <w:r w:rsidRPr="00456897">
        <w:rPr>
          <w:rFonts w:cstheme="minorHAnsi"/>
          <w:lang w:val="nl-BE"/>
        </w:rPr>
        <w:t xml:space="preserve">heeft een advies uitgebracht over de omzetting van de </w:t>
      </w:r>
      <w:proofErr w:type="spellStart"/>
      <w:r w:rsidRPr="00456897">
        <w:rPr>
          <w:rFonts w:cstheme="minorHAnsi"/>
          <w:lang w:val="nl-BE"/>
        </w:rPr>
        <w:t>webtoegankelijkheidsrichtlijnen</w:t>
      </w:r>
      <w:proofErr w:type="spellEnd"/>
      <w:r>
        <w:rPr>
          <w:rFonts w:cstheme="minorHAnsi"/>
          <w:lang w:val="nl-BE"/>
        </w:rPr>
        <w:t xml:space="preserve"> </w:t>
      </w:r>
      <w:r>
        <w:rPr>
          <w:rStyle w:val="Voetnootmarkering"/>
          <w:rFonts w:cstheme="minorHAnsi"/>
          <w:lang w:val="nl-BE"/>
        </w:rPr>
        <w:footnoteReference w:id="2"/>
      </w:r>
      <w:r>
        <w:rPr>
          <w:rFonts w:cstheme="minorHAnsi"/>
          <w:lang w:val="nl-BE"/>
        </w:rPr>
        <w:t xml:space="preserve">en </w:t>
      </w:r>
      <w:r w:rsidRPr="00456897">
        <w:rPr>
          <w:rFonts w:cstheme="minorHAnsi"/>
          <w:lang w:val="nl-BE"/>
        </w:rPr>
        <w:t xml:space="preserve">betreurt dat de omzetting minimaal is. NOOZO pleit voor een ambitieuzer beleid ten aanzien van de toegankelijkheid van media. </w:t>
      </w:r>
    </w:p>
    <w:p w14:paraId="5D708605" w14:textId="64341845" w:rsidR="00A00E7D" w:rsidRPr="00A00E7D" w:rsidRDefault="00A00E7D" w:rsidP="00456897">
      <w:pPr>
        <w:rPr>
          <w:rFonts w:cstheme="minorHAnsi"/>
          <w:b/>
          <w:bCs/>
          <w:i/>
          <w:iCs/>
          <w:lang w:val="nl-BE"/>
        </w:rPr>
      </w:pPr>
      <w:r w:rsidRPr="00A00E7D">
        <w:rPr>
          <w:rFonts w:cstheme="minorHAnsi"/>
          <w:b/>
          <w:bCs/>
          <w:i/>
          <w:iCs/>
          <w:lang w:val="nl-BE"/>
        </w:rPr>
        <w:t>Duitstalige Gemeenschap</w:t>
      </w:r>
    </w:p>
    <w:p w14:paraId="04DDEBC2" w14:textId="77777777" w:rsidR="00A00E7D" w:rsidRPr="002C49C5" w:rsidRDefault="00A00E7D" w:rsidP="00A00E7D">
      <w:pPr>
        <w:rPr>
          <w:rFonts w:cstheme="minorHAnsi"/>
          <w:lang w:val="nl-BE"/>
        </w:rPr>
      </w:pPr>
      <w:r w:rsidRPr="002C49C5">
        <w:rPr>
          <w:rFonts w:cstheme="minorHAnsi"/>
          <w:lang w:val="nl-BE"/>
        </w:rPr>
        <w:t>In de Duitstalige Gemeenschap vonden de besprekingen plaats in de meest strikte intimiteit van het parlement (en in het kader van een ruimere verplichting om de rechten en procedures voor de digitale communicatie met de overheid in het algemeen vast te leggen, een verplichting waarop het Duitstalige Gemeenschap al jaren niet had gereageerd) en zonder de deelname van het maatschappelijk middenveld.</w:t>
      </w:r>
    </w:p>
    <w:p w14:paraId="29D43C43" w14:textId="77777777" w:rsidR="00A00E7D" w:rsidRPr="002C49C5" w:rsidRDefault="00A00E7D" w:rsidP="00A00E7D">
      <w:pPr>
        <w:rPr>
          <w:rFonts w:cstheme="minorHAnsi"/>
          <w:lang w:val="nl-BE"/>
        </w:rPr>
      </w:pPr>
      <w:r w:rsidRPr="002C49C5">
        <w:rPr>
          <w:rFonts w:cstheme="minorHAnsi"/>
          <w:lang w:val="nl-BE"/>
        </w:rPr>
        <w:t>Het decreet neemt de minimumbepalingen van de richtlijn over zonder rekening te houden met eventuele verbeteringen. Een advies van de DSL (Focus Point in de Duitstalige Gemeenschap) werd in geen enkel voorstel van de Commissie in aanmerking genomen.</w:t>
      </w:r>
    </w:p>
    <w:p w14:paraId="6392E5AB" w14:textId="4BA68647" w:rsidR="00A00E7D" w:rsidRPr="002C49C5" w:rsidRDefault="00A00E7D" w:rsidP="00A00E7D">
      <w:pPr>
        <w:rPr>
          <w:rFonts w:cstheme="minorHAnsi"/>
          <w:lang w:val="nl-BE"/>
        </w:rPr>
      </w:pPr>
      <w:r>
        <w:rPr>
          <w:rFonts w:cstheme="minorHAnsi"/>
          <w:lang w:val="nl-BE"/>
        </w:rPr>
        <w:t xml:space="preserve">Verder heeft het </w:t>
      </w:r>
      <w:r w:rsidRPr="002C49C5">
        <w:rPr>
          <w:rFonts w:cstheme="minorHAnsi"/>
          <w:lang w:val="nl-BE"/>
        </w:rPr>
        <w:t>nieuwe decreet over de erkenning van de Duitse gebarentaal tot nu toe geen concreet effect gehad op de betrokkenen. Er is geen aanbod van ondersteuning of onderwijs voor dove kinderen in de Duitstalige Gemeenschap en verwijzingen naar Duitse instellingen en/of diensten zijn de regel.</w:t>
      </w:r>
    </w:p>
    <w:p w14:paraId="1581CF27" w14:textId="77777777" w:rsidR="00A00E7D" w:rsidRPr="002C49C5" w:rsidRDefault="00A00E7D" w:rsidP="00A00E7D">
      <w:pPr>
        <w:rPr>
          <w:rFonts w:cstheme="minorHAnsi"/>
          <w:lang w:val="nl-BE"/>
        </w:rPr>
      </w:pPr>
      <w:r w:rsidRPr="002C49C5">
        <w:rPr>
          <w:rFonts w:cstheme="minorHAnsi"/>
          <w:lang w:val="nl-BE"/>
        </w:rPr>
        <w:t>Een van de projecten van de regeringsverklaring voor 2014-2019 was het opmaken van de balans van de toegankelijkheid voor doven in de Duitstalige Gemeenschap.  Dit project is niet uitgevoerd.</w:t>
      </w:r>
    </w:p>
    <w:p w14:paraId="2FF4D293" w14:textId="323BE4E9" w:rsidR="00A00E7D" w:rsidRPr="00A00E7D" w:rsidRDefault="00A00E7D" w:rsidP="00A00E7D">
      <w:pPr>
        <w:rPr>
          <w:rFonts w:cstheme="minorHAnsi"/>
          <w:b/>
          <w:bCs/>
          <w:i/>
          <w:iCs/>
          <w:lang w:val="nl-BE"/>
        </w:rPr>
      </w:pPr>
      <w:r w:rsidRPr="00A00E7D">
        <w:rPr>
          <w:rFonts w:cstheme="minorHAnsi"/>
          <w:b/>
          <w:bCs/>
          <w:i/>
          <w:iCs/>
          <w:lang w:val="nl-BE"/>
        </w:rPr>
        <w:t>Waals Gewest</w:t>
      </w:r>
    </w:p>
    <w:p w14:paraId="4261B5D5" w14:textId="05F3D2AC" w:rsidR="00A00E7D" w:rsidRDefault="00A00E7D" w:rsidP="00073414">
      <w:pPr>
        <w:ind w:left="40"/>
        <w:rPr>
          <w:rFonts w:cstheme="minorHAnsi"/>
          <w:lang w:val="nl-BE"/>
        </w:rPr>
      </w:pPr>
      <w:r w:rsidRPr="003F1084">
        <w:rPr>
          <w:rFonts w:cstheme="minorHAnsi"/>
          <w:lang w:val="nl-BE"/>
        </w:rPr>
        <w:t>Mei 2021: De nieuwe strategie van de RTBF om buitenlandse commentaren niet langer te vertalen en ondertitels te gebruiken, levert toegankelijkheidsproblemen op voor visueel gehandicapten</w:t>
      </w:r>
      <w:r>
        <w:rPr>
          <w:rFonts w:cstheme="minorHAnsi"/>
          <w:lang w:val="nl-BE"/>
        </w:rPr>
        <w:t xml:space="preserve">, </w:t>
      </w:r>
      <w:r w:rsidRPr="00073414">
        <w:rPr>
          <w:rFonts w:cstheme="minorHAnsi"/>
          <w:lang w:val="nl-BE"/>
        </w:rPr>
        <w:t xml:space="preserve">Michel </w:t>
      </w:r>
      <w:proofErr w:type="spellStart"/>
      <w:r w:rsidRPr="00073414">
        <w:rPr>
          <w:rFonts w:cstheme="minorHAnsi"/>
          <w:lang w:val="nl-BE"/>
        </w:rPr>
        <w:t>Magis</w:t>
      </w:r>
      <w:proofErr w:type="spellEnd"/>
      <w:r w:rsidRPr="00073414">
        <w:rPr>
          <w:rFonts w:cstheme="minorHAnsi"/>
          <w:lang w:val="nl-BE"/>
        </w:rPr>
        <w:t xml:space="preserve">, Directeur de la </w:t>
      </w:r>
      <w:proofErr w:type="spellStart"/>
      <w:r w:rsidRPr="00073414">
        <w:rPr>
          <w:rFonts w:cstheme="minorHAnsi"/>
          <w:lang w:val="nl-BE"/>
        </w:rPr>
        <w:t>Ligue</w:t>
      </w:r>
      <w:proofErr w:type="spellEnd"/>
      <w:r w:rsidRPr="00073414">
        <w:rPr>
          <w:rFonts w:cstheme="minorHAnsi"/>
          <w:lang w:val="nl-BE"/>
        </w:rPr>
        <w:t xml:space="preserve"> Braille, e-mail </w:t>
      </w:r>
      <w:proofErr w:type="spellStart"/>
      <w:r w:rsidRPr="00073414">
        <w:rPr>
          <w:rFonts w:cstheme="minorHAnsi"/>
          <w:lang w:val="nl-BE"/>
        </w:rPr>
        <w:t>envoyé</w:t>
      </w:r>
      <w:proofErr w:type="spellEnd"/>
      <w:r w:rsidRPr="00073414">
        <w:rPr>
          <w:rFonts w:cstheme="minorHAnsi"/>
          <w:lang w:val="nl-BE"/>
        </w:rPr>
        <w:t xml:space="preserve"> au CSNPH, </w:t>
      </w:r>
      <w:proofErr w:type="spellStart"/>
      <w:r w:rsidRPr="00073414">
        <w:rPr>
          <w:rFonts w:cstheme="minorHAnsi"/>
          <w:lang w:val="nl-BE"/>
        </w:rPr>
        <w:t>le</w:t>
      </w:r>
      <w:proofErr w:type="spellEnd"/>
      <w:r w:rsidRPr="00073414">
        <w:rPr>
          <w:rFonts w:cstheme="minorHAnsi"/>
          <w:lang w:val="nl-BE"/>
        </w:rPr>
        <w:t xml:space="preserve"> 3/5/2021</w:t>
      </w:r>
      <w:r w:rsidR="00073414" w:rsidRPr="00073414">
        <w:rPr>
          <w:rFonts w:cstheme="minorHAnsi"/>
          <w:lang w:val="nl-BE"/>
        </w:rPr>
        <w:t>.</w:t>
      </w:r>
    </w:p>
    <w:p w14:paraId="06EB1A34" w14:textId="77777777" w:rsidR="00B10FAE" w:rsidRPr="00073414" w:rsidRDefault="00B10FAE" w:rsidP="00073414">
      <w:pPr>
        <w:ind w:left="40"/>
        <w:rPr>
          <w:rFonts w:cstheme="minorHAnsi"/>
          <w:lang w:val="nl-BE"/>
        </w:rPr>
      </w:pPr>
    </w:p>
    <w:p w14:paraId="34941BBD" w14:textId="77777777" w:rsidR="00073414" w:rsidRDefault="00073414" w:rsidP="00073414">
      <w:pPr>
        <w:rPr>
          <w:rFonts w:cstheme="minorHAnsi"/>
          <w:lang w:val="nl-BE"/>
        </w:rPr>
      </w:pPr>
      <w:r>
        <w:rPr>
          <w:rFonts w:cstheme="minorHAnsi"/>
          <w:lang w:val="nl-BE"/>
        </w:rPr>
        <w:t xml:space="preserve">b) </w:t>
      </w:r>
      <w:r w:rsidRPr="002C49C5">
        <w:rPr>
          <w:rFonts w:cstheme="minorHAnsi"/>
          <w:lang w:val="nl-BE"/>
        </w:rPr>
        <w:t xml:space="preserve">De Frans-Belgische Gebarentaal en de Vlaamse Gebarentaal worden erkend door hun respectieve taalgemeenschappen, maar niet op federaal niveau. Er is geen officiële erkenning van Duitse gebarentaal. Deze erkenningen zijn slechts symbolisch en geven dove en slechthorende personen niet de mogelijkheid om deze taal te gebruiken in hun contacten met de overheid, in het onderwijs </w:t>
      </w:r>
      <w:r w:rsidRPr="002C49C5">
        <w:rPr>
          <w:rFonts w:cstheme="minorHAnsi"/>
          <w:lang w:val="nl-BE"/>
        </w:rPr>
        <w:lastRenderedPageBreak/>
        <w:t>of bij de ontwikkeling van hun culturele identiteit, wat hun integratie in de samenleving zeer moeilijk</w:t>
      </w:r>
      <w:r w:rsidRPr="002C49C5">
        <w:rPr>
          <w:rFonts w:cstheme="minorHAnsi"/>
          <w:vertAlign w:val="superscript"/>
          <w:lang w:val="nl-BE"/>
        </w:rPr>
        <w:footnoteReference w:id="3"/>
      </w:r>
      <w:r w:rsidRPr="002C49C5">
        <w:rPr>
          <w:rFonts w:cstheme="minorHAnsi"/>
          <w:lang w:val="nl-BE"/>
        </w:rPr>
        <w:t xml:space="preserve"> maakt.</w:t>
      </w:r>
    </w:p>
    <w:p w14:paraId="3AC05889" w14:textId="311481ED" w:rsidR="00B10FAE" w:rsidRPr="002C49C5" w:rsidRDefault="00B10FAE" w:rsidP="00073414">
      <w:pPr>
        <w:rPr>
          <w:rFonts w:cstheme="minorHAnsi"/>
          <w:lang w:val="nl-BE"/>
        </w:rPr>
      </w:pPr>
      <w:r w:rsidRPr="00B10FAE">
        <w:rPr>
          <w:rFonts w:cstheme="minorHAnsi"/>
          <w:lang w:val="nl-BE"/>
        </w:rPr>
        <w:t>"...in 2017 kon in het Brussels Hoofdstedelijk Gewest 16,64% van de aanvragen niet worden ingewilligd wegens het gebrek aan gebarentaaltolken in Franstalig België" (KBH-Voorbereiding UPR-rapport). Dit soort gegevens is niet beschikbaar voor de Waalse Tolkendienst voor Doven (SISW).</w:t>
      </w:r>
    </w:p>
    <w:p w14:paraId="761A8966" w14:textId="7DFFAE0E" w:rsidR="00073414" w:rsidRPr="002C49C5" w:rsidRDefault="00B10FAE" w:rsidP="00073414">
      <w:pPr>
        <w:rPr>
          <w:rFonts w:cstheme="minorHAnsi"/>
          <w:lang w:val="nl-BE"/>
        </w:rPr>
      </w:pPr>
      <w:r>
        <w:rPr>
          <w:rFonts w:cstheme="minorHAnsi"/>
          <w:lang w:val="nl-BE"/>
        </w:rPr>
        <w:t>Het</w:t>
      </w:r>
      <w:r w:rsidR="00073414" w:rsidRPr="002C49C5">
        <w:rPr>
          <w:rFonts w:cstheme="minorHAnsi"/>
          <w:lang w:val="nl-BE"/>
        </w:rPr>
        <w:t xml:space="preserve"> aantal gebarentolken dat momenteel in dienst is</w:t>
      </w:r>
      <w:r>
        <w:rPr>
          <w:rFonts w:cstheme="minorHAnsi"/>
          <w:lang w:val="nl-BE"/>
        </w:rPr>
        <w:t>, is</w:t>
      </w:r>
      <w:r w:rsidR="00073414" w:rsidRPr="002C49C5">
        <w:rPr>
          <w:rFonts w:cstheme="minorHAnsi"/>
          <w:lang w:val="nl-BE"/>
        </w:rPr>
        <w:t xml:space="preserve"> onvoldoende om tegemoet te komen aan de behoeften van dove personen en hun streven om volledig deel te nemen aan de samenleving.</w:t>
      </w:r>
      <w:r w:rsidR="00073414">
        <w:rPr>
          <w:rFonts w:cstheme="minorHAnsi"/>
          <w:lang w:val="nl-BE"/>
        </w:rPr>
        <w:t xml:space="preserve"> </w:t>
      </w:r>
      <w:r w:rsidR="00073414" w:rsidRPr="002C49C5">
        <w:rPr>
          <w:rFonts w:cstheme="minorHAnsi"/>
          <w:lang w:val="nl-BE"/>
        </w:rPr>
        <w:t>Elk jaar studeren te weinig tolken af omdat de Dovengemeenschap alleen "gecertificeerde" tolken accepteert.</w:t>
      </w:r>
    </w:p>
    <w:p w14:paraId="5A6ACAF6" w14:textId="67A1FD11" w:rsidR="00073414" w:rsidRPr="002C49C5" w:rsidRDefault="00073414" w:rsidP="00073414">
      <w:pPr>
        <w:rPr>
          <w:rFonts w:cstheme="minorHAnsi"/>
          <w:lang w:val="nl-BE"/>
        </w:rPr>
      </w:pPr>
      <w:r w:rsidRPr="002C49C5">
        <w:rPr>
          <w:rFonts w:cstheme="minorHAnsi"/>
          <w:lang w:val="nl-BE"/>
        </w:rPr>
        <w:t>Voor transcripties in braille, grote letters en geluid is, afgezien van interventies voor cursussen, niets gepland door de overheid. Deze transcripties zijn de verantwoordelijkheid van personen met een handicap en representatieve organisaties</w:t>
      </w:r>
      <w:r>
        <w:rPr>
          <w:rFonts w:cstheme="minorHAnsi"/>
          <w:lang w:val="nl-BE"/>
        </w:rPr>
        <w:t xml:space="preserve"> maar o</w:t>
      </w:r>
      <w:r w:rsidRPr="002C49C5">
        <w:rPr>
          <w:rFonts w:cstheme="minorHAnsi"/>
          <w:lang w:val="nl-BE"/>
        </w:rPr>
        <w:t>nafhankelijke dienstverleners zijn duur (60 tot 120€/uur vertolking). Veel organisaties of werkgevers (= rechtspersonen) kunnen het zich niet veroorloven om de vertolking van vergaderingen of evenementen te betalen.</w:t>
      </w:r>
    </w:p>
    <w:p w14:paraId="71DA3881" w14:textId="2BA9C087" w:rsidR="00F21C86" w:rsidRDefault="00F21C86" w:rsidP="00F21C86">
      <w:pPr>
        <w:rPr>
          <w:rFonts w:cstheme="minorHAnsi"/>
          <w:lang w:val="nl-BE"/>
        </w:rPr>
      </w:pPr>
      <w:r w:rsidRPr="002C49C5">
        <w:rPr>
          <w:rFonts w:cstheme="minorHAnsi"/>
          <w:lang w:val="nl-BE"/>
        </w:rPr>
        <w:t xml:space="preserve">De digitale agenda, het credo van de Europese Unie, zou al snel een sociale ramp kunnen worden. Het is aan de regeringen van het federale België om deze leemte met spoed op te vullen, hetzij door mensen op te leiden door middel van opleiding, hetzij door het opleggen van "minimumdienstverleningsnormen". </w:t>
      </w:r>
    </w:p>
    <w:p w14:paraId="1E01C42F" w14:textId="4C6ECB30" w:rsidR="00F21C86" w:rsidRPr="002C49C5" w:rsidRDefault="00F21C86" w:rsidP="00F21C86">
      <w:pPr>
        <w:rPr>
          <w:rFonts w:cstheme="minorHAnsi"/>
          <w:lang w:val="nl-BE"/>
        </w:rPr>
      </w:pPr>
      <w:r w:rsidRPr="00F21C86">
        <w:rPr>
          <w:rFonts w:cstheme="minorHAnsi"/>
          <w:lang w:val="nl-BE"/>
        </w:rPr>
        <w:t>De toestand i</w:t>
      </w:r>
      <w:r>
        <w:rPr>
          <w:rFonts w:cstheme="minorHAnsi"/>
          <w:lang w:val="nl-BE"/>
        </w:rPr>
        <w:t>n verband met</w:t>
      </w:r>
      <w:r w:rsidRPr="00F21C86">
        <w:rPr>
          <w:rFonts w:cstheme="minorHAnsi"/>
          <w:lang w:val="nl-BE"/>
        </w:rPr>
        <w:t xml:space="preserve"> "</w:t>
      </w:r>
      <w:proofErr w:type="spellStart"/>
      <w:r w:rsidRPr="00F21C86">
        <w:rPr>
          <w:rFonts w:cstheme="minorHAnsi"/>
          <w:lang w:val="nl-BE"/>
        </w:rPr>
        <w:t>illelectronism</w:t>
      </w:r>
      <w:proofErr w:type="spellEnd"/>
      <w:r w:rsidRPr="00F21C86">
        <w:rPr>
          <w:rFonts w:cstheme="minorHAnsi"/>
          <w:lang w:val="nl-BE"/>
        </w:rPr>
        <w:t xml:space="preserve">" </w:t>
      </w:r>
      <w:r>
        <w:rPr>
          <w:rFonts w:cstheme="minorHAnsi"/>
          <w:lang w:val="nl-BE"/>
        </w:rPr>
        <w:t xml:space="preserve">is </w:t>
      </w:r>
      <w:r w:rsidRPr="00F21C86">
        <w:rPr>
          <w:rFonts w:cstheme="minorHAnsi"/>
          <w:lang w:val="nl-BE"/>
        </w:rPr>
        <w:t>zorgwekkend. Een groot aantal personen met een handicap wordt erdoor getroffen. De opleidingsprogramma's die door de federale regeringen van België en door de vrijwilligerssector zijn opgezet lijken niet in staat het probleem noemenswaardig te beperken: ze lijken het tempo van de ongebreidelde innovatie niet te kunnen bijhouden...</w:t>
      </w:r>
      <w:r>
        <w:rPr>
          <w:rStyle w:val="Voetnootmarkering"/>
          <w:rFonts w:cstheme="minorHAnsi"/>
          <w:lang w:val="nl-BE"/>
        </w:rPr>
        <w:footnoteReference w:id="4"/>
      </w:r>
    </w:p>
    <w:p w14:paraId="6608ADAF" w14:textId="55FB8250" w:rsidR="00073414" w:rsidRPr="00B83932" w:rsidRDefault="00B83932" w:rsidP="00073414">
      <w:pPr>
        <w:ind w:left="40"/>
        <w:rPr>
          <w:rFonts w:cstheme="minorHAnsi"/>
          <w:b/>
          <w:bCs/>
          <w:i/>
          <w:iCs/>
          <w:lang w:val="nl-BE"/>
        </w:rPr>
      </w:pPr>
      <w:r w:rsidRPr="00B83932">
        <w:rPr>
          <w:rFonts w:cstheme="minorHAnsi"/>
          <w:b/>
          <w:bCs/>
          <w:i/>
          <w:iCs/>
          <w:lang w:val="nl-BE"/>
        </w:rPr>
        <w:t>Covid-19</w:t>
      </w:r>
    </w:p>
    <w:p w14:paraId="3AE2832E" w14:textId="77777777" w:rsidR="00B83932" w:rsidRPr="002C49C5" w:rsidRDefault="00B83932" w:rsidP="00B83932">
      <w:pPr>
        <w:rPr>
          <w:rFonts w:cstheme="minorHAnsi"/>
          <w:lang w:val="nl-BE"/>
        </w:rPr>
      </w:pPr>
      <w:r w:rsidRPr="002C49C5">
        <w:rPr>
          <w:rFonts w:cstheme="minorHAnsi"/>
          <w:lang w:val="nl-BE"/>
        </w:rPr>
        <w:t>De Covid-crisis heeft de moeilijkheden bij de toegang tot informatie verergerd. De digitale kloof is groter geworden. De toegang tot vergaderingen via videoconferenties is soms erg ingewikkeld.</w:t>
      </w:r>
    </w:p>
    <w:p w14:paraId="674A3DBC" w14:textId="6A614AE9" w:rsidR="00B83932" w:rsidRDefault="00B83932" w:rsidP="00B83932">
      <w:pPr>
        <w:rPr>
          <w:rFonts w:cstheme="minorHAnsi"/>
          <w:lang w:val="nl-BE"/>
        </w:rPr>
      </w:pPr>
      <w:r>
        <w:rPr>
          <w:rFonts w:cstheme="minorHAnsi"/>
          <w:lang w:val="nl-BE"/>
        </w:rPr>
        <w:t xml:space="preserve">De </w:t>
      </w:r>
      <w:proofErr w:type="spellStart"/>
      <w:r>
        <w:rPr>
          <w:rFonts w:cstheme="minorHAnsi"/>
          <w:lang w:val="nl-BE"/>
        </w:rPr>
        <w:t>t</w:t>
      </w:r>
      <w:r w:rsidRPr="002C49C5">
        <w:rPr>
          <w:rFonts w:cstheme="minorHAnsi"/>
          <w:lang w:val="nl-BE"/>
        </w:rPr>
        <w:t>racing</w:t>
      </w:r>
      <w:proofErr w:type="spellEnd"/>
      <w:r w:rsidRPr="002C49C5">
        <w:rPr>
          <w:rFonts w:cstheme="minorHAnsi"/>
          <w:lang w:val="nl-BE"/>
        </w:rPr>
        <w:t xml:space="preserve"> </w:t>
      </w:r>
      <w:r>
        <w:rPr>
          <w:rFonts w:cstheme="minorHAnsi"/>
          <w:lang w:val="nl-BE"/>
        </w:rPr>
        <w:t xml:space="preserve">was </w:t>
      </w:r>
      <w:r w:rsidRPr="002C49C5">
        <w:rPr>
          <w:rFonts w:cstheme="minorHAnsi"/>
          <w:lang w:val="nl-BE"/>
        </w:rPr>
        <w:t xml:space="preserve">niet uitgerust om </w:t>
      </w:r>
      <w:r>
        <w:rPr>
          <w:rFonts w:cstheme="minorHAnsi"/>
          <w:lang w:val="nl-BE"/>
        </w:rPr>
        <w:t>ervoor te zorgen</w:t>
      </w:r>
      <w:r w:rsidRPr="002C49C5">
        <w:rPr>
          <w:rFonts w:cstheme="minorHAnsi"/>
          <w:lang w:val="nl-BE"/>
        </w:rPr>
        <w:t xml:space="preserve"> dat dove en slechthorende mensen contact </w:t>
      </w:r>
      <w:r>
        <w:rPr>
          <w:rFonts w:cstheme="minorHAnsi"/>
          <w:lang w:val="nl-BE"/>
        </w:rPr>
        <w:t>konden hebben</w:t>
      </w:r>
      <w:r w:rsidRPr="002C49C5">
        <w:rPr>
          <w:rFonts w:cstheme="minorHAnsi"/>
          <w:lang w:val="nl-BE"/>
        </w:rPr>
        <w:t xml:space="preserve"> met COVID+.</w:t>
      </w:r>
    </w:p>
    <w:p w14:paraId="0480BFFC" w14:textId="77777777" w:rsidR="00B83932" w:rsidRPr="002C49C5" w:rsidRDefault="00B83932" w:rsidP="00B83932">
      <w:pPr>
        <w:rPr>
          <w:rFonts w:cstheme="minorHAnsi"/>
          <w:lang w:val="nl-BE"/>
        </w:rPr>
      </w:pPr>
    </w:p>
    <w:p w14:paraId="5A51C93D" w14:textId="77777777" w:rsidR="00B83932" w:rsidRDefault="00B83932" w:rsidP="00B83932">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lang w:val="nl-BE"/>
        </w:rPr>
      </w:pPr>
      <w:r w:rsidRPr="00073414">
        <w:rPr>
          <w:rFonts w:cstheme="minorHAnsi"/>
          <w:b/>
          <w:bCs/>
          <w:lang w:val="nl-BE"/>
        </w:rPr>
        <w:t>Aanbeveling:</w:t>
      </w:r>
      <w:r>
        <w:rPr>
          <w:rFonts w:cstheme="minorHAnsi"/>
          <w:lang w:val="nl-BE"/>
        </w:rPr>
        <w:t xml:space="preserve"> </w:t>
      </w:r>
      <w:r w:rsidRPr="002C49C5">
        <w:rPr>
          <w:rFonts w:cstheme="minorHAnsi"/>
          <w:lang w:val="nl-BE"/>
        </w:rPr>
        <w:t xml:space="preserve"> het curriculum </w:t>
      </w:r>
      <w:r>
        <w:rPr>
          <w:rFonts w:cstheme="minorHAnsi"/>
          <w:lang w:val="nl-BE"/>
        </w:rPr>
        <w:t xml:space="preserve">van gebarentolk </w:t>
      </w:r>
      <w:r w:rsidRPr="002C49C5">
        <w:rPr>
          <w:rFonts w:cstheme="minorHAnsi"/>
          <w:lang w:val="nl-BE"/>
        </w:rPr>
        <w:t>toegankelijker en aantrekkelijker maken voor een breed publiek</w:t>
      </w:r>
      <w:r>
        <w:rPr>
          <w:rFonts w:cstheme="minorHAnsi"/>
          <w:lang w:val="nl-BE"/>
        </w:rPr>
        <w:t>.</w:t>
      </w:r>
    </w:p>
    <w:p w14:paraId="0EA206D3" w14:textId="77777777" w:rsidR="00B83932" w:rsidRDefault="00B83932" w:rsidP="00B83932">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lang w:val="nl-BE"/>
        </w:rPr>
      </w:pPr>
      <w:r w:rsidRPr="00073414">
        <w:rPr>
          <w:rFonts w:cstheme="minorHAnsi"/>
          <w:b/>
          <w:bCs/>
          <w:lang w:val="nl-BE"/>
        </w:rPr>
        <w:t>Aanbeveling:</w:t>
      </w:r>
      <w:r>
        <w:rPr>
          <w:rFonts w:cstheme="minorHAnsi"/>
          <w:lang w:val="nl-BE"/>
        </w:rPr>
        <w:t xml:space="preserve"> i</w:t>
      </w:r>
      <w:r w:rsidRPr="002C49C5">
        <w:rPr>
          <w:rFonts w:cstheme="minorHAnsi"/>
          <w:lang w:val="nl-BE"/>
        </w:rPr>
        <w:t>n de Europese richtlijn over digitale technologie</w:t>
      </w:r>
      <w:r>
        <w:rPr>
          <w:rFonts w:cstheme="minorHAnsi"/>
          <w:lang w:val="nl-BE"/>
        </w:rPr>
        <w:t xml:space="preserve">, </w:t>
      </w:r>
      <w:r w:rsidRPr="002C49C5">
        <w:rPr>
          <w:rFonts w:cstheme="minorHAnsi"/>
          <w:lang w:val="nl-BE"/>
        </w:rPr>
        <w:t xml:space="preserve">gebarentaal en FALC </w:t>
      </w:r>
      <w:r>
        <w:rPr>
          <w:rFonts w:cstheme="minorHAnsi"/>
          <w:lang w:val="nl-BE"/>
        </w:rPr>
        <w:t>opnemen.</w:t>
      </w:r>
    </w:p>
    <w:p w14:paraId="78EC8213" w14:textId="60FCC918" w:rsidR="00B83932" w:rsidRDefault="00B83932" w:rsidP="00B83932">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lang w:val="nl-BE"/>
        </w:rPr>
      </w:pPr>
      <w:r w:rsidRPr="00B10FAE">
        <w:rPr>
          <w:rFonts w:cstheme="minorHAnsi"/>
          <w:b/>
          <w:bCs/>
          <w:lang w:val="nl-BE"/>
        </w:rPr>
        <w:t>Aanbeveling:</w:t>
      </w:r>
      <w:r>
        <w:rPr>
          <w:rFonts w:cstheme="minorHAnsi"/>
          <w:lang w:val="nl-BE"/>
        </w:rPr>
        <w:t xml:space="preserve"> hogere toegankelijkheidsnormen voor televisieboodschappen. </w:t>
      </w:r>
      <w:r>
        <w:rPr>
          <w:rFonts w:cstheme="minorHAnsi"/>
          <w:lang w:val="nl-BE"/>
        </w:rPr>
        <w:t>Zeker in tijden van crisis.</w:t>
      </w:r>
    </w:p>
    <w:p w14:paraId="0C1B087C" w14:textId="77777777" w:rsidR="00B83932" w:rsidRPr="002C49C5" w:rsidRDefault="00B83932" w:rsidP="00B83932">
      <w:pPr>
        <w:rPr>
          <w:rFonts w:cstheme="minorHAnsi"/>
          <w:lang w:val="nl-BE"/>
        </w:rPr>
      </w:pPr>
    </w:p>
    <w:p w14:paraId="5A250AF1" w14:textId="5B6A8CB7" w:rsidR="00CC3F7C" w:rsidRDefault="00AD1236">
      <w:pPr>
        <w:rPr>
          <w:rFonts w:cstheme="minorHAnsi"/>
          <w:b/>
          <w:bCs/>
          <w:lang w:val="nl-BE"/>
        </w:rPr>
      </w:pPr>
      <w:r w:rsidRPr="00AD1236">
        <w:rPr>
          <w:rFonts w:cstheme="minorHAnsi"/>
          <w:b/>
          <w:bCs/>
          <w:lang w:val="nl-BE"/>
        </w:rPr>
        <w:lastRenderedPageBreak/>
        <w:t>Het BDF wenst een antwoord te verkrijgen op de volgende vragen</w:t>
      </w:r>
      <w:r w:rsidR="00073414">
        <w:rPr>
          <w:rFonts w:cstheme="minorHAnsi"/>
          <w:b/>
          <w:bCs/>
          <w:lang w:val="nl-BE"/>
        </w:rPr>
        <w:t>:</w:t>
      </w:r>
    </w:p>
    <w:p w14:paraId="54B3AB02" w14:textId="77777777" w:rsidR="00073414" w:rsidRPr="00073414" w:rsidRDefault="00073414" w:rsidP="00073414">
      <w:pPr>
        <w:numPr>
          <w:ilvl w:val="0"/>
          <w:numId w:val="7"/>
        </w:numPr>
        <w:spacing w:after="160"/>
        <w:rPr>
          <w:rFonts w:cstheme="minorHAnsi"/>
          <w:b/>
          <w:bCs/>
          <w:lang w:val="nl-BE"/>
        </w:rPr>
      </w:pPr>
      <w:r w:rsidRPr="00073414">
        <w:rPr>
          <w:rFonts w:cstheme="minorHAnsi"/>
          <w:b/>
          <w:bCs/>
          <w:lang w:val="nl-BE"/>
        </w:rPr>
        <w:t>Welke concrete maatregelen denkt België te nemen om ervoor te zorgen dat iedereen, ongeacht zijn of haar handicap, toegang heeft tot alle informatie die hij of zij nodig heeft om ten volle aan de samenleving deel te nemen?</w:t>
      </w:r>
    </w:p>
    <w:p w14:paraId="0BB45EF9" w14:textId="6A209DF4" w:rsidR="00073414" w:rsidRPr="00073414" w:rsidRDefault="00073414" w:rsidP="00073414">
      <w:pPr>
        <w:numPr>
          <w:ilvl w:val="0"/>
          <w:numId w:val="7"/>
        </w:numPr>
        <w:spacing w:after="160"/>
        <w:rPr>
          <w:rFonts w:cstheme="minorHAnsi"/>
          <w:b/>
          <w:bCs/>
          <w:lang w:val="nl-BE"/>
        </w:rPr>
      </w:pPr>
      <w:r w:rsidRPr="00073414">
        <w:rPr>
          <w:rFonts w:cstheme="minorHAnsi"/>
          <w:b/>
          <w:bCs/>
          <w:lang w:val="nl-BE"/>
        </w:rPr>
        <w:t xml:space="preserve">Welke concrete maatregelen is België van plan te nemen om ervoor te zorgen dat het Verdrag van </w:t>
      </w:r>
      <w:proofErr w:type="spellStart"/>
      <w:r w:rsidRPr="00073414">
        <w:rPr>
          <w:rFonts w:cstheme="minorHAnsi"/>
          <w:b/>
          <w:bCs/>
          <w:lang w:val="nl-BE"/>
        </w:rPr>
        <w:t>Marrakech</w:t>
      </w:r>
      <w:proofErr w:type="spellEnd"/>
      <w:r w:rsidRPr="00073414">
        <w:rPr>
          <w:rFonts w:cstheme="minorHAnsi"/>
          <w:b/>
          <w:bCs/>
          <w:lang w:val="nl-BE"/>
        </w:rPr>
        <w:t xml:space="preserve"> ten uitvoer wordt ge</w:t>
      </w:r>
      <w:r>
        <w:rPr>
          <w:rFonts w:cstheme="minorHAnsi"/>
          <w:b/>
          <w:bCs/>
          <w:lang w:val="nl-BE"/>
        </w:rPr>
        <w:t>bracht</w:t>
      </w:r>
      <w:r w:rsidRPr="00073414">
        <w:rPr>
          <w:rFonts w:cstheme="minorHAnsi"/>
          <w:b/>
          <w:bCs/>
          <w:lang w:val="nl-BE"/>
        </w:rPr>
        <w:t>, zodat blinde en slechtziende personen tegen een redelijke prijs toegang krijgen tot schriftelijke bronnen?</w:t>
      </w:r>
    </w:p>
    <w:p w14:paraId="21AC1FE5" w14:textId="77777777" w:rsidR="00073414" w:rsidRPr="00073414" w:rsidRDefault="00073414" w:rsidP="00073414">
      <w:pPr>
        <w:numPr>
          <w:ilvl w:val="0"/>
          <w:numId w:val="7"/>
        </w:numPr>
        <w:spacing w:after="160"/>
        <w:rPr>
          <w:rFonts w:cstheme="minorHAnsi"/>
          <w:b/>
          <w:bCs/>
          <w:lang w:val="nl-BE"/>
        </w:rPr>
      </w:pPr>
      <w:r w:rsidRPr="00073414">
        <w:rPr>
          <w:rFonts w:cstheme="minorHAnsi"/>
          <w:b/>
          <w:bCs/>
          <w:lang w:val="nl-BE"/>
        </w:rPr>
        <w:t>Welke concrete maatregelen denkt België te nemen om de toegang tot internetsites te garanderen?</w:t>
      </w:r>
    </w:p>
    <w:p w14:paraId="635058D3" w14:textId="77777777" w:rsidR="00073414" w:rsidRPr="00073414" w:rsidRDefault="00073414" w:rsidP="00073414">
      <w:pPr>
        <w:numPr>
          <w:ilvl w:val="0"/>
          <w:numId w:val="7"/>
        </w:numPr>
        <w:spacing w:after="160"/>
        <w:rPr>
          <w:rFonts w:cstheme="minorHAnsi"/>
          <w:b/>
          <w:bCs/>
          <w:lang w:val="nl-BE"/>
        </w:rPr>
      </w:pPr>
      <w:r w:rsidRPr="00073414">
        <w:rPr>
          <w:rFonts w:cstheme="minorHAnsi"/>
          <w:b/>
          <w:bCs/>
          <w:lang w:val="nl-BE"/>
        </w:rPr>
        <w:t>Welke concrete maatregelen denkt België te nemen om het recht van dove en slechthorende personen en hun familieleden te erkennen om gebarentaal te leren en te gebruiken vanaf de prille jeugd op alle gebieden van het leven, ook in hun contacten met de overheid?</w:t>
      </w:r>
    </w:p>
    <w:p w14:paraId="1C6C7F2E" w14:textId="77777777" w:rsidR="00073414" w:rsidRPr="00073414" w:rsidRDefault="00073414" w:rsidP="00073414">
      <w:pPr>
        <w:pStyle w:val="Lijstalinea"/>
        <w:numPr>
          <w:ilvl w:val="0"/>
          <w:numId w:val="7"/>
        </w:numPr>
        <w:spacing w:after="160"/>
        <w:rPr>
          <w:rFonts w:cstheme="minorHAnsi"/>
          <w:b/>
          <w:bCs/>
          <w:lang w:val="nl-BE"/>
        </w:rPr>
      </w:pPr>
      <w:r w:rsidRPr="00073414">
        <w:rPr>
          <w:rFonts w:cstheme="minorHAnsi"/>
          <w:b/>
          <w:bCs/>
          <w:lang w:val="nl-BE"/>
        </w:rPr>
        <w:t>Welke concrete maatregelen voorziet België voor de erkenning van Duitse gebarentaal?</w:t>
      </w:r>
    </w:p>
    <w:p w14:paraId="2D6C0F37" w14:textId="77777777" w:rsidR="00073414" w:rsidRPr="00AD1236" w:rsidRDefault="00073414">
      <w:pPr>
        <w:rPr>
          <w:rFonts w:cstheme="minorHAnsi"/>
          <w:b/>
          <w:bCs/>
          <w:lang w:val="nl-BE"/>
        </w:rPr>
      </w:pPr>
    </w:p>
    <w:sectPr w:rsidR="00073414" w:rsidRPr="00AD1236"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8F34" w14:textId="77777777" w:rsidR="00CF2524" w:rsidRDefault="00CF2524" w:rsidP="0095255E">
      <w:pPr>
        <w:spacing w:after="0" w:line="240" w:lineRule="auto"/>
      </w:pPr>
      <w:r>
        <w:separator/>
      </w:r>
    </w:p>
  </w:endnote>
  <w:endnote w:type="continuationSeparator" w:id="0">
    <w:p w14:paraId="342D1D96" w14:textId="77777777" w:rsidR="00CF2524" w:rsidRDefault="00CF2524"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D88A" w14:textId="77777777" w:rsidR="00CF2524" w:rsidRDefault="00CF2524" w:rsidP="0095255E">
      <w:pPr>
        <w:spacing w:after="0" w:line="240" w:lineRule="auto"/>
      </w:pPr>
      <w:r>
        <w:separator/>
      </w:r>
    </w:p>
  </w:footnote>
  <w:footnote w:type="continuationSeparator" w:id="0">
    <w:p w14:paraId="6CFB4BCC" w14:textId="77777777" w:rsidR="00CF2524" w:rsidRDefault="00CF2524" w:rsidP="0095255E">
      <w:pPr>
        <w:spacing w:after="0" w:line="240" w:lineRule="auto"/>
      </w:pPr>
      <w:r>
        <w:continuationSeparator/>
      </w:r>
    </w:p>
  </w:footnote>
  <w:footnote w:id="1">
    <w:p w14:paraId="4F29AF70" w14:textId="4D32FED1" w:rsidR="00B83932" w:rsidRPr="00B83932" w:rsidRDefault="00B83932">
      <w:pPr>
        <w:pStyle w:val="Voetnoottekst"/>
        <w:rPr>
          <w:lang w:val="nl-BE"/>
        </w:rPr>
      </w:pPr>
      <w:r>
        <w:rPr>
          <w:rStyle w:val="Voetnootmarkering"/>
        </w:rPr>
        <w:footnoteRef/>
      </w:r>
      <w:r w:rsidRPr="00B83932">
        <w:rPr>
          <w:lang w:val="nl-BE"/>
        </w:rPr>
        <w:t xml:space="preserve"> </w:t>
      </w:r>
      <w:r w:rsidRPr="00B83932">
        <w:rPr>
          <w:lang w:val="nl-BE"/>
        </w:rPr>
        <w:t>https://trends.knack.be/economie/bedrijven/overheidswebsites-moeten-toegankelijk-zijn-voor-mensen-met-een-beperking/article-analyse-1645065.html</w:t>
      </w:r>
    </w:p>
  </w:footnote>
  <w:footnote w:id="2">
    <w:p w14:paraId="0031EDC0" w14:textId="77777777" w:rsidR="00456897" w:rsidRPr="00456897" w:rsidRDefault="00456897" w:rsidP="00456897">
      <w:pPr>
        <w:rPr>
          <w:rFonts w:cstheme="minorHAnsi"/>
          <w:lang w:val="nl-BE"/>
        </w:rPr>
      </w:pPr>
      <w:r>
        <w:rPr>
          <w:rStyle w:val="Voetnootmarkering"/>
        </w:rPr>
        <w:footnoteRef/>
      </w:r>
      <w:r w:rsidRPr="00456897">
        <w:rPr>
          <w:lang w:val="nl-BE"/>
        </w:rPr>
        <w:t xml:space="preserve"> </w:t>
      </w:r>
      <w:r w:rsidRPr="00456897">
        <w:rPr>
          <w:rFonts w:cstheme="minorHAnsi"/>
          <w:lang w:val="nl-BE"/>
        </w:rPr>
        <w:t xml:space="preserve">NOOZO, Advies betreffende samenstelling Vlaamse steekproef </w:t>
      </w:r>
      <w:proofErr w:type="spellStart"/>
      <w:r w:rsidRPr="00456897">
        <w:rPr>
          <w:rFonts w:cstheme="minorHAnsi"/>
          <w:lang w:val="nl-BE"/>
        </w:rPr>
        <w:t>webtoegankelijkheid</w:t>
      </w:r>
      <w:proofErr w:type="spellEnd"/>
      <w:r w:rsidRPr="00456897">
        <w:rPr>
          <w:rFonts w:cstheme="minorHAnsi"/>
          <w:lang w:val="nl-BE"/>
        </w:rPr>
        <w:t xml:space="preserve"> WCAG-richtlijnen, </w:t>
      </w:r>
      <w:proofErr w:type="spellStart"/>
      <w:r w:rsidRPr="00456897">
        <w:rPr>
          <w:rFonts w:cstheme="minorHAnsi"/>
          <w:lang w:val="nl-BE"/>
        </w:rPr>
        <w:t>Avies</w:t>
      </w:r>
      <w:proofErr w:type="spellEnd"/>
      <w:r w:rsidRPr="00456897">
        <w:rPr>
          <w:rFonts w:cstheme="minorHAnsi"/>
          <w:lang w:val="nl-BE"/>
        </w:rPr>
        <w:t xml:space="preserve"> op vraag van Bart Somers, viceminister-president van de Vlaamse regering en Vlaams minister van Binnenlands Bestuur, Bestuurszaken, inburgering en Gelijke kansen, 21/07/2021. https://www.noozo.be/nl/adviezen/advies-omzetting-europese-toegankelijkheidsrichtlijn </w:t>
      </w:r>
    </w:p>
    <w:p w14:paraId="0C9F3997" w14:textId="167A7F7F" w:rsidR="00456897" w:rsidRPr="00456897" w:rsidRDefault="00456897">
      <w:pPr>
        <w:pStyle w:val="Voetnoottekst"/>
        <w:rPr>
          <w:lang w:val="nl-BE"/>
        </w:rPr>
      </w:pPr>
    </w:p>
  </w:footnote>
  <w:footnote w:id="3">
    <w:p w14:paraId="3F9EA17B" w14:textId="77777777" w:rsidR="00073414" w:rsidRPr="00305E52" w:rsidRDefault="00073414" w:rsidP="00073414">
      <w:pPr>
        <w:pStyle w:val="Voetnoottekst"/>
        <w:rPr>
          <w:lang w:val="nl-BE"/>
        </w:rPr>
      </w:pPr>
      <w:r>
        <w:rPr>
          <w:rStyle w:val="Voetnootmarkering"/>
        </w:rPr>
        <w:footnoteRef/>
      </w:r>
      <w:r w:rsidRPr="00305E52">
        <w:rPr>
          <w:lang w:val="nl-BE"/>
        </w:rPr>
        <w:t xml:space="preserve"> Adviescommissie Vlaamse Gebarentaal over de structurele verankering van gezinsondersteuning voor ouders van dove kinderen </w:t>
      </w:r>
      <w:hyperlink r:id="rId1">
        <w:r w:rsidRPr="00305E52">
          <w:rPr>
            <w:rStyle w:val="Hyperlink"/>
            <w:lang w:val="nl-BE"/>
          </w:rPr>
          <w:t>(http://www.adviesvgt.be/sites/default/files/atoms/files/Advies%20over%20de%20structurele%20verankering%20van%20gezinsondersteuning%20voor%20ouders%20van%20dove%20kinderen.pdf</w:t>
        </w:r>
      </w:hyperlink>
      <w:r w:rsidRPr="00305E52">
        <w:rPr>
          <w:lang w:val="nl-BE"/>
        </w:rPr>
        <w:t xml:space="preserve"> )</w:t>
      </w:r>
    </w:p>
    <w:p w14:paraId="43A5C7EC" w14:textId="77777777" w:rsidR="00073414" w:rsidRPr="00305E52" w:rsidRDefault="00073414" w:rsidP="00073414">
      <w:pPr>
        <w:pStyle w:val="Voetnoottekst"/>
        <w:rPr>
          <w:lang w:val="nl-BE"/>
        </w:rPr>
      </w:pPr>
    </w:p>
  </w:footnote>
  <w:footnote w:id="4">
    <w:p w14:paraId="5175D7D6" w14:textId="5943DE4D" w:rsidR="00F21C86" w:rsidRPr="00F21C86" w:rsidRDefault="00F21C86">
      <w:pPr>
        <w:pStyle w:val="Voetnoottekst"/>
        <w:rPr>
          <w:lang w:val="nl-BE"/>
        </w:rPr>
      </w:pPr>
      <w:r>
        <w:rPr>
          <w:rStyle w:val="Voetnootmarkering"/>
        </w:rPr>
        <w:footnoteRef/>
      </w:r>
      <w:r w:rsidRPr="00F21C86">
        <w:rPr>
          <w:lang w:val="nl-BE"/>
        </w:rPr>
        <w:t xml:space="preserve"> </w:t>
      </w:r>
      <w:r w:rsidRPr="00F21C86">
        <w:rPr>
          <w:lang w:val="nl-BE"/>
        </w:rPr>
        <w:t>https://www.rtbf.be/info/societe/detail_ne-pas-savoir-naviguer-sur-internet-utiliser-une-cle-usb-l-illectronisme-est-aussi-un-facteur-qui-peut-mener-a-l-exclusion?id=10700312&amp;utm_source=rtbfinfo&amp;utm_campaign=social_share&amp;utm_medium=email_share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560F4E95"/>
    <w:multiLevelType w:val="hybridMultilevel"/>
    <w:tmpl w:val="F5B6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A799A"/>
    <w:multiLevelType w:val="hybridMultilevel"/>
    <w:tmpl w:val="BD841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6"/>
  </w:num>
  <w:num w:numId="4" w16cid:durableId="1881893581">
    <w:abstractNumId w:val="0"/>
  </w:num>
  <w:num w:numId="5" w16cid:durableId="908803825">
    <w:abstractNumId w:val="4"/>
  </w:num>
  <w:num w:numId="6" w16cid:durableId="33888612">
    <w:abstractNumId w:val="3"/>
  </w:num>
  <w:num w:numId="7" w16cid:durableId="2063823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60503"/>
    <w:rsid w:val="0007178F"/>
    <w:rsid w:val="00073414"/>
    <w:rsid w:val="00075E69"/>
    <w:rsid w:val="00086BF1"/>
    <w:rsid w:val="000A260C"/>
    <w:rsid w:val="000D5676"/>
    <w:rsid w:val="00102FE6"/>
    <w:rsid w:val="00166B59"/>
    <w:rsid w:val="0017605A"/>
    <w:rsid w:val="00183AB3"/>
    <w:rsid w:val="00190E4D"/>
    <w:rsid w:val="001A794A"/>
    <w:rsid w:val="001F62B6"/>
    <w:rsid w:val="00206E98"/>
    <w:rsid w:val="00210CCD"/>
    <w:rsid w:val="0026126C"/>
    <w:rsid w:val="00281759"/>
    <w:rsid w:val="002E3EFC"/>
    <w:rsid w:val="0030442C"/>
    <w:rsid w:val="003070A7"/>
    <w:rsid w:val="0032216D"/>
    <w:rsid w:val="003A463C"/>
    <w:rsid w:val="003B6CE6"/>
    <w:rsid w:val="003C5147"/>
    <w:rsid w:val="003E7427"/>
    <w:rsid w:val="00456897"/>
    <w:rsid w:val="004639E5"/>
    <w:rsid w:val="004862A1"/>
    <w:rsid w:val="004A748E"/>
    <w:rsid w:val="004F788D"/>
    <w:rsid w:val="00502D13"/>
    <w:rsid w:val="005135E8"/>
    <w:rsid w:val="00551FD0"/>
    <w:rsid w:val="00552A47"/>
    <w:rsid w:val="00585BF8"/>
    <w:rsid w:val="0058681A"/>
    <w:rsid w:val="00592085"/>
    <w:rsid w:val="00595A56"/>
    <w:rsid w:val="005C1F82"/>
    <w:rsid w:val="005D6B7A"/>
    <w:rsid w:val="006D071C"/>
    <w:rsid w:val="006E30F1"/>
    <w:rsid w:val="0071204F"/>
    <w:rsid w:val="00724369"/>
    <w:rsid w:val="00777149"/>
    <w:rsid w:val="00801E91"/>
    <w:rsid w:val="008D7284"/>
    <w:rsid w:val="0090064C"/>
    <w:rsid w:val="00933B8D"/>
    <w:rsid w:val="0095255E"/>
    <w:rsid w:val="00967481"/>
    <w:rsid w:val="009831DD"/>
    <w:rsid w:val="00A00E7D"/>
    <w:rsid w:val="00A34696"/>
    <w:rsid w:val="00A5282C"/>
    <w:rsid w:val="00A84E53"/>
    <w:rsid w:val="00AA6971"/>
    <w:rsid w:val="00AC2008"/>
    <w:rsid w:val="00AD1236"/>
    <w:rsid w:val="00AE5675"/>
    <w:rsid w:val="00AF5893"/>
    <w:rsid w:val="00B10FAE"/>
    <w:rsid w:val="00B20D05"/>
    <w:rsid w:val="00B21BA1"/>
    <w:rsid w:val="00B27F7C"/>
    <w:rsid w:val="00B3054F"/>
    <w:rsid w:val="00B51608"/>
    <w:rsid w:val="00B71B43"/>
    <w:rsid w:val="00B83932"/>
    <w:rsid w:val="00BA7D6F"/>
    <w:rsid w:val="00BC2654"/>
    <w:rsid w:val="00C16EB8"/>
    <w:rsid w:val="00C21192"/>
    <w:rsid w:val="00C41FFA"/>
    <w:rsid w:val="00C42949"/>
    <w:rsid w:val="00C71870"/>
    <w:rsid w:val="00C80CAE"/>
    <w:rsid w:val="00C82D09"/>
    <w:rsid w:val="00C82E0D"/>
    <w:rsid w:val="00CC3F7C"/>
    <w:rsid w:val="00CD2972"/>
    <w:rsid w:val="00CD3FD7"/>
    <w:rsid w:val="00CE4AC5"/>
    <w:rsid w:val="00CF2183"/>
    <w:rsid w:val="00CF2524"/>
    <w:rsid w:val="00D06CDA"/>
    <w:rsid w:val="00D1529D"/>
    <w:rsid w:val="00D2700F"/>
    <w:rsid w:val="00D30B42"/>
    <w:rsid w:val="00D34F72"/>
    <w:rsid w:val="00D63DC0"/>
    <w:rsid w:val="00D67535"/>
    <w:rsid w:val="00D77D90"/>
    <w:rsid w:val="00D77FFE"/>
    <w:rsid w:val="00D8602E"/>
    <w:rsid w:val="00D950DB"/>
    <w:rsid w:val="00DD1533"/>
    <w:rsid w:val="00E307C4"/>
    <w:rsid w:val="00E3565A"/>
    <w:rsid w:val="00E36D9E"/>
    <w:rsid w:val="00E92B04"/>
    <w:rsid w:val="00EA2456"/>
    <w:rsid w:val="00EB42F6"/>
    <w:rsid w:val="00F154DB"/>
    <w:rsid w:val="00F21C86"/>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97A2"/>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30442C"/>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iPriority w:val="99"/>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c-word-edit.officeapps.live.com/we/(http:/www.adviesvgt.be/sites/default/files/atoms/files/Advies%20over%20de%20structurele%20verankering%20van%20gezinsondersteuning%20voor%20ouders%20van%20dove%20kinder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7292</Characters>
  <Application>Microsoft Office Word</Application>
  <DocSecurity>0</DocSecurity>
  <Lines>60</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docId:C0872AC23F0A8F56E1FC77920C9B99A7</cp:keywords>
  <dc:description/>
  <cp:lastModifiedBy>Parent Eva</cp:lastModifiedBy>
  <cp:revision>2</cp:revision>
  <dcterms:created xsi:type="dcterms:W3CDTF">2023-11-27T16:08:00Z</dcterms:created>
  <dcterms:modified xsi:type="dcterms:W3CDTF">2023-11-27T16:08:00Z</dcterms:modified>
</cp:coreProperties>
</file>