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F0407" w14:textId="526C0945" w:rsidR="00CC3F7C" w:rsidRPr="00E36D9E" w:rsidRDefault="00D30B42">
      <w:pPr>
        <w:pStyle w:val="Kop4"/>
        <w:rPr>
          <w:rFonts w:ascii="Verdana" w:hAnsi="Verdana"/>
          <w:b/>
          <w:iCs w:val="0"/>
          <w:szCs w:val="24"/>
          <w:u w:val="none"/>
          <w:lang w:val="nl-BE"/>
        </w:rPr>
      </w:pPr>
      <w:r w:rsidRPr="00E36D9E">
        <w:rPr>
          <w:rFonts w:ascii="Verdana" w:hAnsi="Verdana"/>
          <w:b/>
          <w:iCs w:val="0"/>
          <w:szCs w:val="24"/>
          <w:u w:val="none"/>
          <w:lang w:val="nl-BE"/>
        </w:rPr>
        <w:t>Arti</w:t>
      </w:r>
      <w:r w:rsidR="006D071C">
        <w:rPr>
          <w:rFonts w:ascii="Verdana" w:hAnsi="Verdana"/>
          <w:b/>
          <w:iCs w:val="0"/>
          <w:szCs w:val="24"/>
          <w:u w:val="none"/>
          <w:lang w:val="nl-BE"/>
        </w:rPr>
        <w:t>kel</w:t>
      </w:r>
      <w:r w:rsidRPr="00E36D9E">
        <w:rPr>
          <w:rFonts w:ascii="Verdana" w:hAnsi="Verdana"/>
          <w:b/>
          <w:iCs w:val="0"/>
          <w:szCs w:val="24"/>
          <w:u w:val="none"/>
          <w:lang w:val="nl-BE"/>
        </w:rPr>
        <w:t xml:space="preserve"> </w:t>
      </w:r>
      <w:r w:rsidR="00E36D9E" w:rsidRPr="00E36D9E">
        <w:rPr>
          <w:rFonts w:ascii="Verdana" w:hAnsi="Verdana"/>
          <w:b/>
          <w:iCs w:val="0"/>
          <w:szCs w:val="24"/>
          <w:u w:val="none"/>
          <w:lang w:val="nl-BE"/>
        </w:rPr>
        <w:t>18</w:t>
      </w:r>
      <w:r w:rsidR="00595A56" w:rsidRPr="00E36D9E">
        <w:rPr>
          <w:rFonts w:ascii="Verdana" w:hAnsi="Verdana"/>
          <w:b/>
          <w:iCs w:val="0"/>
          <w:szCs w:val="24"/>
          <w:u w:val="none"/>
          <w:lang w:val="nl-BE"/>
        </w:rPr>
        <w:t xml:space="preserve"> </w:t>
      </w:r>
      <w:r w:rsidR="00E36D9E" w:rsidRPr="00E36D9E">
        <w:rPr>
          <w:rFonts w:ascii="Verdana" w:hAnsi="Verdana"/>
          <w:b/>
          <w:iCs w:val="0"/>
          <w:szCs w:val="24"/>
          <w:u w:val="none"/>
          <w:lang w:val="nl-BE"/>
        </w:rPr>
        <w:t>–</w:t>
      </w:r>
      <w:r w:rsidR="00595A56" w:rsidRPr="00E36D9E">
        <w:rPr>
          <w:rFonts w:ascii="Verdana" w:hAnsi="Verdana"/>
          <w:b/>
          <w:iCs w:val="0"/>
          <w:szCs w:val="24"/>
          <w:u w:val="none"/>
          <w:lang w:val="nl-BE"/>
        </w:rPr>
        <w:t xml:space="preserve"> </w:t>
      </w:r>
      <w:r w:rsidR="006D071C">
        <w:rPr>
          <w:rFonts w:ascii="Verdana" w:hAnsi="Verdana"/>
          <w:b/>
          <w:iCs w:val="0"/>
          <w:szCs w:val="24"/>
          <w:u w:val="none"/>
          <w:lang w:val="nl-BE"/>
        </w:rPr>
        <w:t>vrijheid van verplaatsing</w:t>
      </w:r>
      <w:r w:rsidR="00E36D9E" w:rsidRPr="00E36D9E">
        <w:rPr>
          <w:rFonts w:ascii="Verdana" w:hAnsi="Verdana"/>
          <w:b/>
          <w:iCs w:val="0"/>
          <w:szCs w:val="24"/>
          <w:u w:val="none"/>
          <w:lang w:val="nl-BE"/>
        </w:rPr>
        <w:t xml:space="preserve"> en n</w:t>
      </w:r>
      <w:r w:rsidR="00E36D9E">
        <w:rPr>
          <w:rFonts w:ascii="Verdana" w:hAnsi="Verdana"/>
          <w:b/>
          <w:iCs w:val="0"/>
          <w:szCs w:val="24"/>
          <w:u w:val="none"/>
          <w:lang w:val="nl-BE"/>
        </w:rPr>
        <w:t>ationaliteit</w:t>
      </w:r>
    </w:p>
    <w:p w14:paraId="0AC01CB0" w14:textId="7B740182" w:rsidR="006D071C" w:rsidRPr="006D071C" w:rsidRDefault="006D071C" w:rsidP="006D071C">
      <w:pPr>
        <w:pStyle w:val="Kop5"/>
        <w:spacing w:after="240"/>
        <w:rPr>
          <w:i w:val="0"/>
          <w:iCs/>
          <w:sz w:val="24"/>
          <w:u w:val="single"/>
          <w:lang w:val="nl-BE"/>
        </w:rPr>
      </w:pPr>
      <w:r>
        <w:rPr>
          <w:i w:val="0"/>
          <w:iCs/>
          <w:sz w:val="24"/>
          <w:u w:val="single"/>
          <w:lang w:val="nl-BE"/>
        </w:rPr>
        <w:t>Vraag 17</w:t>
      </w:r>
      <w:r w:rsidRPr="006D071C">
        <w:rPr>
          <w:i w:val="0"/>
          <w:iCs/>
          <w:sz w:val="24"/>
          <w:u w:val="single"/>
          <w:lang w:val="nl-BE"/>
        </w:rPr>
        <w:t xml:space="preserve"> : 1. De Staten die Partij zijn erkennen het recht van personen met een handicap, op voet van gelijkheid met anderen, zich vrij te verplaatsen, vrij hun verblijfplaats te kiezen en het recht op een nationaliteit, onder andere door te waarborgen dat personen met een handicap : </w:t>
      </w:r>
    </w:p>
    <w:p w14:paraId="701286A0" w14:textId="47F30772" w:rsidR="006D071C" w:rsidRPr="006D071C" w:rsidRDefault="006D071C" w:rsidP="006D071C">
      <w:pPr>
        <w:pStyle w:val="Kop5"/>
        <w:spacing w:after="240"/>
        <w:rPr>
          <w:i w:val="0"/>
          <w:iCs/>
          <w:sz w:val="24"/>
          <w:u w:val="single"/>
          <w:lang w:val="nl-BE"/>
        </w:rPr>
      </w:pPr>
      <w:r w:rsidRPr="006D071C">
        <w:rPr>
          <w:i w:val="0"/>
          <w:iCs/>
          <w:sz w:val="24"/>
          <w:u w:val="single"/>
          <w:lang w:val="nl-BE"/>
        </w:rPr>
        <w:t xml:space="preserve">a) het recht hebben een nationaliteit te verwerven en daarvan te veranderen en dat hun nationaliteit hen niet op willekeurige gronden of op grond van hun handicap wordt ontnomen; </w:t>
      </w:r>
    </w:p>
    <w:p w14:paraId="1FC1600E" w14:textId="382CAA7A" w:rsidR="006D071C" w:rsidRPr="006D071C" w:rsidRDefault="006D071C" w:rsidP="006D071C">
      <w:pPr>
        <w:pStyle w:val="Kop5"/>
        <w:spacing w:after="240"/>
        <w:rPr>
          <w:i w:val="0"/>
          <w:iCs/>
          <w:sz w:val="24"/>
          <w:u w:val="single"/>
          <w:lang w:val="nl-BE"/>
        </w:rPr>
      </w:pPr>
      <w:r w:rsidRPr="006D071C">
        <w:rPr>
          <w:i w:val="0"/>
          <w:iCs/>
          <w:sz w:val="24"/>
          <w:u w:val="single"/>
          <w:lang w:val="nl-BE"/>
        </w:rPr>
        <w:t xml:space="preserve">b) niet op grond van hun handicap beroofd worden van de mogelijkheid om documenten inzake hun nationaliteit of identiteit te verwerven, bezitten en gebruiken, of om gebruik te maken van procedures dienaangaande, zoals immigratieprocedures die nodig kunnen zijn om de uitoefening van het recht zich vrij te verplaatsen te vergemakkelijken; </w:t>
      </w:r>
    </w:p>
    <w:p w14:paraId="588EBDA5" w14:textId="77777777" w:rsidR="006D071C" w:rsidRPr="006D071C" w:rsidRDefault="006D071C" w:rsidP="006D071C">
      <w:pPr>
        <w:pStyle w:val="Kop5"/>
        <w:spacing w:after="240"/>
        <w:rPr>
          <w:i w:val="0"/>
          <w:iCs/>
          <w:sz w:val="24"/>
          <w:u w:val="single"/>
          <w:lang w:val="nl-BE"/>
        </w:rPr>
      </w:pPr>
      <w:r w:rsidRPr="006D071C">
        <w:rPr>
          <w:i w:val="0"/>
          <w:iCs/>
          <w:sz w:val="24"/>
          <w:u w:val="single"/>
          <w:lang w:val="nl-BE"/>
        </w:rPr>
        <w:t xml:space="preserve">c) vrij zijn welk land ook, met inbegrip van het eigen land, te verlaten; </w:t>
      </w:r>
    </w:p>
    <w:p w14:paraId="7966A901" w14:textId="121326E8" w:rsidR="006D071C" w:rsidRPr="006D071C" w:rsidRDefault="006D071C" w:rsidP="006D071C">
      <w:pPr>
        <w:pStyle w:val="Kop5"/>
        <w:spacing w:after="240"/>
        <w:rPr>
          <w:i w:val="0"/>
          <w:iCs/>
          <w:sz w:val="24"/>
          <w:u w:val="single"/>
          <w:lang w:val="nl-BE"/>
        </w:rPr>
      </w:pPr>
      <w:r w:rsidRPr="006D071C">
        <w:rPr>
          <w:i w:val="0"/>
          <w:iCs/>
          <w:sz w:val="24"/>
          <w:u w:val="single"/>
          <w:lang w:val="nl-BE"/>
        </w:rPr>
        <w:t xml:space="preserve">d) niet willekeurig of op grond van hun handicap het recht wordt onthouden hun eigen land binnen te komen. </w:t>
      </w:r>
    </w:p>
    <w:p w14:paraId="7E0A5522" w14:textId="5D5EDA6B" w:rsidR="00CC3F7C" w:rsidRPr="006D071C" w:rsidRDefault="006D071C" w:rsidP="006D071C">
      <w:pPr>
        <w:pStyle w:val="Kop5"/>
        <w:spacing w:after="240"/>
        <w:rPr>
          <w:i w:val="0"/>
          <w:iCs/>
          <w:sz w:val="24"/>
          <w:u w:val="single"/>
          <w:lang w:val="nl-BE"/>
        </w:rPr>
      </w:pPr>
      <w:r w:rsidRPr="006D071C">
        <w:rPr>
          <w:i w:val="0"/>
          <w:iCs/>
          <w:sz w:val="24"/>
          <w:u w:val="single"/>
          <w:lang w:val="nl-BE"/>
        </w:rPr>
        <w:t>2. Kinderen met een handicap worden na hun geboorte onverwijld ingeschreven en hebben vanaf hun geboorte recht op een naam, het recht een nationaliteit te verwerven en, voor zover mogelijk, het recht hun ouders te kennen en door hen te worden opgevoed.</w:t>
      </w:r>
    </w:p>
    <w:p w14:paraId="00BBF0ED" w14:textId="0D6C600F" w:rsidR="00AD1236" w:rsidRPr="00AD1236" w:rsidRDefault="00AD1236" w:rsidP="00D34F72">
      <w:pPr>
        <w:spacing w:before="120" w:line="360" w:lineRule="auto"/>
        <w:rPr>
          <w:rFonts w:asciiTheme="majorHAnsi" w:eastAsiaTheme="majorEastAsia" w:hAnsiTheme="majorHAnsi" w:cstheme="majorBidi"/>
          <w:i/>
          <w:lang w:val="nl-BE"/>
        </w:rPr>
      </w:pPr>
      <w:r w:rsidRPr="00AD1236">
        <w:rPr>
          <w:rFonts w:asciiTheme="majorHAnsi" w:eastAsiaTheme="majorEastAsia" w:hAnsiTheme="majorHAnsi" w:cstheme="majorBidi"/>
          <w:i/>
          <w:lang w:val="nl-BE"/>
        </w:rPr>
        <w:t>De elektronische identiteitskaart kan beter</w:t>
      </w:r>
    </w:p>
    <w:p w14:paraId="5178C3B9" w14:textId="441BFCBE" w:rsidR="00D34F72" w:rsidRPr="00D34F72" w:rsidRDefault="00D34F72" w:rsidP="00D34F72">
      <w:pPr>
        <w:spacing w:before="120" w:line="360" w:lineRule="auto"/>
        <w:rPr>
          <w:rFonts w:asciiTheme="majorHAnsi" w:eastAsiaTheme="majorEastAsia" w:hAnsiTheme="majorHAnsi" w:cstheme="majorBidi"/>
          <w:iCs/>
          <w:lang w:val="nl-BE"/>
        </w:rPr>
      </w:pPr>
      <w:r>
        <w:rPr>
          <w:rFonts w:asciiTheme="majorHAnsi" w:eastAsiaTheme="majorEastAsia" w:hAnsiTheme="majorHAnsi" w:cstheme="majorBidi"/>
          <w:iCs/>
          <w:lang w:val="nl-BE"/>
        </w:rPr>
        <w:t>Het Belgian Disability Forum (BDF) wil in verband met de identiteitskaart voor personen met een handicap de aandacht vestigen op belangrijke voorwaarden: m</w:t>
      </w:r>
      <w:r w:rsidRPr="00D34F72">
        <w:rPr>
          <w:rFonts w:asciiTheme="majorHAnsi" w:eastAsiaTheme="majorEastAsia" w:hAnsiTheme="majorHAnsi" w:cstheme="majorBidi"/>
          <w:iCs/>
          <w:lang w:val="nl-BE"/>
        </w:rPr>
        <w:t>aximale leesbaarheid</w:t>
      </w:r>
      <w:r>
        <w:rPr>
          <w:rFonts w:asciiTheme="majorHAnsi" w:eastAsiaTheme="majorEastAsia" w:hAnsiTheme="majorHAnsi" w:cstheme="majorBidi"/>
          <w:iCs/>
          <w:lang w:val="nl-BE"/>
        </w:rPr>
        <w:t xml:space="preserve"> alsook een</w:t>
      </w:r>
      <w:r w:rsidRPr="00D34F72">
        <w:rPr>
          <w:rFonts w:asciiTheme="majorHAnsi" w:eastAsiaTheme="majorEastAsia" w:hAnsiTheme="majorHAnsi" w:cstheme="majorBidi"/>
          <w:iCs/>
          <w:lang w:val="nl-BE"/>
        </w:rPr>
        <w:t xml:space="preserve"> tastbare referentie voor blinde gebruikers om de kaart correct te kunnen oriënteren (bijvoorbeeld om te weten hoe ze de kaart in een kaartlezer moeten steken). Deze tactiele verwijzing kan een kleine halfronde inkeping zijn, of een duidelijk waarneembaar gaatje in de buurt van een van de hoeken van de kaart.</w:t>
      </w:r>
      <w:r>
        <w:rPr>
          <w:rFonts w:asciiTheme="majorHAnsi" w:eastAsiaTheme="majorEastAsia" w:hAnsiTheme="majorHAnsi" w:cstheme="majorBidi"/>
          <w:iCs/>
          <w:lang w:val="nl-BE"/>
        </w:rPr>
        <w:t xml:space="preserve"> Voor slechtziende personen pleit het BDF voor braille.</w:t>
      </w:r>
    </w:p>
    <w:p w14:paraId="1EBBD9A0" w14:textId="1D016895" w:rsidR="00D34F72" w:rsidRPr="00D34F72" w:rsidRDefault="00D34F72" w:rsidP="00D34F72">
      <w:pPr>
        <w:spacing w:before="120" w:line="360" w:lineRule="auto"/>
        <w:rPr>
          <w:rFonts w:asciiTheme="majorHAnsi" w:eastAsiaTheme="majorEastAsia" w:hAnsiTheme="majorHAnsi" w:cstheme="majorBidi"/>
          <w:iCs/>
          <w:lang w:val="nl-BE"/>
        </w:rPr>
      </w:pPr>
      <w:r w:rsidRPr="00D34F72">
        <w:rPr>
          <w:rFonts w:asciiTheme="majorHAnsi" w:eastAsiaTheme="majorEastAsia" w:hAnsiTheme="majorHAnsi" w:cstheme="majorBidi"/>
          <w:iCs/>
          <w:lang w:val="nl-BE"/>
        </w:rPr>
        <w:t xml:space="preserve"> De Commissie moet er echter rekening mee houden dat de lettergrootte van braille niet aanpasbaar is. De officiële brailleleesregels moeten worden nageleefd om de kaart leesbaar te maken. De hoeveelheid informatie in braille die op een kaart kan worden gezet, is daarom beperkt en welke informatie in braille wordt gezet, moet zorgvuldig en in overleg met representatieve organisaties van blinden en slechtzienden worden bestudeerd. Het ID-nummer en de vervaldatum zouden een optie kunnen zijn die nuttig zou kunnen zijn om op te nemen, aangezien deze vaak worden vergeten. </w:t>
      </w:r>
    </w:p>
    <w:p w14:paraId="279885D3" w14:textId="77777777" w:rsidR="00D34F72" w:rsidRPr="00D34F72" w:rsidRDefault="00D34F72" w:rsidP="00D34F72">
      <w:pPr>
        <w:spacing w:before="120" w:line="360" w:lineRule="auto"/>
        <w:rPr>
          <w:rFonts w:asciiTheme="majorHAnsi" w:eastAsiaTheme="majorEastAsia" w:hAnsiTheme="majorHAnsi" w:cstheme="majorBidi"/>
          <w:iCs/>
          <w:lang w:val="nl-BE"/>
        </w:rPr>
      </w:pPr>
      <w:r w:rsidRPr="00D34F72">
        <w:rPr>
          <w:rFonts w:asciiTheme="majorHAnsi" w:eastAsiaTheme="majorEastAsia" w:hAnsiTheme="majorHAnsi" w:cstheme="majorBidi"/>
          <w:iCs/>
          <w:lang w:val="nl-BE"/>
        </w:rPr>
        <w:lastRenderedPageBreak/>
        <w:t>Daarnaast zal het gebruik van braille ook de grip vergroten, waardoor de kaart gemakkelijker gebruikt kan worden door iedereen die een antislipoppervlak nodig heeft (zie hieronder).</w:t>
      </w:r>
    </w:p>
    <w:p w14:paraId="6DC7FEED" w14:textId="1D8F6C29" w:rsidR="00D34F72" w:rsidRPr="00D34F72" w:rsidRDefault="00D34F72" w:rsidP="00D34F72">
      <w:pPr>
        <w:spacing w:before="120" w:line="360" w:lineRule="auto"/>
        <w:rPr>
          <w:rFonts w:asciiTheme="majorHAnsi" w:eastAsiaTheme="majorEastAsia" w:hAnsiTheme="majorHAnsi" w:cstheme="majorBidi"/>
          <w:iCs/>
          <w:lang w:val="nl-BE"/>
        </w:rPr>
      </w:pPr>
      <w:r w:rsidRPr="00D34F72">
        <w:rPr>
          <w:rFonts w:asciiTheme="majorHAnsi" w:eastAsiaTheme="majorEastAsia" w:hAnsiTheme="majorHAnsi" w:cstheme="majorBidi"/>
          <w:iCs/>
          <w:lang w:val="nl-BE"/>
        </w:rPr>
        <w:t>Alle informatie op de identiteits- of verblijfskaart moet aan de burgers worden verstrekt in toegankelijke formaten, zoals toegankelijke digitale documenten. Dit is hoogstwaarschijnlijk de eenvoudigste eis om aan te voldoen en kan zelfs al worden geïmplementeerd met de huidige kaarten. Helaas moeten veel mensen met een handicap in de EU nog steeds om hulp vragen om de informatie van hun persoonlijke documenten te kunnen krijgen.</w:t>
      </w:r>
    </w:p>
    <w:p w14:paraId="11081ADB" w14:textId="1E9DA4F2" w:rsidR="00D34F72" w:rsidRDefault="00933B8D" w:rsidP="00933B8D">
      <w:pPr>
        <w:spacing w:before="120" w:line="360" w:lineRule="auto"/>
        <w:rPr>
          <w:rFonts w:asciiTheme="majorHAnsi" w:eastAsiaTheme="majorEastAsia" w:hAnsiTheme="majorHAnsi" w:cstheme="majorBidi"/>
          <w:iCs/>
          <w:lang w:val="nl-BE"/>
        </w:rPr>
      </w:pPr>
      <w:r w:rsidRPr="00933B8D">
        <w:rPr>
          <w:rFonts w:asciiTheme="majorHAnsi" w:eastAsiaTheme="majorEastAsia" w:hAnsiTheme="majorHAnsi" w:cstheme="majorBidi"/>
          <w:iCs/>
          <w:lang w:val="nl-BE"/>
        </w:rPr>
        <w:t xml:space="preserve">Sinds de invoering van de elektronische identiteitskaart zijn er een aantal bijkomende bezorgdheden: om vingerafdrukken in de chip van de ID-kaart te integreren </w:t>
      </w:r>
      <w:r>
        <w:rPr>
          <w:rFonts w:asciiTheme="majorHAnsi" w:eastAsiaTheme="majorEastAsia" w:hAnsiTheme="majorHAnsi" w:cstheme="majorBidi"/>
          <w:iCs/>
          <w:lang w:val="nl-BE"/>
        </w:rPr>
        <w:t>is het vereist dat de persoon zich persoonlijk begeeft naar zijn lokale administratie. Voor sommige personen met een handicap is dit echter geen optie: bedlegerige mensen, mensen met een beperkte mobiliteit, mensen die geïnterneerd zijn…</w:t>
      </w:r>
    </w:p>
    <w:p w14:paraId="3490AC3B" w14:textId="77777777" w:rsidR="00AD1236" w:rsidRDefault="00AD1236" w:rsidP="00AD1236">
      <w:pPr>
        <w:spacing w:before="120" w:line="360" w:lineRule="auto"/>
        <w:rPr>
          <w:rFonts w:asciiTheme="majorHAnsi" w:eastAsiaTheme="majorEastAsia" w:hAnsiTheme="majorHAnsi" w:cstheme="majorBidi"/>
          <w:i/>
          <w:lang w:val="nl-BE"/>
        </w:rPr>
      </w:pPr>
      <w:r w:rsidRPr="00AD1236">
        <w:rPr>
          <w:rFonts w:asciiTheme="majorHAnsi" w:eastAsiaTheme="majorEastAsia" w:hAnsiTheme="majorHAnsi" w:cstheme="majorBidi"/>
          <w:i/>
          <w:lang w:val="nl-BE"/>
        </w:rPr>
        <w:t>Het federale België brengt discriminatie met zich mee</w:t>
      </w:r>
    </w:p>
    <w:p w14:paraId="17663741" w14:textId="55CFAAA0" w:rsidR="00AD1236" w:rsidRPr="00933B8D" w:rsidRDefault="00AD1236" w:rsidP="00AD1236">
      <w:pPr>
        <w:spacing w:before="120" w:line="360" w:lineRule="auto"/>
        <w:rPr>
          <w:rFonts w:asciiTheme="majorHAnsi" w:eastAsiaTheme="majorEastAsia" w:hAnsiTheme="majorHAnsi" w:cstheme="majorBidi"/>
          <w:iCs/>
          <w:lang w:val="nl-BE"/>
        </w:rPr>
      </w:pPr>
      <w:r>
        <w:rPr>
          <w:rFonts w:asciiTheme="majorHAnsi" w:eastAsiaTheme="majorEastAsia" w:hAnsiTheme="majorHAnsi" w:cstheme="majorBidi"/>
          <w:iCs/>
          <w:lang w:val="nl-BE"/>
        </w:rPr>
        <w:t>E</w:t>
      </w:r>
      <w:r w:rsidRPr="00AD1236">
        <w:rPr>
          <w:rFonts w:asciiTheme="majorHAnsi" w:eastAsiaTheme="majorEastAsia" w:hAnsiTheme="majorHAnsi" w:cstheme="majorBidi"/>
          <w:iCs/>
          <w:lang w:val="nl-BE"/>
        </w:rPr>
        <w:t>en Franstalige dove</w:t>
      </w:r>
      <w:r>
        <w:rPr>
          <w:rFonts w:asciiTheme="majorHAnsi" w:eastAsiaTheme="majorEastAsia" w:hAnsiTheme="majorHAnsi" w:cstheme="majorBidi"/>
          <w:iCs/>
          <w:lang w:val="nl-BE"/>
        </w:rPr>
        <w:t xml:space="preserve"> persoon die in Vlaanderen woont maar school volgt in het Waalse Gewest heeft gebarentaal nodig in het Frans. Deze ondersteuning kan niet toegekend worden door het Brussels Hoofdstedelijk Gewest omdat de school niet gevestigd is in het Brussels gewest. Deze persoon heeft recht op redelijke aanpassingen maar kan er door de regionalisering geen gebruik van maken h</w:t>
      </w:r>
      <w:r w:rsidRPr="00AD1236">
        <w:rPr>
          <w:rFonts w:asciiTheme="majorHAnsi" w:eastAsiaTheme="majorEastAsia" w:hAnsiTheme="majorHAnsi" w:cstheme="majorBidi"/>
          <w:iCs/>
          <w:lang w:val="nl-BE"/>
        </w:rPr>
        <w:t xml:space="preserve">oewel het recht op mobiliteit onvervreemdbaar en universeel </w:t>
      </w:r>
      <w:r>
        <w:rPr>
          <w:rFonts w:asciiTheme="majorHAnsi" w:eastAsiaTheme="majorEastAsia" w:hAnsiTheme="majorHAnsi" w:cstheme="majorBidi"/>
          <w:iCs/>
          <w:lang w:val="nl-BE"/>
        </w:rPr>
        <w:t>is.</w:t>
      </w:r>
    </w:p>
    <w:p w14:paraId="5A250AF1" w14:textId="26EF0EE9" w:rsidR="00CC3F7C" w:rsidRPr="00AD1236" w:rsidRDefault="00AD1236">
      <w:pPr>
        <w:rPr>
          <w:rFonts w:cstheme="minorHAnsi"/>
          <w:b/>
          <w:bCs/>
          <w:lang w:val="nl-BE"/>
        </w:rPr>
      </w:pPr>
      <w:r w:rsidRPr="00AD1236">
        <w:rPr>
          <w:rFonts w:cstheme="minorHAnsi"/>
          <w:b/>
          <w:bCs/>
          <w:lang w:val="nl-BE"/>
        </w:rPr>
        <w:t xml:space="preserve">Het BDF wenst een antwoord te verkrijgen op de volgende vragen : </w:t>
      </w:r>
    </w:p>
    <w:p w14:paraId="56FCE040" w14:textId="73A45F74" w:rsidR="00C71870" w:rsidRDefault="00CE4AC5" w:rsidP="00CE4AC5">
      <w:pPr>
        <w:pStyle w:val="Lijstalinea"/>
        <w:numPr>
          <w:ilvl w:val="0"/>
          <w:numId w:val="6"/>
        </w:numPr>
        <w:rPr>
          <w:rFonts w:cstheme="minorHAnsi"/>
          <w:b/>
          <w:bCs/>
          <w:lang w:val="nl-BE"/>
        </w:rPr>
      </w:pPr>
      <w:r w:rsidRPr="00CE4AC5">
        <w:rPr>
          <w:rFonts w:cstheme="minorHAnsi"/>
          <w:b/>
          <w:bCs/>
          <w:lang w:val="nl-BE"/>
        </w:rPr>
        <w:t>Welke aanpassingen voor mensen met e</w:t>
      </w:r>
      <w:r>
        <w:rPr>
          <w:rFonts w:cstheme="minorHAnsi"/>
          <w:b/>
          <w:bCs/>
          <w:lang w:val="nl-BE"/>
        </w:rPr>
        <w:t>en handicap zullen er geïntegreerd worden op de elektronische identiteitskaart en binnen welke tijdspanne?</w:t>
      </w:r>
    </w:p>
    <w:p w14:paraId="1BF3A183" w14:textId="0FADBF61" w:rsidR="00CE4AC5" w:rsidRPr="00CE4AC5" w:rsidRDefault="00CE4AC5" w:rsidP="00CE4AC5">
      <w:pPr>
        <w:pStyle w:val="Lijstalinea"/>
        <w:numPr>
          <w:ilvl w:val="0"/>
          <w:numId w:val="6"/>
        </w:numPr>
        <w:rPr>
          <w:rFonts w:cstheme="minorHAnsi"/>
          <w:b/>
          <w:bCs/>
          <w:lang w:val="nl-BE"/>
        </w:rPr>
      </w:pPr>
      <w:r>
        <w:rPr>
          <w:rFonts w:cstheme="minorHAnsi"/>
          <w:b/>
          <w:bCs/>
          <w:lang w:val="nl-BE"/>
        </w:rPr>
        <w:t>Welke acties zullen er worden ondernomen zodat de personen met een handicap op egalitaire wijze kunnen genieten van redelijke aanpassingen en dit over de gewestgrenzen heen?</w:t>
      </w:r>
    </w:p>
    <w:sectPr w:rsidR="00CE4AC5" w:rsidRPr="00CE4AC5" w:rsidSect="00026414">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68F34" w14:textId="77777777" w:rsidR="00CF2524" w:rsidRDefault="00CF2524" w:rsidP="0095255E">
      <w:pPr>
        <w:spacing w:after="0" w:line="240" w:lineRule="auto"/>
      </w:pPr>
      <w:r>
        <w:separator/>
      </w:r>
    </w:p>
  </w:endnote>
  <w:endnote w:type="continuationSeparator" w:id="0">
    <w:p w14:paraId="342D1D96" w14:textId="77777777" w:rsidR="00CF2524" w:rsidRDefault="00CF2524" w:rsidP="00952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3D88A" w14:textId="77777777" w:rsidR="00CF2524" w:rsidRDefault="00CF2524" w:rsidP="0095255E">
      <w:pPr>
        <w:spacing w:after="0" w:line="240" w:lineRule="auto"/>
      </w:pPr>
      <w:r>
        <w:separator/>
      </w:r>
    </w:p>
  </w:footnote>
  <w:footnote w:type="continuationSeparator" w:id="0">
    <w:p w14:paraId="6CFB4BCC" w14:textId="77777777" w:rsidR="00CF2524" w:rsidRDefault="00CF2524" w:rsidP="009525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20083"/>
    <w:multiLevelType w:val="hybridMultilevel"/>
    <w:tmpl w:val="B9740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C6560"/>
    <w:multiLevelType w:val="hybridMultilevel"/>
    <w:tmpl w:val="DD602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B371D7"/>
    <w:multiLevelType w:val="hybridMultilevel"/>
    <w:tmpl w:val="48EC0A6C"/>
    <w:lvl w:ilvl="0" w:tplc="1CB49C56">
      <w:start w:val="1"/>
      <w:numFmt w:val="bullet"/>
      <w:lvlText w:val=""/>
      <w:lvlJc w:val="left"/>
      <w:pPr>
        <w:ind w:left="720" w:hanging="360"/>
      </w:pPr>
      <w:rPr>
        <w:rFonts w:ascii="Symbol" w:hAnsi="Symbol" w:hint="default"/>
      </w:rPr>
    </w:lvl>
    <w:lvl w:ilvl="1" w:tplc="F9A61F16">
      <w:start w:val="1"/>
      <w:numFmt w:val="bullet"/>
      <w:lvlText w:val="o"/>
      <w:lvlJc w:val="left"/>
      <w:pPr>
        <w:ind w:left="1440" w:hanging="360"/>
      </w:pPr>
      <w:rPr>
        <w:rFonts w:ascii="Courier New" w:hAnsi="Courier New" w:hint="default"/>
      </w:rPr>
    </w:lvl>
    <w:lvl w:ilvl="2" w:tplc="F532052C">
      <w:start w:val="1"/>
      <w:numFmt w:val="bullet"/>
      <w:lvlText w:val=""/>
      <w:lvlJc w:val="left"/>
      <w:pPr>
        <w:ind w:left="2160" w:hanging="360"/>
      </w:pPr>
      <w:rPr>
        <w:rFonts w:ascii="Wingdings" w:hAnsi="Wingdings" w:hint="default"/>
      </w:rPr>
    </w:lvl>
    <w:lvl w:ilvl="3" w:tplc="BADC3D56">
      <w:start w:val="1"/>
      <w:numFmt w:val="bullet"/>
      <w:lvlText w:val=""/>
      <w:lvlJc w:val="left"/>
      <w:pPr>
        <w:ind w:left="2880" w:hanging="360"/>
      </w:pPr>
      <w:rPr>
        <w:rFonts w:ascii="Symbol" w:hAnsi="Symbol" w:hint="default"/>
      </w:rPr>
    </w:lvl>
    <w:lvl w:ilvl="4" w:tplc="85E4F29E">
      <w:start w:val="1"/>
      <w:numFmt w:val="bullet"/>
      <w:lvlText w:val="o"/>
      <w:lvlJc w:val="left"/>
      <w:pPr>
        <w:ind w:left="3600" w:hanging="360"/>
      </w:pPr>
      <w:rPr>
        <w:rFonts w:ascii="Courier New" w:hAnsi="Courier New" w:hint="default"/>
      </w:rPr>
    </w:lvl>
    <w:lvl w:ilvl="5" w:tplc="467C915E">
      <w:start w:val="1"/>
      <w:numFmt w:val="bullet"/>
      <w:lvlText w:val=""/>
      <w:lvlJc w:val="left"/>
      <w:pPr>
        <w:ind w:left="4320" w:hanging="360"/>
      </w:pPr>
      <w:rPr>
        <w:rFonts w:ascii="Wingdings" w:hAnsi="Wingdings" w:hint="default"/>
      </w:rPr>
    </w:lvl>
    <w:lvl w:ilvl="6" w:tplc="453A422C">
      <w:start w:val="1"/>
      <w:numFmt w:val="bullet"/>
      <w:lvlText w:val=""/>
      <w:lvlJc w:val="left"/>
      <w:pPr>
        <w:ind w:left="5040" w:hanging="360"/>
      </w:pPr>
      <w:rPr>
        <w:rFonts w:ascii="Symbol" w:hAnsi="Symbol" w:hint="default"/>
      </w:rPr>
    </w:lvl>
    <w:lvl w:ilvl="7" w:tplc="DCB23050">
      <w:start w:val="1"/>
      <w:numFmt w:val="bullet"/>
      <w:lvlText w:val="o"/>
      <w:lvlJc w:val="left"/>
      <w:pPr>
        <w:ind w:left="5760" w:hanging="360"/>
      </w:pPr>
      <w:rPr>
        <w:rFonts w:ascii="Courier New" w:hAnsi="Courier New" w:hint="default"/>
      </w:rPr>
    </w:lvl>
    <w:lvl w:ilvl="8" w:tplc="D28E2914">
      <w:start w:val="1"/>
      <w:numFmt w:val="bullet"/>
      <w:lvlText w:val=""/>
      <w:lvlJc w:val="left"/>
      <w:pPr>
        <w:ind w:left="6480" w:hanging="360"/>
      </w:pPr>
      <w:rPr>
        <w:rFonts w:ascii="Wingdings" w:hAnsi="Wingdings" w:hint="default"/>
      </w:rPr>
    </w:lvl>
  </w:abstractNum>
  <w:abstractNum w:abstractNumId="3" w15:restartNumberingAfterBreak="0">
    <w:nsid w:val="560F4E95"/>
    <w:multiLevelType w:val="hybridMultilevel"/>
    <w:tmpl w:val="F5B6F3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1A40D6C"/>
    <w:multiLevelType w:val="hybridMultilevel"/>
    <w:tmpl w:val="92D68DD6"/>
    <w:lvl w:ilvl="0" w:tplc="B024F51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C22989"/>
    <w:multiLevelType w:val="hybridMultilevel"/>
    <w:tmpl w:val="73EA6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3958294">
    <w:abstractNumId w:val="1"/>
  </w:num>
  <w:num w:numId="2" w16cid:durableId="1302733847">
    <w:abstractNumId w:val="2"/>
  </w:num>
  <w:num w:numId="3" w16cid:durableId="1934705010">
    <w:abstractNumId w:val="5"/>
  </w:num>
  <w:num w:numId="4" w16cid:durableId="1881893581">
    <w:abstractNumId w:val="0"/>
  </w:num>
  <w:num w:numId="5" w16cid:durableId="908803825">
    <w:abstractNumId w:val="4"/>
  </w:num>
  <w:num w:numId="6" w16cid:durableId="338886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5E"/>
    <w:rsid w:val="00026414"/>
    <w:rsid w:val="00060503"/>
    <w:rsid w:val="0007178F"/>
    <w:rsid w:val="00075E69"/>
    <w:rsid w:val="00086BF1"/>
    <w:rsid w:val="000A260C"/>
    <w:rsid w:val="000D5676"/>
    <w:rsid w:val="00102FE6"/>
    <w:rsid w:val="00166B59"/>
    <w:rsid w:val="0017605A"/>
    <w:rsid w:val="00183AB3"/>
    <w:rsid w:val="00190E4D"/>
    <w:rsid w:val="001A794A"/>
    <w:rsid w:val="001F62B6"/>
    <w:rsid w:val="00206E98"/>
    <w:rsid w:val="00210CCD"/>
    <w:rsid w:val="0026126C"/>
    <w:rsid w:val="00281759"/>
    <w:rsid w:val="002E3EFC"/>
    <w:rsid w:val="0030442C"/>
    <w:rsid w:val="003070A7"/>
    <w:rsid w:val="0032216D"/>
    <w:rsid w:val="003253FB"/>
    <w:rsid w:val="003A463C"/>
    <w:rsid w:val="003B6CE6"/>
    <w:rsid w:val="003C5147"/>
    <w:rsid w:val="003E7427"/>
    <w:rsid w:val="004639E5"/>
    <w:rsid w:val="004862A1"/>
    <w:rsid w:val="004A748E"/>
    <w:rsid w:val="004F788D"/>
    <w:rsid w:val="00502D13"/>
    <w:rsid w:val="005135E8"/>
    <w:rsid w:val="00552A47"/>
    <w:rsid w:val="00585BF8"/>
    <w:rsid w:val="0058681A"/>
    <w:rsid w:val="00592085"/>
    <w:rsid w:val="00595A56"/>
    <w:rsid w:val="005C1F82"/>
    <w:rsid w:val="005D6B7A"/>
    <w:rsid w:val="006D071C"/>
    <w:rsid w:val="006E30F1"/>
    <w:rsid w:val="0071204F"/>
    <w:rsid w:val="00724369"/>
    <w:rsid w:val="00777149"/>
    <w:rsid w:val="00801E91"/>
    <w:rsid w:val="008D7284"/>
    <w:rsid w:val="00933B8D"/>
    <w:rsid w:val="0095255E"/>
    <w:rsid w:val="00967481"/>
    <w:rsid w:val="00A34696"/>
    <w:rsid w:val="00A5282C"/>
    <w:rsid w:val="00A84E53"/>
    <w:rsid w:val="00AA6971"/>
    <w:rsid w:val="00AC2008"/>
    <w:rsid w:val="00AD1236"/>
    <w:rsid w:val="00AE5675"/>
    <w:rsid w:val="00AF5893"/>
    <w:rsid w:val="00B20D05"/>
    <w:rsid w:val="00B21BA1"/>
    <w:rsid w:val="00B27F7C"/>
    <w:rsid w:val="00B3054F"/>
    <w:rsid w:val="00B51608"/>
    <w:rsid w:val="00B71B43"/>
    <w:rsid w:val="00BC2654"/>
    <w:rsid w:val="00C16EB8"/>
    <w:rsid w:val="00C21192"/>
    <w:rsid w:val="00C41FFA"/>
    <w:rsid w:val="00C42949"/>
    <w:rsid w:val="00C71870"/>
    <w:rsid w:val="00C80CAE"/>
    <w:rsid w:val="00C82D09"/>
    <w:rsid w:val="00C82E0D"/>
    <w:rsid w:val="00CC3F7C"/>
    <w:rsid w:val="00CD2972"/>
    <w:rsid w:val="00CD3FD7"/>
    <w:rsid w:val="00CE4AC5"/>
    <w:rsid w:val="00CF2183"/>
    <w:rsid w:val="00CF2524"/>
    <w:rsid w:val="00D06CDA"/>
    <w:rsid w:val="00D1529D"/>
    <w:rsid w:val="00D2700F"/>
    <w:rsid w:val="00D30B42"/>
    <w:rsid w:val="00D34F72"/>
    <w:rsid w:val="00D63DC0"/>
    <w:rsid w:val="00D67535"/>
    <w:rsid w:val="00D77D90"/>
    <w:rsid w:val="00D77FFE"/>
    <w:rsid w:val="00D8602E"/>
    <w:rsid w:val="00D950DB"/>
    <w:rsid w:val="00DD1533"/>
    <w:rsid w:val="00E307C4"/>
    <w:rsid w:val="00E3565A"/>
    <w:rsid w:val="00E36D9E"/>
    <w:rsid w:val="00E92B04"/>
    <w:rsid w:val="00EA2456"/>
    <w:rsid w:val="00EB42F6"/>
    <w:rsid w:val="00F154DB"/>
    <w:rsid w:val="00FA40FB"/>
    <w:rsid w:val="00FB451B"/>
    <w:rsid w:val="00FE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797A2"/>
  <w15:chartTrackingRefBased/>
  <w15:docId w15:val="{678F8917-0E66-4F27-9291-86D7CEE79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0442C"/>
    <w:pPr>
      <w:spacing w:after="120"/>
    </w:pPr>
  </w:style>
  <w:style w:type="paragraph" w:styleId="Kop1">
    <w:name w:val="heading 1"/>
    <w:basedOn w:val="Standaard"/>
    <w:next w:val="Standaard"/>
    <w:link w:val="Kop1Char"/>
    <w:uiPriority w:val="9"/>
    <w:qFormat/>
    <w:rsid w:val="00E307C4"/>
    <w:pPr>
      <w:keepNext/>
      <w:keepLines/>
      <w:spacing w:before="360" w:after="240" w:line="240" w:lineRule="auto"/>
      <w:outlineLvl w:val="0"/>
    </w:pPr>
    <w:rPr>
      <w:rFonts w:asciiTheme="majorHAnsi" w:eastAsiaTheme="majorEastAsia" w:hAnsiTheme="majorHAnsi" w:cstheme="majorBidi"/>
      <w:b/>
      <w:sz w:val="32"/>
      <w:szCs w:val="32"/>
    </w:rPr>
  </w:style>
  <w:style w:type="paragraph" w:styleId="Kop2">
    <w:name w:val="heading 2"/>
    <w:basedOn w:val="Standaard"/>
    <w:next w:val="Standaard"/>
    <w:link w:val="Kop2Char"/>
    <w:autoRedefine/>
    <w:uiPriority w:val="9"/>
    <w:unhideWhenUsed/>
    <w:rsid w:val="0030442C"/>
    <w:pPr>
      <w:keepNext/>
      <w:keepLines/>
      <w:spacing w:before="360"/>
      <w:outlineLvl w:val="1"/>
    </w:pPr>
    <w:rPr>
      <w:rFonts w:eastAsiaTheme="majorEastAsia" w:cstheme="majorBidi"/>
      <w:b/>
      <w:sz w:val="28"/>
      <w:szCs w:val="26"/>
    </w:rPr>
  </w:style>
  <w:style w:type="paragraph" w:styleId="Kop3">
    <w:name w:val="heading 3"/>
    <w:basedOn w:val="Standaard"/>
    <w:next w:val="Standaard"/>
    <w:link w:val="Kop3Char"/>
    <w:uiPriority w:val="9"/>
    <w:unhideWhenUsed/>
    <w:qFormat/>
    <w:rsid w:val="00C82D09"/>
    <w:pPr>
      <w:keepNext/>
      <w:keepLines/>
      <w:spacing w:before="240"/>
      <w:outlineLvl w:val="2"/>
    </w:pPr>
    <w:rPr>
      <w:rFonts w:ascii="Verdana" w:eastAsiaTheme="majorEastAsia" w:hAnsi="Verdana" w:cstheme="majorBidi"/>
      <w:b/>
      <w:sz w:val="24"/>
      <w:szCs w:val="24"/>
    </w:rPr>
  </w:style>
  <w:style w:type="paragraph" w:styleId="Kop4">
    <w:name w:val="heading 4"/>
    <w:basedOn w:val="Standaard"/>
    <w:next w:val="Standaard"/>
    <w:link w:val="Kop4Char"/>
    <w:uiPriority w:val="9"/>
    <w:unhideWhenUsed/>
    <w:qFormat/>
    <w:rsid w:val="0030442C"/>
    <w:pPr>
      <w:keepNext/>
      <w:keepLines/>
      <w:spacing w:before="200"/>
      <w:outlineLvl w:val="3"/>
    </w:pPr>
    <w:rPr>
      <w:rFonts w:asciiTheme="majorHAnsi" w:eastAsiaTheme="majorEastAsia" w:hAnsiTheme="majorHAnsi" w:cstheme="majorBidi"/>
      <w:iCs/>
      <w:sz w:val="24"/>
      <w:u w:val="single"/>
    </w:rPr>
  </w:style>
  <w:style w:type="paragraph" w:styleId="Kop5">
    <w:name w:val="heading 5"/>
    <w:basedOn w:val="Standaard"/>
    <w:next w:val="Standaard"/>
    <w:link w:val="Kop5Char"/>
    <w:uiPriority w:val="9"/>
    <w:unhideWhenUsed/>
    <w:qFormat/>
    <w:rsid w:val="00967481"/>
    <w:pPr>
      <w:keepNext/>
      <w:keepLines/>
      <w:spacing w:before="360"/>
      <w:outlineLvl w:val="4"/>
    </w:pPr>
    <w:rPr>
      <w:rFonts w:asciiTheme="majorHAnsi" w:eastAsiaTheme="majorEastAsia" w:hAnsiTheme="majorHAnsi" w:cstheme="majorBidi"/>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30442C"/>
    <w:rPr>
      <w:rFonts w:eastAsiaTheme="majorEastAsia" w:cstheme="majorBidi"/>
      <w:b/>
      <w:sz w:val="28"/>
      <w:szCs w:val="26"/>
    </w:rPr>
  </w:style>
  <w:style w:type="character" w:customStyle="1" w:styleId="Kop1Char">
    <w:name w:val="Kop 1 Char"/>
    <w:basedOn w:val="Standaardalinea-lettertype"/>
    <w:link w:val="Kop1"/>
    <w:uiPriority w:val="9"/>
    <w:rsid w:val="00E307C4"/>
    <w:rPr>
      <w:rFonts w:asciiTheme="majorHAnsi" w:eastAsiaTheme="majorEastAsia" w:hAnsiTheme="majorHAnsi" w:cstheme="majorBidi"/>
      <w:b/>
      <w:sz w:val="32"/>
      <w:szCs w:val="32"/>
    </w:rPr>
  </w:style>
  <w:style w:type="character" w:customStyle="1" w:styleId="Kop3Char">
    <w:name w:val="Kop 3 Char"/>
    <w:basedOn w:val="Standaardalinea-lettertype"/>
    <w:link w:val="Kop3"/>
    <w:uiPriority w:val="9"/>
    <w:rsid w:val="00C82D09"/>
    <w:rPr>
      <w:rFonts w:ascii="Verdana" w:eastAsiaTheme="majorEastAsia" w:hAnsi="Verdana" w:cstheme="majorBidi"/>
      <w:b/>
      <w:sz w:val="24"/>
      <w:szCs w:val="24"/>
    </w:rPr>
  </w:style>
  <w:style w:type="character" w:customStyle="1" w:styleId="Kop4Char">
    <w:name w:val="Kop 4 Char"/>
    <w:basedOn w:val="Standaardalinea-lettertype"/>
    <w:link w:val="Kop4"/>
    <w:uiPriority w:val="9"/>
    <w:rsid w:val="0030442C"/>
    <w:rPr>
      <w:rFonts w:asciiTheme="majorHAnsi" w:eastAsiaTheme="majorEastAsia" w:hAnsiTheme="majorHAnsi" w:cstheme="majorBidi"/>
      <w:iCs/>
      <w:sz w:val="24"/>
      <w:u w:val="single"/>
    </w:rPr>
  </w:style>
  <w:style w:type="character" w:customStyle="1" w:styleId="Kop5Char">
    <w:name w:val="Kop 5 Char"/>
    <w:basedOn w:val="Standaardalinea-lettertype"/>
    <w:link w:val="Kop5"/>
    <w:uiPriority w:val="9"/>
    <w:rsid w:val="00967481"/>
    <w:rPr>
      <w:rFonts w:asciiTheme="majorHAnsi" w:eastAsiaTheme="majorEastAsia" w:hAnsiTheme="majorHAnsi" w:cstheme="majorBidi"/>
      <w:i/>
    </w:rPr>
  </w:style>
  <w:style w:type="paragraph" w:customStyle="1" w:styleId="SingleTxtG">
    <w:name w:val="_ Single Txt_G"/>
    <w:basedOn w:val="Standaard"/>
    <w:link w:val="SingleTxtGChar"/>
    <w:qFormat/>
    <w:rsid w:val="0095255E"/>
    <w:pPr>
      <w:suppressAutoHyphens/>
      <w:kinsoku w:val="0"/>
      <w:overflowPunct w:val="0"/>
      <w:autoSpaceDE w:val="0"/>
      <w:autoSpaceDN w:val="0"/>
      <w:adjustRightInd w:val="0"/>
      <w:snapToGrid w:val="0"/>
      <w:spacing w:line="240" w:lineRule="atLeast"/>
      <w:ind w:left="1134" w:right="1134"/>
      <w:jc w:val="both"/>
    </w:pPr>
    <w:rPr>
      <w:rFonts w:ascii="Times New Roman" w:hAnsi="Times New Roman" w:cs="Times New Roman"/>
      <w:sz w:val="20"/>
      <w:szCs w:val="20"/>
      <w:lang w:val="fr-CH"/>
    </w:rPr>
  </w:style>
  <w:style w:type="character" w:customStyle="1" w:styleId="SingleTxtGChar">
    <w:name w:val="_ Single Txt_G Char"/>
    <w:link w:val="SingleTxtG"/>
    <w:locked/>
    <w:rsid w:val="0095255E"/>
    <w:rPr>
      <w:rFonts w:ascii="Times New Roman" w:hAnsi="Times New Roman" w:cs="Times New Roman"/>
      <w:sz w:val="20"/>
      <w:szCs w:val="20"/>
      <w:lang w:val="fr-CH"/>
    </w:rPr>
  </w:style>
  <w:style w:type="character" w:styleId="Hyperlink">
    <w:name w:val="Hyperlink"/>
    <w:basedOn w:val="Standaardalinea-lettertype"/>
    <w:uiPriority w:val="99"/>
    <w:unhideWhenUsed/>
    <w:rsid w:val="0095255E"/>
    <w:rPr>
      <w:color w:val="0563C1" w:themeColor="hyperlink"/>
      <w:u w:val="single"/>
    </w:rPr>
  </w:style>
  <w:style w:type="paragraph" w:styleId="Voetnoottekst">
    <w:name w:val="footnote text"/>
    <w:basedOn w:val="Standaard"/>
    <w:link w:val="VoetnoottekstChar"/>
    <w:uiPriority w:val="99"/>
    <w:semiHidden/>
    <w:unhideWhenUsed/>
    <w:rsid w:val="0095255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95255E"/>
    <w:rPr>
      <w:sz w:val="20"/>
      <w:szCs w:val="20"/>
    </w:rPr>
  </w:style>
  <w:style w:type="character" w:styleId="Voetnootmarkering">
    <w:name w:val="footnote reference"/>
    <w:basedOn w:val="Standaardalinea-lettertype"/>
    <w:uiPriority w:val="99"/>
    <w:semiHidden/>
    <w:unhideWhenUsed/>
    <w:rsid w:val="0095255E"/>
    <w:rPr>
      <w:vertAlign w:val="superscript"/>
    </w:rPr>
  </w:style>
  <w:style w:type="paragraph" w:styleId="Lijstalinea">
    <w:name w:val="List Paragraph"/>
    <w:basedOn w:val="Standaard"/>
    <w:uiPriority w:val="34"/>
    <w:qFormat/>
    <w:rsid w:val="002E3EFC"/>
    <w:pPr>
      <w:ind w:left="720"/>
      <w:contextualSpacing/>
    </w:pPr>
  </w:style>
  <w:style w:type="paragraph" w:styleId="Tekstopmerking">
    <w:name w:val="annotation text"/>
    <w:basedOn w:val="Standaard"/>
    <w:link w:val="TekstopmerkingChar"/>
    <w:uiPriority w:val="99"/>
    <w:unhideWhenUsed/>
    <w:rsid w:val="00FA40FB"/>
    <w:pPr>
      <w:spacing w:after="160" w:line="240" w:lineRule="auto"/>
    </w:pPr>
    <w:rPr>
      <w:sz w:val="20"/>
      <w:szCs w:val="20"/>
    </w:rPr>
  </w:style>
  <w:style w:type="character" w:customStyle="1" w:styleId="TekstopmerkingChar">
    <w:name w:val="Tekst opmerking Char"/>
    <w:basedOn w:val="Standaardalinea-lettertype"/>
    <w:link w:val="Tekstopmerking"/>
    <w:uiPriority w:val="99"/>
    <w:rsid w:val="00FA40FB"/>
    <w:rPr>
      <w:sz w:val="20"/>
      <w:szCs w:val="20"/>
    </w:rPr>
  </w:style>
  <w:style w:type="character" w:styleId="Regelnummer">
    <w:name w:val="line number"/>
    <w:basedOn w:val="Standaardalinea-lettertype"/>
    <w:uiPriority w:val="99"/>
    <w:semiHidden/>
    <w:unhideWhenUsed/>
    <w:rsid w:val="00B20D05"/>
  </w:style>
  <w:style w:type="character" w:styleId="GevolgdeHyperlink">
    <w:name w:val="FollowedHyperlink"/>
    <w:basedOn w:val="Standaardalinea-lettertype"/>
    <w:uiPriority w:val="99"/>
    <w:semiHidden/>
    <w:unhideWhenUsed/>
    <w:rsid w:val="004639E5"/>
    <w:rPr>
      <w:color w:val="954F72" w:themeColor="followedHyperlink"/>
      <w:u w:val="single"/>
    </w:rPr>
  </w:style>
  <w:style w:type="character" w:styleId="Onopgelostemelding">
    <w:name w:val="Unresolved Mention"/>
    <w:basedOn w:val="Standaardalinea-lettertype"/>
    <w:uiPriority w:val="99"/>
    <w:semiHidden/>
    <w:unhideWhenUsed/>
    <w:rsid w:val="004639E5"/>
    <w:rPr>
      <w:color w:val="605E5C"/>
      <w:shd w:val="clear" w:color="auto" w:fill="E1DFDD"/>
    </w:rPr>
  </w:style>
  <w:style w:type="character" w:styleId="Zwaar">
    <w:name w:val="Strong"/>
    <w:basedOn w:val="Standaardalinea-lettertype"/>
    <w:uiPriority w:val="22"/>
    <w:qFormat/>
    <w:rsid w:val="00D2700F"/>
    <w:rPr>
      <w:b/>
      <w:bCs/>
    </w:rPr>
  </w:style>
  <w:style w:type="table" w:styleId="Tabelraster">
    <w:name w:val="Table Grid"/>
    <w:basedOn w:val="Standaardtabel"/>
    <w:uiPriority w:val="39"/>
    <w:rsid w:val="00C718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4862A1"/>
    <w:pPr>
      <w:spacing w:after="0" w:line="240" w:lineRule="auto"/>
    </w:pPr>
  </w:style>
  <w:style w:type="character" w:styleId="Verwijzingopmerking">
    <w:name w:val="annotation reference"/>
    <w:basedOn w:val="Standaardalinea-lettertype"/>
    <w:uiPriority w:val="99"/>
    <w:semiHidden/>
    <w:unhideWhenUsed/>
    <w:rsid w:val="004862A1"/>
    <w:rPr>
      <w:sz w:val="16"/>
      <w:szCs w:val="16"/>
    </w:rPr>
  </w:style>
  <w:style w:type="paragraph" w:styleId="Onderwerpvanopmerking">
    <w:name w:val="annotation subject"/>
    <w:basedOn w:val="Tekstopmerking"/>
    <w:next w:val="Tekstopmerking"/>
    <w:link w:val="OnderwerpvanopmerkingChar"/>
    <w:uiPriority w:val="99"/>
    <w:semiHidden/>
    <w:unhideWhenUsed/>
    <w:rsid w:val="004862A1"/>
    <w:pPr>
      <w:spacing w:after="120"/>
    </w:pPr>
    <w:rPr>
      <w:b/>
      <w:bCs/>
    </w:rPr>
  </w:style>
  <w:style w:type="character" w:customStyle="1" w:styleId="OnderwerpvanopmerkingChar">
    <w:name w:val="Onderwerp van opmerking Char"/>
    <w:basedOn w:val="TekstopmerkingChar"/>
    <w:link w:val="Onderwerpvanopmerking"/>
    <w:uiPriority w:val="99"/>
    <w:semiHidden/>
    <w:rsid w:val="004862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84942">
      <w:bodyDiv w:val="1"/>
      <w:marLeft w:val="0"/>
      <w:marRight w:val="0"/>
      <w:marTop w:val="0"/>
      <w:marBottom w:val="0"/>
      <w:divBdr>
        <w:top w:val="none" w:sz="0" w:space="0" w:color="auto"/>
        <w:left w:val="none" w:sz="0" w:space="0" w:color="auto"/>
        <w:bottom w:val="none" w:sz="0" w:space="0" w:color="auto"/>
        <w:right w:val="none" w:sz="0" w:space="0" w:color="auto"/>
      </w:divBdr>
    </w:div>
    <w:div w:id="74083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F5AA9-62B9-40C2-9123-F92748E85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672</Words>
  <Characters>3696</Characters>
  <Application>Microsoft Office Word</Application>
  <DocSecurity>0</DocSecurity>
  <Lines>30</Lines>
  <Paragraphs>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Magritte Olivier</dc:creator>
  <cp:keywords>docId:C0872AC23F0A8F56E1FC77920C9B99A7</cp:keywords>
  <dc:description/>
  <cp:lastModifiedBy>Van De Perre Frederik</cp:lastModifiedBy>
  <cp:revision>2</cp:revision>
  <dcterms:created xsi:type="dcterms:W3CDTF">2024-01-12T14:28:00Z</dcterms:created>
  <dcterms:modified xsi:type="dcterms:W3CDTF">2024-01-12T14:28:00Z</dcterms:modified>
</cp:coreProperties>
</file>