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C713" w14:textId="0EE688C9" w:rsidR="00C4077F" w:rsidRPr="00C4077F" w:rsidRDefault="00C4077F" w:rsidP="00C4077F">
      <w:pPr>
        <w:rPr>
          <w:rFonts w:eastAsia="Times New Roman"/>
          <w:lang w:val="en-US" w:eastAsia="nl-BE"/>
          <w14:ligatures w14:val="none"/>
        </w:rPr>
      </w:pPr>
      <w:r w:rsidRPr="00C4077F">
        <w:rPr>
          <w:rFonts w:eastAsia="Times New Roman"/>
          <w:b/>
          <w:bCs/>
          <w:lang w:val="en-US" w:eastAsia="nl-BE"/>
          <w14:ligatures w14:val="none"/>
        </w:rPr>
        <w:t>Van:</w:t>
      </w:r>
      <w:r w:rsidRPr="00C4077F">
        <w:rPr>
          <w:rFonts w:eastAsia="Times New Roman"/>
          <w:lang w:val="en-US" w:eastAsia="nl-BE"/>
          <w14:ligatures w14:val="none"/>
        </w:rPr>
        <w:t xml:space="preserve"> Markaya HENDERSON &lt;markaya.henderson@edf-feph.org&gt; </w:t>
      </w:r>
      <w:r w:rsidRPr="00C4077F">
        <w:rPr>
          <w:rFonts w:eastAsia="Times New Roman"/>
          <w:lang w:val="en-US" w:eastAsia="nl-BE"/>
          <w14:ligatures w14:val="none"/>
        </w:rPr>
        <w:br/>
      </w:r>
      <w:proofErr w:type="spellStart"/>
      <w:r w:rsidRPr="00C4077F">
        <w:rPr>
          <w:rFonts w:eastAsia="Times New Roman"/>
          <w:b/>
          <w:bCs/>
          <w:lang w:val="en-US" w:eastAsia="nl-BE"/>
          <w14:ligatures w14:val="none"/>
        </w:rPr>
        <w:t>Verzonden</w:t>
      </w:r>
      <w:proofErr w:type="spellEnd"/>
      <w:r w:rsidRPr="00C4077F">
        <w:rPr>
          <w:rFonts w:eastAsia="Times New Roman"/>
          <w:b/>
          <w:bCs/>
          <w:lang w:val="en-US" w:eastAsia="nl-BE"/>
          <w14:ligatures w14:val="none"/>
        </w:rPr>
        <w:t>:</w:t>
      </w:r>
      <w:r w:rsidRPr="00C4077F">
        <w:rPr>
          <w:rFonts w:eastAsia="Times New Roman"/>
          <w:lang w:val="en-US" w:eastAsia="nl-BE"/>
          <w14:ligatures w14:val="none"/>
        </w:rPr>
        <w:t xml:space="preserve"> Tuesday 3 October 2023 16:36</w:t>
      </w:r>
      <w:r w:rsidRPr="00C4077F">
        <w:rPr>
          <w:rFonts w:eastAsia="Times New Roman"/>
          <w:lang w:val="en-US" w:eastAsia="nl-BE"/>
          <w14:ligatures w14:val="none"/>
        </w:rPr>
        <w:br/>
      </w:r>
      <w:proofErr w:type="spellStart"/>
      <w:r w:rsidRPr="00C4077F">
        <w:rPr>
          <w:rFonts w:eastAsia="Times New Roman"/>
          <w:b/>
          <w:bCs/>
          <w:lang w:val="en-US" w:eastAsia="nl-BE"/>
          <w14:ligatures w14:val="none"/>
        </w:rPr>
        <w:t>Onderwerp</w:t>
      </w:r>
      <w:proofErr w:type="spellEnd"/>
      <w:r w:rsidRPr="00C4077F">
        <w:rPr>
          <w:rFonts w:eastAsia="Times New Roman"/>
          <w:b/>
          <w:bCs/>
          <w:lang w:val="en-US" w:eastAsia="nl-BE"/>
          <w14:ligatures w14:val="none"/>
        </w:rPr>
        <w:t>:</w:t>
      </w:r>
      <w:r w:rsidRPr="00C4077F">
        <w:rPr>
          <w:rFonts w:eastAsia="Times New Roman"/>
          <w:lang w:val="en-US" w:eastAsia="nl-BE"/>
          <w14:ligatures w14:val="none"/>
        </w:rPr>
        <w:t xml:space="preserve"> RE: EU pharmaceutical strategy - affordability innovative medicines</w:t>
      </w:r>
    </w:p>
    <w:p w14:paraId="7003F87E" w14:textId="77777777" w:rsidR="00C4077F" w:rsidRPr="00C4077F" w:rsidRDefault="00C4077F" w:rsidP="00C4077F">
      <w:pPr>
        <w:rPr>
          <w:lang w:val="en-US"/>
        </w:rPr>
      </w:pPr>
    </w:p>
    <w:p w14:paraId="6360FCBF" w14:textId="77777777" w:rsidR="00C4077F" w:rsidRDefault="00C4077F" w:rsidP="00C4077F">
      <w:pPr>
        <w:rPr>
          <w:lang w:val="en-GB"/>
        </w:rPr>
      </w:pPr>
      <w:r>
        <w:rPr>
          <w:lang w:val="en-GB"/>
        </w:rPr>
        <w:t>Hi Natallia,</w:t>
      </w:r>
    </w:p>
    <w:p w14:paraId="1ACD18B6" w14:textId="77777777" w:rsidR="00C4077F" w:rsidRDefault="00C4077F" w:rsidP="00C4077F">
      <w:pPr>
        <w:rPr>
          <w:lang w:val="en-GB"/>
        </w:rPr>
      </w:pPr>
    </w:p>
    <w:p w14:paraId="4939B21E" w14:textId="77777777" w:rsidR="00C4077F" w:rsidRDefault="00C4077F" w:rsidP="00C4077F">
      <w:pPr>
        <w:rPr>
          <w:lang w:val="en-GB"/>
        </w:rPr>
      </w:pPr>
      <w:r>
        <w:rPr>
          <w:lang w:val="en-GB"/>
        </w:rPr>
        <w:t xml:space="preserve">Thank you for the inquiry. </w:t>
      </w:r>
    </w:p>
    <w:p w14:paraId="457304FC" w14:textId="77777777" w:rsidR="00C4077F" w:rsidRDefault="00C4077F" w:rsidP="00C4077F">
      <w:pPr>
        <w:rPr>
          <w:lang w:val="en-GB"/>
        </w:rPr>
      </w:pPr>
    </w:p>
    <w:p w14:paraId="68931A73" w14:textId="77777777" w:rsidR="00C4077F" w:rsidRDefault="00C4077F" w:rsidP="00C4077F">
      <w:pPr>
        <w:rPr>
          <w:lang w:val="en-GB"/>
        </w:rPr>
      </w:pPr>
      <w:r>
        <w:rPr>
          <w:lang w:val="en-GB"/>
        </w:rPr>
        <w:t>I can add that the EU pharmaceutical proposals include a ‘</w:t>
      </w:r>
      <w:r w:rsidRPr="00C4077F">
        <w:rPr>
          <w:highlight w:val="yellow"/>
          <w:lang w:val="en-GB"/>
        </w:rPr>
        <w:t>reduction of the standard regulatory period by 2 years</w:t>
      </w:r>
      <w:r>
        <w:rPr>
          <w:lang w:val="en-GB"/>
        </w:rPr>
        <w:t xml:space="preserve"> (compared to today) and </w:t>
      </w:r>
      <w:r w:rsidRPr="00C4077F">
        <w:rPr>
          <w:highlight w:val="yellow"/>
          <w:lang w:val="en-GB"/>
        </w:rPr>
        <w:t>measures that encourage early market access of generic and biosimilar entry’</w:t>
      </w:r>
      <w:r>
        <w:rPr>
          <w:lang w:val="en-GB"/>
        </w:rPr>
        <w:t xml:space="preserve"> which should provide more affordable options for patients. There are also proposed changes to the regulatory framework for medicines research and development (shortening assessment period) and a proposed modulated system of incentives that would reward companies that fulfil important public health objectives, such as giving access to medicines in all Member States, all of which could impact costs for industry, health systems and hopefully patients. </w:t>
      </w:r>
    </w:p>
    <w:p w14:paraId="6E6AA4FC" w14:textId="77777777" w:rsidR="00C4077F" w:rsidRDefault="00C4077F" w:rsidP="00C4077F">
      <w:pPr>
        <w:rPr>
          <w:lang w:val="en-GB"/>
        </w:rPr>
      </w:pPr>
    </w:p>
    <w:p w14:paraId="0C485761" w14:textId="77777777" w:rsidR="00C4077F" w:rsidRDefault="00C4077F" w:rsidP="00C4077F">
      <w:pPr>
        <w:rPr>
          <w:lang w:val="en-GB"/>
        </w:rPr>
      </w:pPr>
      <w:r>
        <w:rPr>
          <w:lang w:val="en-GB"/>
        </w:rPr>
        <w:t xml:space="preserve">As my colleagues mentioned, we recently kicked-off a </w:t>
      </w:r>
      <w:r w:rsidRPr="00C4077F">
        <w:rPr>
          <w:highlight w:val="yellow"/>
          <w:lang w:val="en-GB"/>
        </w:rPr>
        <w:t>project aimed at assessing barriers to equitable access to healthcare for persons with disabilities</w:t>
      </w:r>
      <w:r>
        <w:rPr>
          <w:lang w:val="en-GB"/>
        </w:rPr>
        <w:t xml:space="preserve">. </w:t>
      </w:r>
      <w:r w:rsidRPr="00C4077F">
        <w:rPr>
          <w:highlight w:val="yellow"/>
          <w:lang w:val="en-GB"/>
        </w:rPr>
        <w:t>A key aspect of the analysis is affordability, and we will be developing guidelines to overcome this and other barriers</w:t>
      </w:r>
      <w:r>
        <w:rPr>
          <w:lang w:val="en-GB"/>
        </w:rPr>
        <w:t xml:space="preserve">. We will of course keep Members informed with project updates and with potential requests for input at different stages. </w:t>
      </w:r>
    </w:p>
    <w:p w14:paraId="4E4CD338" w14:textId="77777777" w:rsidR="00C4077F" w:rsidRDefault="00C4077F" w:rsidP="00C4077F">
      <w:pPr>
        <w:rPr>
          <w:lang w:val="en-GB"/>
        </w:rPr>
      </w:pPr>
    </w:p>
    <w:p w14:paraId="744FE0E9" w14:textId="77777777" w:rsidR="00C4077F" w:rsidRDefault="00C4077F" w:rsidP="00C4077F">
      <w:pPr>
        <w:rPr>
          <w:lang w:val="en-GB"/>
        </w:rPr>
      </w:pPr>
      <w:r>
        <w:rPr>
          <w:lang w:val="en-GB"/>
        </w:rPr>
        <w:t xml:space="preserve">I hope this helps and remain available for further questions. </w:t>
      </w:r>
    </w:p>
    <w:p w14:paraId="3774351E" w14:textId="77777777" w:rsidR="00C4077F" w:rsidRDefault="00C4077F" w:rsidP="00C4077F">
      <w:pPr>
        <w:rPr>
          <w:lang w:val="en-GB"/>
        </w:rPr>
      </w:pPr>
    </w:p>
    <w:p w14:paraId="00269E16" w14:textId="77777777" w:rsidR="00C4077F" w:rsidRDefault="00C4077F" w:rsidP="00C4077F">
      <w:pPr>
        <w:rPr>
          <w:lang w:val="en-GB"/>
        </w:rPr>
      </w:pPr>
      <w:r>
        <w:rPr>
          <w:lang w:val="en-GB"/>
        </w:rPr>
        <w:t>Best,</w:t>
      </w:r>
    </w:p>
    <w:p w14:paraId="648B71D4" w14:textId="77777777" w:rsidR="00C4077F" w:rsidRDefault="00C4077F" w:rsidP="00C4077F">
      <w:pPr>
        <w:rPr>
          <w:lang w:val="en-GB"/>
        </w:rPr>
      </w:pPr>
    </w:p>
    <w:tbl>
      <w:tblPr>
        <w:tblW w:w="5580" w:type="dxa"/>
        <w:tblCellMar>
          <w:left w:w="0" w:type="dxa"/>
          <w:right w:w="0" w:type="dxa"/>
        </w:tblCellMar>
        <w:tblLook w:val="04A0" w:firstRow="1" w:lastRow="0" w:firstColumn="1" w:lastColumn="0" w:noHBand="0" w:noVBand="1"/>
      </w:tblPr>
      <w:tblGrid>
        <w:gridCol w:w="6421"/>
      </w:tblGrid>
      <w:tr w:rsidR="00C4077F" w14:paraId="511B1E70" w14:textId="77777777" w:rsidTr="00C4077F">
        <w:trPr>
          <w:trHeight w:val="61"/>
        </w:trPr>
        <w:tc>
          <w:tcPr>
            <w:tcW w:w="0" w:type="auto"/>
            <w:tcMar>
              <w:top w:w="0" w:type="dxa"/>
              <w:left w:w="108" w:type="dxa"/>
              <w:bottom w:w="0" w:type="dxa"/>
              <w:right w:w="108" w:type="dxa"/>
            </w:tcMar>
            <w:hideMark/>
          </w:tcPr>
          <w:p w14:paraId="549AC8ED" w14:textId="77777777" w:rsidR="00C4077F" w:rsidRDefault="00C4077F">
            <w:pPr>
              <w:spacing w:before="2" w:after="2"/>
              <w:ind w:left="2" w:right="2"/>
              <w:rPr>
                <w:rFonts w:ascii="Arial" w:hAnsi="Arial" w:cs="Arial"/>
                <w:color w:val="1483BF"/>
                <w:sz w:val="24"/>
                <w:szCs w:val="24"/>
                <w:lang w:eastAsia="es-ES_tradnl"/>
                <w14:ligatures w14:val="none"/>
              </w:rPr>
            </w:pPr>
            <w:proofErr w:type="spellStart"/>
            <w:r>
              <w:rPr>
                <w:rFonts w:ascii="Arial" w:hAnsi="Arial" w:cs="Arial"/>
                <w:b/>
                <w:bCs/>
                <w:color w:val="1483BF"/>
                <w:lang w:eastAsia="es-ES_tradnl"/>
              </w:rPr>
              <w:t>Markaya</w:t>
            </w:r>
            <w:proofErr w:type="spellEnd"/>
            <w:r>
              <w:rPr>
                <w:rFonts w:ascii="Arial" w:hAnsi="Arial" w:cs="Arial"/>
                <w:b/>
                <w:bCs/>
                <w:color w:val="1483BF"/>
                <w:lang w:eastAsia="es-ES_tradnl"/>
              </w:rPr>
              <w:t xml:space="preserve"> Henderson (</w:t>
            </w:r>
            <w:proofErr w:type="spellStart"/>
            <w:r>
              <w:rPr>
                <w:rFonts w:ascii="Arial" w:hAnsi="Arial" w:cs="Arial"/>
                <w:b/>
                <w:bCs/>
                <w:color w:val="1483BF"/>
                <w:lang w:eastAsia="es-ES_tradnl"/>
              </w:rPr>
              <w:t>she</w:t>
            </w:r>
            <w:proofErr w:type="spellEnd"/>
            <w:r>
              <w:rPr>
                <w:rFonts w:ascii="Arial" w:hAnsi="Arial" w:cs="Arial"/>
                <w:b/>
                <w:bCs/>
                <w:color w:val="1483BF"/>
                <w:lang w:eastAsia="es-ES_tradnl"/>
              </w:rPr>
              <w:t>/</w:t>
            </w:r>
            <w:proofErr w:type="spellStart"/>
            <w:r>
              <w:rPr>
                <w:rFonts w:ascii="Arial" w:hAnsi="Arial" w:cs="Arial"/>
                <w:b/>
                <w:bCs/>
                <w:color w:val="1483BF"/>
                <w:lang w:eastAsia="es-ES_tradnl"/>
              </w:rPr>
              <w:t>they</w:t>
            </w:r>
            <w:proofErr w:type="spellEnd"/>
            <w:r>
              <w:rPr>
                <w:rFonts w:ascii="Arial" w:hAnsi="Arial" w:cs="Arial"/>
                <w:b/>
                <w:bCs/>
                <w:color w:val="1483BF"/>
                <w:lang w:eastAsia="es-ES_tradnl"/>
              </w:rPr>
              <w:t>)</w:t>
            </w:r>
          </w:p>
        </w:tc>
      </w:tr>
      <w:tr w:rsidR="00C4077F" w:rsidRPr="00C4077F" w14:paraId="643AD15F" w14:textId="77777777" w:rsidTr="00C4077F">
        <w:trPr>
          <w:trHeight w:val="333"/>
        </w:trPr>
        <w:tc>
          <w:tcPr>
            <w:tcW w:w="0" w:type="auto"/>
            <w:tcMar>
              <w:top w:w="0" w:type="dxa"/>
              <w:left w:w="108" w:type="dxa"/>
              <w:bottom w:w="0" w:type="dxa"/>
              <w:right w:w="108" w:type="dxa"/>
            </w:tcMar>
          </w:tcPr>
          <w:p w14:paraId="186B8F93" w14:textId="77777777" w:rsidR="00C4077F" w:rsidRDefault="00C4077F">
            <w:pPr>
              <w:spacing w:before="2" w:after="2"/>
              <w:ind w:left="2" w:right="2"/>
              <w:rPr>
                <w:rFonts w:ascii="Arial" w:hAnsi="Arial" w:cs="Arial"/>
                <w:color w:val="000001"/>
                <w:lang w:val="en-US" w:eastAsia="es-ES_tradnl"/>
              </w:rPr>
            </w:pPr>
            <w:r>
              <w:rPr>
                <w:rFonts w:ascii="Arial" w:hAnsi="Arial" w:cs="Arial"/>
                <w:b/>
                <w:bCs/>
                <w:color w:val="000001"/>
                <w:lang w:val="en-US" w:eastAsia="es-ES_tradnl"/>
              </w:rPr>
              <w:t>Project Officer</w:t>
            </w:r>
          </w:p>
          <w:p w14:paraId="716FA88E" w14:textId="77777777" w:rsidR="00C4077F" w:rsidRDefault="00C4077F">
            <w:pPr>
              <w:spacing w:before="2" w:after="2"/>
              <w:ind w:left="2" w:right="2"/>
              <w:rPr>
                <w:rFonts w:ascii="Arial" w:hAnsi="Arial" w:cs="Arial"/>
                <w:color w:val="000001"/>
                <w:lang w:val="en-US" w:eastAsia="es-ES_tradnl"/>
              </w:rPr>
            </w:pPr>
          </w:p>
          <w:p w14:paraId="63A24B97" w14:textId="77777777" w:rsidR="00C4077F" w:rsidRDefault="00C4077F">
            <w:pPr>
              <w:spacing w:before="2" w:after="2"/>
              <w:ind w:left="2" w:right="2"/>
              <w:rPr>
                <w:rFonts w:ascii="Arial" w:hAnsi="Arial" w:cs="Arial"/>
                <w:color w:val="000001"/>
                <w:lang w:val="en-US" w:eastAsia="es-ES_tradnl"/>
              </w:rPr>
            </w:pPr>
            <w:r>
              <w:rPr>
                <w:rFonts w:ascii="Arial" w:hAnsi="Arial" w:cs="Arial"/>
                <w:color w:val="000001"/>
                <w:lang w:val="en-US" w:eastAsia="es-ES_tradnl"/>
              </w:rPr>
              <w:t>European Disability Forum</w:t>
            </w:r>
          </w:p>
        </w:tc>
      </w:tr>
      <w:tr w:rsidR="00C4077F" w:rsidRPr="00C4077F" w14:paraId="36A7DDDB" w14:textId="77777777" w:rsidTr="00C4077F">
        <w:trPr>
          <w:trHeight w:val="502"/>
        </w:trPr>
        <w:tc>
          <w:tcPr>
            <w:tcW w:w="0" w:type="auto"/>
            <w:tcMar>
              <w:top w:w="0" w:type="dxa"/>
              <w:left w:w="108" w:type="dxa"/>
              <w:bottom w:w="0" w:type="dxa"/>
              <w:right w:w="108" w:type="dxa"/>
            </w:tcMar>
          </w:tcPr>
          <w:tbl>
            <w:tblPr>
              <w:tblW w:w="5250" w:type="dxa"/>
              <w:tblCellSpacing w:w="0" w:type="dxa"/>
              <w:tblInd w:w="3" w:type="dxa"/>
              <w:tblCellMar>
                <w:left w:w="0" w:type="dxa"/>
                <w:right w:w="0" w:type="dxa"/>
              </w:tblCellMar>
              <w:tblLook w:val="04A0" w:firstRow="1" w:lastRow="0" w:firstColumn="1" w:lastColumn="0" w:noHBand="0" w:noVBand="1"/>
            </w:tblPr>
            <w:tblGrid>
              <w:gridCol w:w="5230"/>
              <w:gridCol w:w="20"/>
            </w:tblGrid>
            <w:tr w:rsidR="00C4077F" w:rsidRPr="00C4077F" w14:paraId="244EEC27" w14:textId="77777777">
              <w:trPr>
                <w:trHeight w:val="178"/>
                <w:tblCellSpacing w:w="0" w:type="dxa"/>
              </w:trPr>
              <w:tc>
                <w:tcPr>
                  <w:tcW w:w="5230" w:type="dxa"/>
                  <w:hideMark/>
                </w:tcPr>
                <w:p w14:paraId="3F7F0A78" w14:textId="77777777" w:rsidR="00C4077F" w:rsidRDefault="00C4077F">
                  <w:pPr>
                    <w:spacing w:before="2" w:after="2"/>
                    <w:ind w:left="2" w:right="2"/>
                    <w:rPr>
                      <w:rFonts w:ascii="Arial" w:hAnsi="Arial" w:cs="Arial"/>
                      <w:lang w:val="fr-BE" w:eastAsia="es-ES_tradnl"/>
                    </w:rPr>
                  </w:pPr>
                  <w:r>
                    <w:rPr>
                      <w:rFonts w:ascii="Arial" w:hAnsi="Arial" w:cs="Arial"/>
                      <w:lang w:val="fr-BE" w:eastAsia="es-ES_tradnl"/>
                    </w:rPr>
                    <w:t>Avenue des Arts 7-8, B-1210 Bruxelles</w:t>
                  </w:r>
                </w:p>
              </w:tc>
              <w:tc>
                <w:tcPr>
                  <w:tcW w:w="20" w:type="dxa"/>
                  <w:hideMark/>
                </w:tcPr>
                <w:p w14:paraId="07C17916" w14:textId="77777777" w:rsidR="00C4077F" w:rsidRDefault="00C4077F">
                  <w:pPr>
                    <w:rPr>
                      <w:rFonts w:ascii="Arial" w:hAnsi="Arial" w:cs="Arial"/>
                      <w:lang w:val="fr-BE" w:eastAsia="es-ES_tradnl"/>
                    </w:rPr>
                  </w:pPr>
                </w:p>
              </w:tc>
            </w:tr>
          </w:tbl>
          <w:p w14:paraId="02C65FA0" w14:textId="77777777" w:rsidR="00C4077F" w:rsidRDefault="00C4077F">
            <w:pPr>
              <w:rPr>
                <w:vanish/>
                <w:lang w:val="en-US" w:eastAsia="es-ES_tradnl"/>
              </w:rPr>
            </w:pPr>
          </w:p>
          <w:tbl>
            <w:tblPr>
              <w:tblW w:w="6202" w:type="dxa"/>
              <w:tblCellSpacing w:w="0" w:type="dxa"/>
              <w:tblInd w:w="3" w:type="dxa"/>
              <w:tblCellMar>
                <w:left w:w="0" w:type="dxa"/>
                <w:right w:w="0" w:type="dxa"/>
              </w:tblCellMar>
              <w:tblLook w:val="04A0" w:firstRow="1" w:lastRow="0" w:firstColumn="1" w:lastColumn="0" w:noHBand="0" w:noVBand="1"/>
            </w:tblPr>
            <w:tblGrid>
              <w:gridCol w:w="6202"/>
            </w:tblGrid>
            <w:tr w:rsidR="00C4077F" w:rsidRPr="00C4077F" w14:paraId="6B86FB70" w14:textId="77777777">
              <w:trPr>
                <w:trHeight w:val="492"/>
                <w:tblCellSpacing w:w="0" w:type="dxa"/>
              </w:trPr>
              <w:tc>
                <w:tcPr>
                  <w:tcW w:w="6202" w:type="dxa"/>
                  <w:vAlign w:val="center"/>
                  <w:hideMark/>
                </w:tcPr>
                <w:p w14:paraId="0F4F2D3B" w14:textId="77777777" w:rsidR="00C4077F" w:rsidRDefault="00C4077F">
                  <w:pPr>
                    <w:spacing w:before="2" w:after="2"/>
                    <w:ind w:right="2"/>
                    <w:rPr>
                      <w:rFonts w:ascii="Arial" w:hAnsi="Arial" w:cs="Arial"/>
                      <w:color w:val="0000FF"/>
                      <w:u w:val="single"/>
                      <w:lang w:val="en-US" w:eastAsia="es-ES_tradnl"/>
                    </w:rPr>
                  </w:pPr>
                  <w:hyperlink r:id="rId4" w:history="1">
                    <w:r w:rsidRPr="00C4077F">
                      <w:rPr>
                        <w:rStyle w:val="Hyperlink"/>
                        <w:rFonts w:ascii="Arial" w:hAnsi="Arial" w:cs="Arial"/>
                        <w:lang w:val="en-US" w:eastAsia="fr-BE"/>
                      </w:rPr>
                      <w:t>markaya.henderson</w:t>
                    </w:r>
                    <w:r>
                      <w:rPr>
                        <w:rStyle w:val="Hyperlink"/>
                        <w:rFonts w:ascii="Arial" w:hAnsi="Arial" w:cs="Arial"/>
                        <w:lang w:val="en-US" w:eastAsia="es-ES_tradnl"/>
                      </w:rPr>
                      <w:t>@edf-feph.org</w:t>
                    </w:r>
                  </w:hyperlink>
                </w:p>
              </w:tc>
            </w:tr>
          </w:tbl>
          <w:p w14:paraId="3468E1B6" w14:textId="77777777" w:rsidR="00C4077F" w:rsidRDefault="00C4077F">
            <w:pPr>
              <w:rPr>
                <w:lang w:val="en-US" w:eastAsia="es-ES_tradnl"/>
              </w:rPr>
            </w:pPr>
          </w:p>
        </w:tc>
      </w:tr>
    </w:tbl>
    <w:p w14:paraId="60F6F31F" w14:textId="77777777" w:rsidR="00C4077F" w:rsidRDefault="00C4077F" w:rsidP="00C4077F">
      <w:pPr>
        <w:rPr>
          <w:lang w:val="en-GB" w:eastAsia="en-GB"/>
        </w:rPr>
      </w:pPr>
    </w:p>
    <w:p w14:paraId="7CD9E0EC" w14:textId="77777777" w:rsidR="00C4077F" w:rsidRDefault="00C4077F" w:rsidP="00C4077F">
      <w:pPr>
        <w:rPr>
          <w:lang w:val="en-GB"/>
        </w:rPr>
      </w:pPr>
    </w:p>
    <w:p w14:paraId="4D96B6D1" w14:textId="3D1A2D29" w:rsidR="00C4077F" w:rsidRDefault="00C4077F" w:rsidP="00C4077F">
      <w:pPr>
        <w:outlineLvl w:val="0"/>
        <w:rPr>
          <w:lang w:val="en-US" w:eastAsia="en-GB"/>
          <w14:ligatures w14:val="none"/>
        </w:rPr>
      </w:pPr>
      <w:r>
        <w:rPr>
          <w:b/>
          <w:bCs/>
          <w:lang w:val="en-US" w:eastAsia="en-GB"/>
          <w14:ligatures w14:val="none"/>
        </w:rPr>
        <w:t>From:</w:t>
      </w:r>
      <w:r>
        <w:rPr>
          <w:lang w:val="en-US" w:eastAsia="en-GB"/>
          <w14:ligatures w14:val="none"/>
        </w:rPr>
        <w:t xml:space="preserve"> Haydn </w:t>
      </w:r>
      <w:proofErr w:type="spellStart"/>
      <w:r>
        <w:rPr>
          <w:lang w:val="en-US" w:eastAsia="en-GB"/>
          <w14:ligatures w14:val="none"/>
        </w:rPr>
        <w:t>hammersley</w:t>
      </w:r>
      <w:proofErr w:type="spellEnd"/>
      <w:r>
        <w:rPr>
          <w:lang w:val="en-US" w:eastAsia="en-GB"/>
          <w14:ligatures w14:val="none"/>
        </w:rPr>
        <w:t xml:space="preserve"> &lt;</w:t>
      </w:r>
      <w:hyperlink r:id="rId5" w:history="1">
        <w:r>
          <w:rPr>
            <w:rStyle w:val="Hyperlink"/>
            <w:lang w:val="en-US" w:eastAsia="en-GB"/>
            <w14:ligatures w14:val="none"/>
          </w:rPr>
          <w:t>haydn.hammersley@edf-feph.org</w:t>
        </w:r>
      </w:hyperlink>
      <w:r>
        <w:rPr>
          <w:lang w:val="en-US" w:eastAsia="en-GB"/>
          <w14:ligatures w14:val="none"/>
        </w:rPr>
        <w:t xml:space="preserve">&gt; </w:t>
      </w:r>
      <w:r>
        <w:rPr>
          <w:lang w:val="en-US" w:eastAsia="en-GB"/>
          <w14:ligatures w14:val="none"/>
        </w:rPr>
        <w:br/>
      </w:r>
      <w:r>
        <w:rPr>
          <w:b/>
          <w:bCs/>
          <w:lang w:val="en-US" w:eastAsia="en-GB"/>
          <w14:ligatures w14:val="none"/>
        </w:rPr>
        <w:t>Sent:</w:t>
      </w:r>
      <w:r>
        <w:rPr>
          <w:lang w:val="en-US" w:eastAsia="en-GB"/>
          <w14:ligatures w14:val="none"/>
        </w:rPr>
        <w:t xml:space="preserve"> Tuesday, October 3, 2023 3:29 PM</w:t>
      </w:r>
      <w:r>
        <w:rPr>
          <w:lang w:val="en-US" w:eastAsia="en-GB"/>
          <w14:ligatures w14:val="none"/>
        </w:rPr>
        <w:br/>
      </w:r>
      <w:r>
        <w:rPr>
          <w:b/>
          <w:bCs/>
          <w:lang w:val="en-US" w:eastAsia="en-GB"/>
          <w14:ligatures w14:val="none"/>
        </w:rPr>
        <w:t>Subject:</w:t>
      </w:r>
      <w:r>
        <w:rPr>
          <w:lang w:val="en-US" w:eastAsia="en-GB"/>
          <w14:ligatures w14:val="none"/>
        </w:rPr>
        <w:t xml:space="preserve"> RE: EU pharmaceutical strategy - affordability innovative medicines</w:t>
      </w:r>
    </w:p>
    <w:p w14:paraId="29F05E26" w14:textId="77777777" w:rsidR="00C4077F" w:rsidRDefault="00C4077F" w:rsidP="00C4077F">
      <w:pPr>
        <w:rPr>
          <w:lang w:val="en-GB"/>
        </w:rPr>
      </w:pPr>
    </w:p>
    <w:p w14:paraId="055892B4" w14:textId="77777777" w:rsidR="00C4077F" w:rsidRDefault="00C4077F" w:rsidP="00C4077F">
      <w:pPr>
        <w:rPr>
          <w:lang w:val="en-GB"/>
        </w:rPr>
      </w:pPr>
      <w:r>
        <w:rPr>
          <w:lang w:val="en-GB"/>
        </w:rPr>
        <w:t>Dear Natalia,</w:t>
      </w:r>
    </w:p>
    <w:p w14:paraId="3200AE07" w14:textId="77777777" w:rsidR="00C4077F" w:rsidRDefault="00C4077F" w:rsidP="00C4077F">
      <w:pPr>
        <w:rPr>
          <w:lang w:val="en-GB"/>
        </w:rPr>
      </w:pPr>
    </w:p>
    <w:p w14:paraId="5F210394" w14:textId="77777777" w:rsidR="00C4077F" w:rsidRDefault="00C4077F" w:rsidP="00C4077F">
      <w:pPr>
        <w:rPr>
          <w:lang w:val="en-GB"/>
        </w:rPr>
      </w:pPr>
      <w:r>
        <w:rPr>
          <w:lang w:val="en-GB"/>
        </w:rPr>
        <w:t xml:space="preserve">The short answer from my side is that I also </w:t>
      </w:r>
      <w:r w:rsidRPr="00C4077F">
        <w:rPr>
          <w:highlight w:val="yellow"/>
          <w:lang w:val="en-GB"/>
        </w:rPr>
        <w:t>don’t believe EDF has an existing position that addresses the issue of cost of medicines</w:t>
      </w:r>
      <w:r>
        <w:rPr>
          <w:lang w:val="en-GB"/>
        </w:rPr>
        <w:t xml:space="preserve">. We are increasingly looking at the cost-of-living crisis for persons with disabilities but the issues of medicines is not something we have yet looked at in detail. </w:t>
      </w:r>
    </w:p>
    <w:p w14:paraId="10933815" w14:textId="77777777" w:rsidR="00C4077F" w:rsidRDefault="00C4077F" w:rsidP="00C4077F">
      <w:pPr>
        <w:rPr>
          <w:lang w:val="en-GB"/>
        </w:rPr>
      </w:pPr>
    </w:p>
    <w:p w14:paraId="7ADB4602" w14:textId="77777777" w:rsidR="00C4077F" w:rsidRDefault="00C4077F" w:rsidP="00C4077F">
      <w:pPr>
        <w:rPr>
          <w:lang w:val="en-GB"/>
        </w:rPr>
      </w:pPr>
      <w:r>
        <w:rPr>
          <w:lang w:val="en-GB"/>
        </w:rPr>
        <w:t>Indeed we can see if this is likely to be addressed in the project our colleague Markaya will be working on. If not it is something we could bring up with our head of Policy, Alejandro, to see if EDF needs to develop a specific position on it or not.</w:t>
      </w:r>
    </w:p>
    <w:p w14:paraId="4919A666" w14:textId="77777777" w:rsidR="00C4077F" w:rsidRDefault="00C4077F" w:rsidP="00C4077F">
      <w:pPr>
        <w:rPr>
          <w:lang w:val="en-GB"/>
        </w:rPr>
      </w:pPr>
    </w:p>
    <w:p w14:paraId="781171A4" w14:textId="77777777" w:rsidR="00C4077F" w:rsidRDefault="00C4077F" w:rsidP="00C4077F">
      <w:pPr>
        <w:rPr>
          <w:lang w:val="en-GB"/>
        </w:rPr>
      </w:pPr>
      <w:r>
        <w:rPr>
          <w:lang w:val="en-GB"/>
        </w:rPr>
        <w:t>All the best</w:t>
      </w:r>
    </w:p>
    <w:p w14:paraId="50419192" w14:textId="77777777" w:rsidR="00C4077F" w:rsidRDefault="00C4077F" w:rsidP="00C4077F">
      <w:pPr>
        <w:rPr>
          <w:lang w:val="en-GB"/>
        </w:rPr>
      </w:pPr>
    </w:p>
    <w:p w14:paraId="7E7A6494" w14:textId="77777777" w:rsidR="00C4077F" w:rsidRDefault="00C4077F" w:rsidP="00C4077F">
      <w:pPr>
        <w:rPr>
          <w:lang w:val="en-GB"/>
        </w:rPr>
      </w:pPr>
      <w:r>
        <w:rPr>
          <w:lang w:val="en-GB"/>
        </w:rPr>
        <w:t>Haydn</w:t>
      </w:r>
    </w:p>
    <w:p w14:paraId="38717A1A" w14:textId="77777777" w:rsidR="00C4077F" w:rsidRDefault="00C4077F" w:rsidP="00C4077F">
      <w:pPr>
        <w:rPr>
          <w:lang w:val="en-GB"/>
        </w:rPr>
      </w:pPr>
    </w:p>
    <w:p w14:paraId="7466067E" w14:textId="304342D4" w:rsidR="00C4077F" w:rsidRDefault="00C4077F" w:rsidP="00C4077F">
      <w:pPr>
        <w:outlineLvl w:val="0"/>
        <w:rPr>
          <w:lang w:val="en-US" w:eastAsia="en-GB"/>
          <w14:ligatures w14:val="none"/>
        </w:rPr>
      </w:pPr>
      <w:r>
        <w:rPr>
          <w:b/>
          <w:bCs/>
          <w:lang w:val="en-US" w:eastAsia="en-GB"/>
          <w14:ligatures w14:val="none"/>
        </w:rPr>
        <w:t>From:</w:t>
      </w:r>
      <w:r>
        <w:rPr>
          <w:lang w:val="en-US" w:eastAsia="en-GB"/>
          <w14:ligatures w14:val="none"/>
        </w:rPr>
        <w:t xml:space="preserve"> marie denninghaus &lt;</w:t>
      </w:r>
      <w:hyperlink r:id="rId6" w:history="1">
        <w:r>
          <w:rPr>
            <w:rStyle w:val="Hyperlink"/>
            <w:lang w:val="en-US" w:eastAsia="en-GB"/>
            <w14:ligatures w14:val="none"/>
          </w:rPr>
          <w:t>marie.denninghaus@edf-feph.org</w:t>
        </w:r>
      </w:hyperlink>
      <w:r>
        <w:rPr>
          <w:lang w:val="en-US" w:eastAsia="en-GB"/>
          <w14:ligatures w14:val="none"/>
        </w:rPr>
        <w:t xml:space="preserve">&gt; </w:t>
      </w:r>
      <w:r>
        <w:rPr>
          <w:lang w:val="en-US" w:eastAsia="en-GB"/>
          <w14:ligatures w14:val="none"/>
        </w:rPr>
        <w:br/>
      </w:r>
      <w:r>
        <w:rPr>
          <w:b/>
          <w:bCs/>
          <w:lang w:val="en-US" w:eastAsia="en-GB"/>
          <w14:ligatures w14:val="none"/>
        </w:rPr>
        <w:t>Subject:</w:t>
      </w:r>
      <w:r>
        <w:rPr>
          <w:lang w:val="en-US" w:eastAsia="en-GB"/>
          <w14:ligatures w14:val="none"/>
        </w:rPr>
        <w:t xml:space="preserve"> RE: EU pharmaceutical strategy - affordability innovative medicines</w:t>
      </w:r>
    </w:p>
    <w:p w14:paraId="091401D1" w14:textId="77777777" w:rsidR="00C4077F" w:rsidRDefault="00C4077F" w:rsidP="00C4077F">
      <w:pPr>
        <w:rPr>
          <w:lang w:val="en-GB"/>
        </w:rPr>
      </w:pPr>
    </w:p>
    <w:p w14:paraId="5F967415" w14:textId="77777777" w:rsidR="00C4077F" w:rsidRDefault="00C4077F" w:rsidP="00C4077F">
      <w:pPr>
        <w:rPr>
          <w:lang w:val="en-GB"/>
        </w:rPr>
      </w:pPr>
      <w:r>
        <w:rPr>
          <w:lang w:val="en-GB"/>
        </w:rPr>
        <w:t>Dear Natallia,</w:t>
      </w:r>
    </w:p>
    <w:p w14:paraId="29F03C92" w14:textId="77777777" w:rsidR="00C4077F" w:rsidRDefault="00C4077F" w:rsidP="00C4077F">
      <w:pPr>
        <w:rPr>
          <w:lang w:val="en-GB"/>
        </w:rPr>
      </w:pPr>
    </w:p>
    <w:p w14:paraId="005078F2" w14:textId="77777777" w:rsidR="00C4077F" w:rsidRDefault="00C4077F" w:rsidP="00C4077F">
      <w:pPr>
        <w:rPr>
          <w:lang w:val="en-GB"/>
        </w:rPr>
      </w:pPr>
      <w:r>
        <w:rPr>
          <w:lang w:val="en-GB"/>
        </w:rPr>
        <w:t>Thank you for your e-mail. I don’t know anything about this topic so maybe Haydn or my other colleague Markay (in cc) could tell you more. Markaya just started working on a project about access to health for persons with disabilities – I’m not sure if affordability of medication is included in the project, but it’s worth checking.</w:t>
      </w:r>
    </w:p>
    <w:p w14:paraId="2A3C8F77" w14:textId="77777777" w:rsidR="00C4077F" w:rsidRDefault="00C4077F" w:rsidP="00C4077F">
      <w:pPr>
        <w:rPr>
          <w:lang w:val="en-GB"/>
        </w:rPr>
      </w:pPr>
    </w:p>
    <w:p w14:paraId="7058A0DF" w14:textId="77777777" w:rsidR="00C4077F" w:rsidRDefault="00C4077F" w:rsidP="00C4077F">
      <w:pPr>
        <w:rPr>
          <w:lang w:val="en-GB"/>
        </w:rPr>
      </w:pPr>
      <w:r>
        <w:rPr>
          <w:lang w:val="en-GB"/>
        </w:rPr>
        <w:t>EDF doesn’t have any positions on this yet, I believe, apart from the Covid-19 related vaccines.</w:t>
      </w:r>
    </w:p>
    <w:p w14:paraId="13206EAB" w14:textId="77777777" w:rsidR="00C4077F" w:rsidRDefault="00C4077F" w:rsidP="00C4077F">
      <w:pPr>
        <w:rPr>
          <w:lang w:val="en-GB"/>
        </w:rPr>
      </w:pPr>
    </w:p>
    <w:p w14:paraId="5E426013" w14:textId="77777777" w:rsidR="00C4077F" w:rsidRDefault="00C4077F" w:rsidP="00C4077F">
      <w:pPr>
        <w:rPr>
          <w:lang w:val="en-GB"/>
        </w:rPr>
      </w:pPr>
      <w:r>
        <w:rPr>
          <w:lang w:val="en-GB"/>
        </w:rPr>
        <w:t>Best regards,</w:t>
      </w:r>
    </w:p>
    <w:p w14:paraId="336C9D75" w14:textId="77777777" w:rsidR="00C4077F" w:rsidRDefault="00C4077F" w:rsidP="00C4077F">
      <w:pPr>
        <w:rPr>
          <w:lang w:val="en-GB"/>
        </w:rPr>
      </w:pPr>
    </w:p>
    <w:p w14:paraId="68E16233" w14:textId="77777777" w:rsidR="00C4077F" w:rsidRDefault="00C4077F" w:rsidP="00C4077F">
      <w:pPr>
        <w:rPr>
          <w:lang w:val="en-GB"/>
        </w:rPr>
      </w:pPr>
      <w:r>
        <w:rPr>
          <w:lang w:val="en-GB"/>
        </w:rPr>
        <w:t>Marie</w:t>
      </w:r>
    </w:p>
    <w:p w14:paraId="2981306C" w14:textId="77777777" w:rsidR="00C4077F" w:rsidRDefault="00C4077F" w:rsidP="00C4077F">
      <w:pPr>
        <w:rPr>
          <w:lang w:val="en-GB"/>
        </w:rPr>
      </w:pPr>
    </w:p>
    <w:p w14:paraId="5C2B564E" w14:textId="77777777" w:rsidR="00C4077F" w:rsidRDefault="00C4077F" w:rsidP="00C4077F">
      <w:pPr>
        <w:rPr>
          <w:lang w:val="en-GB"/>
        </w:rPr>
      </w:pPr>
    </w:p>
    <w:tbl>
      <w:tblPr>
        <w:tblW w:w="8207" w:type="dxa"/>
        <w:tblCellSpacing w:w="15" w:type="dxa"/>
        <w:tblCellMar>
          <w:left w:w="0" w:type="dxa"/>
          <w:right w:w="0" w:type="dxa"/>
        </w:tblCellMar>
        <w:tblLook w:val="04A0" w:firstRow="1" w:lastRow="0" w:firstColumn="1" w:lastColumn="0" w:noHBand="0" w:noVBand="1"/>
      </w:tblPr>
      <w:tblGrid>
        <w:gridCol w:w="2627"/>
        <w:gridCol w:w="6399"/>
      </w:tblGrid>
      <w:tr w:rsidR="00C4077F" w14:paraId="15B4A0D9" w14:textId="77777777" w:rsidTr="00C4077F">
        <w:trPr>
          <w:tblCellSpacing w:w="15" w:type="dxa"/>
        </w:trPr>
        <w:tc>
          <w:tcPr>
            <w:tcW w:w="1701" w:type="dxa"/>
            <w:tcMar>
              <w:top w:w="0" w:type="dxa"/>
              <w:left w:w="0" w:type="dxa"/>
              <w:bottom w:w="0" w:type="dxa"/>
              <w:right w:w="180" w:type="dxa"/>
            </w:tcMar>
            <w:vAlign w:val="center"/>
            <w:hideMark/>
          </w:tcPr>
          <w:p w14:paraId="059ADB96" w14:textId="7FCB3989" w:rsidR="00C4077F" w:rsidRDefault="00C4077F">
            <w:pPr>
              <w:spacing w:after="240"/>
              <w:rPr>
                <w:lang w:eastAsia="en-GB"/>
                <w14:ligatures w14:val="none"/>
              </w:rPr>
            </w:pPr>
            <w:r>
              <w:rPr>
                <w:noProof/>
                <w:lang w:eastAsia="en-GB"/>
                <w14:ligatures w14:val="none"/>
              </w:rPr>
              <w:drawing>
                <wp:inline distT="0" distB="0" distL="0" distR="0" wp14:anchorId="3CA8606E" wp14:editId="5E01A2B1">
                  <wp:extent cx="1714500" cy="2133600"/>
                  <wp:effectExtent l="0" t="0" r="0" b="0"/>
                  <wp:docPr id="1937128658" name="Afbeelding 7" descr="European Disability For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ropean Disability Forum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2133600"/>
                          </a:xfrm>
                          <a:prstGeom prst="rect">
                            <a:avLst/>
                          </a:prstGeom>
                          <a:noFill/>
                          <a:ln>
                            <a:noFill/>
                          </a:ln>
                        </pic:spPr>
                      </pic:pic>
                    </a:graphicData>
                  </a:graphic>
                </wp:inline>
              </w:drawing>
            </w:r>
          </w:p>
        </w:tc>
        <w:tc>
          <w:tcPr>
            <w:tcW w:w="6506" w:type="dxa"/>
            <w:tcBorders>
              <w:top w:val="nil"/>
              <w:left w:val="single" w:sz="8" w:space="0" w:color="112A3E"/>
              <w:bottom w:val="nil"/>
              <w:right w:val="nil"/>
            </w:tcBorders>
            <w:tcMar>
              <w:top w:w="0" w:type="dxa"/>
              <w:left w:w="180" w:type="dxa"/>
              <w:bottom w:w="0" w:type="dxa"/>
              <w:right w:w="0" w:type="dxa"/>
            </w:tcMar>
            <w:hideMark/>
          </w:tcPr>
          <w:tbl>
            <w:tblPr>
              <w:tblW w:w="6788" w:type="dxa"/>
              <w:tblCellMar>
                <w:left w:w="0" w:type="dxa"/>
                <w:right w:w="0" w:type="dxa"/>
              </w:tblCellMar>
              <w:tblLook w:val="04A0" w:firstRow="1" w:lastRow="0" w:firstColumn="1" w:lastColumn="0" w:noHBand="0" w:noVBand="1"/>
            </w:tblPr>
            <w:tblGrid>
              <w:gridCol w:w="6788"/>
            </w:tblGrid>
            <w:tr w:rsidR="00C4077F" w14:paraId="4DF512E3" w14:textId="77777777">
              <w:trPr>
                <w:trHeight w:val="61"/>
              </w:trPr>
              <w:tc>
                <w:tcPr>
                  <w:tcW w:w="6788" w:type="dxa"/>
                  <w:tcMar>
                    <w:top w:w="0" w:type="dxa"/>
                    <w:left w:w="108" w:type="dxa"/>
                    <w:bottom w:w="0" w:type="dxa"/>
                    <w:right w:w="108" w:type="dxa"/>
                  </w:tcMar>
                  <w:hideMark/>
                </w:tcPr>
                <w:p w14:paraId="20E6B687" w14:textId="77777777" w:rsidR="00C4077F" w:rsidRDefault="00C4077F">
                  <w:pPr>
                    <w:ind w:left="2" w:right="2"/>
                    <w:rPr>
                      <w:lang w:eastAsia="en-GB"/>
                      <w14:ligatures w14:val="none"/>
                    </w:rPr>
                  </w:pPr>
                  <w:r>
                    <w:rPr>
                      <w:rFonts w:ascii="Arial" w:hAnsi="Arial" w:cs="Arial"/>
                      <w:b/>
                      <w:bCs/>
                      <w:color w:val="0B5E8F"/>
                      <w:sz w:val="24"/>
                      <w:szCs w:val="24"/>
                      <w:lang w:eastAsia="en-GB"/>
                      <w14:ligatures w14:val="none"/>
                    </w:rPr>
                    <w:t>Marie Denninghaus (</w:t>
                  </w:r>
                  <w:proofErr w:type="spellStart"/>
                  <w:r>
                    <w:rPr>
                      <w:rFonts w:ascii="Arial" w:hAnsi="Arial" w:cs="Arial"/>
                      <w:b/>
                      <w:bCs/>
                      <w:color w:val="0B5E8F"/>
                      <w:sz w:val="24"/>
                      <w:szCs w:val="24"/>
                      <w:lang w:eastAsia="en-GB"/>
                      <w14:ligatures w14:val="none"/>
                    </w:rPr>
                    <w:t>she</w:t>
                  </w:r>
                  <w:proofErr w:type="spellEnd"/>
                  <w:r>
                    <w:rPr>
                      <w:rFonts w:ascii="Arial" w:hAnsi="Arial" w:cs="Arial"/>
                      <w:b/>
                      <w:bCs/>
                      <w:color w:val="0B5E8F"/>
                      <w:sz w:val="24"/>
                      <w:szCs w:val="24"/>
                      <w:lang w:eastAsia="en-GB"/>
                      <w14:ligatures w14:val="none"/>
                    </w:rPr>
                    <w:t>/her)</w:t>
                  </w:r>
                </w:p>
              </w:tc>
            </w:tr>
            <w:tr w:rsidR="00C4077F" w:rsidRPr="00C4077F" w14:paraId="1214B919" w14:textId="77777777">
              <w:trPr>
                <w:trHeight w:val="333"/>
              </w:trPr>
              <w:tc>
                <w:tcPr>
                  <w:tcW w:w="6788" w:type="dxa"/>
                  <w:tcMar>
                    <w:top w:w="0" w:type="dxa"/>
                    <w:left w:w="108" w:type="dxa"/>
                    <w:bottom w:w="0" w:type="dxa"/>
                    <w:right w:w="108" w:type="dxa"/>
                  </w:tcMar>
                  <w:hideMark/>
                </w:tcPr>
                <w:p w14:paraId="4DE270FF" w14:textId="77777777" w:rsidR="00C4077F" w:rsidRPr="00C4077F" w:rsidRDefault="00C4077F">
                  <w:pPr>
                    <w:ind w:left="2" w:right="2"/>
                    <w:rPr>
                      <w:rFonts w:ascii="Arial" w:hAnsi="Arial" w:cs="Arial"/>
                      <w:b/>
                      <w:bCs/>
                      <w:lang w:val="en-US" w:eastAsia="en-GB"/>
                      <w14:ligatures w14:val="none"/>
                    </w:rPr>
                  </w:pPr>
                  <w:r w:rsidRPr="00C4077F">
                    <w:rPr>
                      <w:rFonts w:ascii="Arial" w:hAnsi="Arial" w:cs="Arial"/>
                      <w:b/>
                      <w:bCs/>
                      <w:lang w:val="en-US" w:eastAsia="en-GB"/>
                      <w14:ligatures w14:val="none"/>
                    </w:rPr>
                    <w:t>Senior Policy Coordinator</w:t>
                  </w:r>
                </w:p>
                <w:p w14:paraId="0315BB03" w14:textId="77777777" w:rsidR="00C4077F" w:rsidRPr="00C4077F" w:rsidRDefault="00C4077F">
                  <w:pPr>
                    <w:ind w:left="2" w:right="2"/>
                    <w:rPr>
                      <w:lang w:val="en-US" w:eastAsia="en-GB"/>
                      <w14:ligatures w14:val="none"/>
                    </w:rPr>
                  </w:pPr>
                  <w:r>
                    <w:rPr>
                      <w:rFonts w:ascii="Arial" w:hAnsi="Arial" w:cs="Arial"/>
                      <w:b/>
                      <w:bCs/>
                      <w:color w:val="000001"/>
                      <w:sz w:val="24"/>
                      <w:szCs w:val="24"/>
                      <w:lang w:val="en-US" w:eastAsia="en-GB"/>
                      <w14:ligatures w14:val="none"/>
                    </w:rPr>
                    <w:t> </w:t>
                  </w:r>
                </w:p>
                <w:p w14:paraId="73B4036E" w14:textId="77777777" w:rsidR="00C4077F" w:rsidRPr="00C4077F" w:rsidRDefault="00C4077F">
                  <w:pPr>
                    <w:ind w:right="2"/>
                    <w:rPr>
                      <w:lang w:val="en-US" w:eastAsia="en-GB"/>
                      <w14:ligatures w14:val="none"/>
                    </w:rPr>
                  </w:pPr>
                  <w:r>
                    <w:rPr>
                      <w:rFonts w:ascii="Arial" w:hAnsi="Arial" w:cs="Arial"/>
                      <w:color w:val="000001"/>
                      <w:lang w:val="en-US" w:eastAsia="en-GB"/>
                      <w14:ligatures w14:val="none"/>
                    </w:rPr>
                    <w:t>European Disability Forum</w:t>
                  </w:r>
                </w:p>
                <w:p w14:paraId="5BF48CA5" w14:textId="77777777" w:rsidR="00C4077F" w:rsidRPr="00C4077F" w:rsidRDefault="00C4077F">
                  <w:pPr>
                    <w:ind w:left="2" w:right="2"/>
                    <w:rPr>
                      <w:lang w:val="en-US" w:eastAsia="en-GB"/>
                      <w14:ligatures w14:val="none"/>
                    </w:rPr>
                  </w:pPr>
                  <w:r>
                    <w:rPr>
                      <w:rFonts w:ascii="Arial" w:hAnsi="Arial" w:cs="Arial"/>
                      <w:color w:val="000001"/>
                      <w:lang w:val="en-US" w:eastAsia="en-GB"/>
                      <w14:ligatures w14:val="none"/>
                    </w:rPr>
                    <w:t xml:space="preserve">Avenue des Arts 7-8, B-1210 </w:t>
                  </w:r>
                  <w:proofErr w:type="spellStart"/>
                  <w:r>
                    <w:rPr>
                      <w:rFonts w:ascii="Arial" w:hAnsi="Arial" w:cs="Arial"/>
                      <w:color w:val="000001"/>
                      <w:lang w:val="en-US" w:eastAsia="en-GB"/>
                      <w14:ligatures w14:val="none"/>
                    </w:rPr>
                    <w:t>Bruxelles</w:t>
                  </w:r>
                  <w:proofErr w:type="spellEnd"/>
                </w:p>
                <w:p w14:paraId="4FC48642" w14:textId="77777777" w:rsidR="00C4077F" w:rsidRPr="00C4077F" w:rsidRDefault="00C4077F">
                  <w:pPr>
                    <w:ind w:left="2" w:right="2"/>
                    <w:rPr>
                      <w:lang w:val="en-US" w:eastAsia="en-GB"/>
                      <w14:ligatures w14:val="none"/>
                    </w:rPr>
                  </w:pPr>
                  <w:r>
                    <w:rPr>
                      <w:rFonts w:ascii="Arial" w:hAnsi="Arial" w:cs="Arial"/>
                      <w:color w:val="000001"/>
                      <w:lang w:val="en-US" w:eastAsia="en-GB"/>
                      <w14:ligatures w14:val="none"/>
                    </w:rPr>
                    <w:t> </w:t>
                  </w:r>
                  <w:r w:rsidRPr="00C4077F">
                    <w:rPr>
                      <w:rFonts w:ascii="Arial" w:hAnsi="Arial" w:cs="Arial"/>
                      <w:color w:val="000001"/>
                      <w:sz w:val="24"/>
                      <w:szCs w:val="24"/>
                      <w:lang w:val="en-US" w:eastAsia="en-GB"/>
                      <w14:ligatures w14:val="none"/>
                    </w:rPr>
                    <w:t> </w:t>
                  </w:r>
                </w:p>
                <w:p w14:paraId="415F7688" w14:textId="77777777" w:rsidR="00C4077F" w:rsidRPr="00C4077F" w:rsidRDefault="00C4077F">
                  <w:pPr>
                    <w:ind w:left="2" w:right="2"/>
                    <w:rPr>
                      <w:lang w:val="en-US" w:eastAsia="en-GB"/>
                      <w14:ligatures w14:val="none"/>
                    </w:rPr>
                  </w:pPr>
                  <w:r>
                    <w:rPr>
                      <w:rFonts w:ascii="Arial" w:hAnsi="Arial" w:cs="Arial"/>
                      <w:b/>
                      <w:bCs/>
                      <w:color w:val="0B5E8F"/>
                      <w:lang w:val="en-US" w:eastAsia="en-GB"/>
                      <w14:ligatures w14:val="none"/>
                    </w:rPr>
                    <w:t xml:space="preserve">Working hours: </w:t>
                  </w:r>
                </w:p>
                <w:p w14:paraId="0653101C" w14:textId="77777777" w:rsidR="00C4077F" w:rsidRPr="00C4077F" w:rsidRDefault="00C4077F">
                  <w:pPr>
                    <w:ind w:left="2" w:right="2"/>
                    <w:rPr>
                      <w:rFonts w:ascii="Arial" w:hAnsi="Arial" w:cs="Arial"/>
                      <w:lang w:val="en-US" w:eastAsia="en-GB"/>
                      <w14:ligatures w14:val="none"/>
                    </w:rPr>
                  </w:pPr>
                  <w:r w:rsidRPr="00C4077F">
                    <w:rPr>
                      <w:rFonts w:ascii="Arial" w:hAnsi="Arial" w:cs="Arial"/>
                      <w:lang w:val="en-US" w:eastAsia="en-GB"/>
                      <w14:ligatures w14:val="none"/>
                    </w:rPr>
                    <w:t xml:space="preserve">Mon, Tue, </w:t>
                  </w:r>
                  <w:proofErr w:type="spellStart"/>
                  <w:r w:rsidRPr="00C4077F">
                    <w:rPr>
                      <w:rFonts w:ascii="Arial" w:hAnsi="Arial" w:cs="Arial"/>
                      <w:lang w:val="en-US" w:eastAsia="en-GB"/>
                      <w14:ligatures w14:val="none"/>
                    </w:rPr>
                    <w:t>Thur</w:t>
                  </w:r>
                  <w:proofErr w:type="spellEnd"/>
                  <w:r w:rsidRPr="00C4077F">
                    <w:rPr>
                      <w:rFonts w:ascii="Arial" w:hAnsi="Arial" w:cs="Arial"/>
                      <w:lang w:val="en-US" w:eastAsia="en-GB"/>
                      <w14:ligatures w14:val="none"/>
                    </w:rPr>
                    <w:t>: 09:00 – 15:00</w:t>
                  </w:r>
                </w:p>
                <w:p w14:paraId="3B9DA756" w14:textId="77777777" w:rsidR="00C4077F" w:rsidRPr="00C4077F" w:rsidRDefault="00C4077F">
                  <w:pPr>
                    <w:ind w:left="2" w:right="2"/>
                    <w:rPr>
                      <w:rFonts w:ascii="Arial" w:hAnsi="Arial" w:cs="Arial"/>
                      <w:lang w:val="en-US" w:eastAsia="en-GB"/>
                      <w14:ligatures w14:val="none"/>
                    </w:rPr>
                  </w:pPr>
                  <w:r w:rsidRPr="00C4077F">
                    <w:rPr>
                      <w:rFonts w:ascii="Arial" w:hAnsi="Arial" w:cs="Arial"/>
                      <w:lang w:val="en-US" w:eastAsia="en-GB"/>
                      <w14:ligatures w14:val="none"/>
                    </w:rPr>
                    <w:t>Wed: 09:00 – 17:00</w:t>
                  </w:r>
                </w:p>
                <w:p w14:paraId="2A296BAE" w14:textId="77777777" w:rsidR="00C4077F" w:rsidRPr="00C4077F" w:rsidRDefault="00C4077F">
                  <w:pPr>
                    <w:ind w:left="2" w:right="2"/>
                    <w:rPr>
                      <w:rFonts w:ascii="Arial" w:hAnsi="Arial" w:cs="Arial"/>
                      <w:lang w:val="en-US" w:eastAsia="en-GB"/>
                      <w14:ligatures w14:val="none"/>
                    </w:rPr>
                  </w:pPr>
                  <w:r w:rsidRPr="00C4077F">
                    <w:rPr>
                      <w:rFonts w:ascii="Arial" w:hAnsi="Arial" w:cs="Arial"/>
                      <w:lang w:val="en-US" w:eastAsia="en-GB"/>
                      <w14:ligatures w14:val="none"/>
                    </w:rPr>
                    <w:t>Fri: 09:00 – 12:00</w:t>
                  </w:r>
                </w:p>
              </w:tc>
            </w:tr>
            <w:tr w:rsidR="00C4077F" w14:paraId="749347F4" w14:textId="77777777">
              <w:trPr>
                <w:trHeight w:val="163"/>
              </w:trPr>
              <w:tc>
                <w:tcPr>
                  <w:tcW w:w="6788" w:type="dxa"/>
                  <w:tcMar>
                    <w:top w:w="0" w:type="dxa"/>
                    <w:left w:w="108" w:type="dxa"/>
                    <w:bottom w:w="0" w:type="dxa"/>
                    <w:right w:w="108" w:type="dxa"/>
                  </w:tcMar>
                </w:tcPr>
                <w:p w14:paraId="400DA11D" w14:textId="77777777" w:rsidR="00C4077F" w:rsidRPr="00C4077F" w:rsidRDefault="00C4077F">
                  <w:pPr>
                    <w:ind w:right="2"/>
                    <w:rPr>
                      <w:lang w:val="en-US" w:eastAsia="en-GB"/>
                      <w14:ligatures w14:val="none"/>
                    </w:rPr>
                  </w:pPr>
                </w:p>
                <w:p w14:paraId="65EAB5BE" w14:textId="77777777" w:rsidR="00C4077F" w:rsidRDefault="00C4077F">
                  <w:pPr>
                    <w:ind w:left="2" w:right="2"/>
                    <w:rPr>
                      <w:lang w:eastAsia="en-GB"/>
                      <w14:ligatures w14:val="none"/>
                    </w:rPr>
                  </w:pPr>
                  <w:r>
                    <w:rPr>
                      <w:rFonts w:ascii="Arial" w:hAnsi="Arial" w:cs="Arial"/>
                      <w:b/>
                      <w:bCs/>
                      <w:color w:val="0B5E8F"/>
                      <w:sz w:val="24"/>
                      <w:szCs w:val="24"/>
                      <w:lang w:val="en-US" w:eastAsia="en-GB"/>
                      <w14:ligatures w14:val="none"/>
                    </w:rPr>
                    <w:t>#NothingAboutUsWithoutUs</w:t>
                  </w:r>
                  <w:r>
                    <w:rPr>
                      <w:color w:val="0B5E8F"/>
                      <w:sz w:val="24"/>
                      <w:szCs w:val="24"/>
                      <w:lang w:val="en-US" w:eastAsia="en-GB"/>
                      <w14:ligatures w14:val="none"/>
                    </w:rPr>
                    <w:t> </w:t>
                  </w:r>
                  <w:r>
                    <w:rPr>
                      <w:rFonts w:ascii="Arial" w:hAnsi="Arial" w:cs="Arial"/>
                      <w:b/>
                      <w:bCs/>
                      <w:color w:val="112A3E"/>
                      <w:sz w:val="24"/>
                      <w:szCs w:val="24"/>
                      <w:lang w:val="en-US" w:eastAsia="en-GB"/>
                      <w14:ligatures w14:val="none"/>
                    </w:rPr>
                    <w:t>|  </w:t>
                  </w:r>
                  <w:hyperlink r:id="rId8" w:tgtFrame="_blank" w:history="1">
                    <w:r>
                      <w:rPr>
                        <w:rStyle w:val="Hyperlink"/>
                        <w:rFonts w:ascii="Arial" w:hAnsi="Arial" w:cs="Arial"/>
                        <w:color w:val="000000"/>
                        <w:sz w:val="24"/>
                        <w:szCs w:val="24"/>
                        <w:lang w:val="en-US" w:eastAsia="en-GB"/>
                        <w14:ligatures w14:val="none"/>
                      </w:rPr>
                      <w:t>www.edf-feph.org</w:t>
                    </w:r>
                  </w:hyperlink>
                </w:p>
                <w:p w14:paraId="784B1C8D" w14:textId="77777777" w:rsidR="00C4077F" w:rsidRDefault="00C4077F">
                  <w:pPr>
                    <w:ind w:left="2" w:right="2"/>
                    <w:rPr>
                      <w:lang w:eastAsia="en-GB"/>
                      <w14:ligatures w14:val="none"/>
                    </w:rPr>
                  </w:pPr>
                  <w:r>
                    <w:rPr>
                      <w:rFonts w:ascii="Arial" w:hAnsi="Arial" w:cs="Arial"/>
                      <w:color w:val="000000"/>
                      <w:sz w:val="24"/>
                      <w:szCs w:val="24"/>
                      <w:lang w:eastAsia="en-GB"/>
                      <w14:ligatures w14:val="none"/>
                    </w:rPr>
                    <w:t> </w:t>
                  </w:r>
                </w:p>
              </w:tc>
            </w:tr>
            <w:tr w:rsidR="00C4077F" w14:paraId="449E00BC" w14:textId="77777777">
              <w:trPr>
                <w:trHeight w:val="215"/>
              </w:trPr>
              <w:tc>
                <w:tcPr>
                  <w:tcW w:w="6788" w:type="dxa"/>
                  <w:tcMar>
                    <w:top w:w="0" w:type="dxa"/>
                    <w:left w:w="108" w:type="dxa"/>
                    <w:bottom w:w="0" w:type="dxa"/>
                    <w:right w:w="108" w:type="dxa"/>
                  </w:tcMar>
                  <w:hideMark/>
                </w:tcPr>
                <w:tbl>
                  <w:tblPr>
                    <w:tblW w:w="2686" w:type="dxa"/>
                    <w:tblCellSpacing w:w="15" w:type="dxa"/>
                    <w:tblInd w:w="3" w:type="dxa"/>
                    <w:tblCellMar>
                      <w:left w:w="0" w:type="dxa"/>
                      <w:right w:w="0" w:type="dxa"/>
                    </w:tblCellMar>
                    <w:tblLook w:val="04A0" w:firstRow="1" w:lastRow="0" w:firstColumn="1" w:lastColumn="0" w:noHBand="0" w:noVBand="1"/>
                  </w:tblPr>
                  <w:tblGrid>
                    <w:gridCol w:w="485"/>
                    <w:gridCol w:w="611"/>
                    <w:gridCol w:w="470"/>
                    <w:gridCol w:w="500"/>
                    <w:gridCol w:w="626"/>
                  </w:tblGrid>
                  <w:tr w:rsidR="00C4077F" w14:paraId="5141B9CC" w14:textId="77777777">
                    <w:trPr>
                      <w:trHeight w:val="378"/>
                      <w:tblCellSpacing w:w="15" w:type="dxa"/>
                    </w:trPr>
                    <w:tc>
                      <w:tcPr>
                        <w:tcW w:w="0" w:type="auto"/>
                        <w:tcMar>
                          <w:top w:w="0" w:type="dxa"/>
                          <w:left w:w="0" w:type="dxa"/>
                          <w:bottom w:w="0" w:type="dxa"/>
                          <w:right w:w="75" w:type="dxa"/>
                        </w:tcMar>
                        <w:vAlign w:val="center"/>
                        <w:hideMark/>
                      </w:tcPr>
                      <w:p w14:paraId="513C49DC" w14:textId="24941730" w:rsidR="00C4077F" w:rsidRDefault="00C4077F">
                        <w:pPr>
                          <w:ind w:left="2" w:right="2"/>
                          <w:jc w:val="center"/>
                          <w:rPr>
                            <w:lang w:eastAsia="en-GB"/>
                            <w14:ligatures w14:val="none"/>
                          </w:rPr>
                        </w:pPr>
                        <w:r>
                          <w:rPr>
                            <w:noProof/>
                            <w:sz w:val="24"/>
                            <w:szCs w:val="24"/>
                            <w:lang w:eastAsia="en-GB"/>
                            <w14:ligatures w14:val="none"/>
                          </w:rPr>
                          <w:drawing>
                            <wp:inline distT="0" distB="0" distL="0" distR="0" wp14:anchorId="22882EE9" wp14:editId="38976F42">
                              <wp:extent cx="222250" cy="222250"/>
                              <wp:effectExtent l="0" t="0" r="6350" b="6350"/>
                              <wp:docPr id="269928683" name="Afbeelding 6" descr="Twitter Icon (also now known as X)">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9" descr="Twitter Icon (also now known as X)">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tc>
                    <w:tc>
                      <w:tcPr>
                        <w:tcW w:w="0" w:type="auto"/>
                        <w:tcMar>
                          <w:top w:w="0" w:type="dxa"/>
                          <w:left w:w="108" w:type="dxa"/>
                          <w:bottom w:w="0" w:type="dxa"/>
                          <w:right w:w="108" w:type="dxa"/>
                        </w:tcMar>
                        <w:vAlign w:val="center"/>
                        <w:hideMark/>
                      </w:tcPr>
                      <w:p w14:paraId="10EA5E42" w14:textId="7C085851" w:rsidR="00C4077F" w:rsidRDefault="00C4077F">
                        <w:pPr>
                          <w:ind w:left="2" w:right="2"/>
                          <w:jc w:val="center"/>
                          <w:rPr>
                            <w:lang w:eastAsia="en-GB"/>
                            <w14:ligatures w14:val="none"/>
                          </w:rPr>
                        </w:pPr>
                        <w:r>
                          <w:rPr>
                            <w:noProof/>
                            <w:sz w:val="24"/>
                            <w:szCs w:val="24"/>
                            <w:lang w:eastAsia="en-GB"/>
                            <w14:ligatures w14:val="none"/>
                          </w:rPr>
                          <w:drawing>
                            <wp:inline distT="0" distB="0" distL="0" distR="0" wp14:anchorId="5D7C6E0B" wp14:editId="3A26C2B4">
                              <wp:extent cx="222250" cy="222250"/>
                              <wp:effectExtent l="0" t="0" r="6350" b="6350"/>
                              <wp:docPr id="1048776937" name="Afbeelding 5" descr="Facebook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9" descr="Facebook ico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tc>
                    <w:tc>
                      <w:tcPr>
                        <w:tcW w:w="440" w:type="dxa"/>
                        <w:tcMar>
                          <w:top w:w="0" w:type="dxa"/>
                          <w:left w:w="0" w:type="dxa"/>
                          <w:bottom w:w="0" w:type="dxa"/>
                          <w:right w:w="75" w:type="dxa"/>
                        </w:tcMar>
                        <w:vAlign w:val="center"/>
                        <w:hideMark/>
                      </w:tcPr>
                      <w:p w14:paraId="0A2EBB95" w14:textId="2F272A2E" w:rsidR="00C4077F" w:rsidRDefault="00C4077F">
                        <w:pPr>
                          <w:ind w:left="2" w:right="2"/>
                          <w:jc w:val="center"/>
                          <w:rPr>
                            <w:lang w:eastAsia="en-GB"/>
                            <w14:ligatures w14:val="none"/>
                          </w:rPr>
                        </w:pPr>
                        <w:r>
                          <w:rPr>
                            <w:noProof/>
                            <w:sz w:val="24"/>
                            <w:szCs w:val="24"/>
                            <w:lang w:eastAsia="en-GB"/>
                            <w14:ligatures w14:val="none"/>
                          </w:rPr>
                          <w:drawing>
                            <wp:inline distT="0" distB="0" distL="0" distR="0" wp14:anchorId="09968E31" wp14:editId="45E9A336">
                              <wp:extent cx="222250" cy="222250"/>
                              <wp:effectExtent l="0" t="0" r="6350" b="6350"/>
                              <wp:docPr id="994643761" name="Afbeelding 4" descr="LinkedIn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0" descr="LinkedIn ico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tc>
                    <w:tc>
                      <w:tcPr>
                        <w:tcW w:w="464" w:type="dxa"/>
                        <w:tcMar>
                          <w:top w:w="0" w:type="dxa"/>
                          <w:left w:w="0" w:type="dxa"/>
                          <w:bottom w:w="0" w:type="dxa"/>
                          <w:right w:w="75" w:type="dxa"/>
                        </w:tcMar>
                        <w:vAlign w:val="center"/>
                        <w:hideMark/>
                      </w:tcPr>
                      <w:p w14:paraId="3DDF000C" w14:textId="1A44F90F" w:rsidR="00C4077F" w:rsidRDefault="00C4077F">
                        <w:pPr>
                          <w:ind w:left="2" w:right="2"/>
                          <w:jc w:val="center"/>
                          <w:rPr>
                            <w:lang w:eastAsia="en-GB"/>
                            <w14:ligatures w14:val="none"/>
                          </w:rPr>
                        </w:pPr>
                        <w:r>
                          <w:rPr>
                            <w:noProof/>
                            <w:sz w:val="24"/>
                            <w:szCs w:val="24"/>
                            <w:lang w:eastAsia="en-GB"/>
                            <w14:ligatures w14:val="none"/>
                          </w:rPr>
                          <w:drawing>
                            <wp:inline distT="0" distB="0" distL="0" distR="0" wp14:anchorId="6FD99A61" wp14:editId="34040BC9">
                              <wp:extent cx="247650" cy="247650"/>
                              <wp:effectExtent l="0" t="0" r="0" b="0"/>
                              <wp:docPr id="1468385924" name="Afbeelding 3" descr="Instagram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1" descr="Instagram ico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581" w:type="dxa"/>
                        <w:tcMar>
                          <w:top w:w="0" w:type="dxa"/>
                          <w:left w:w="108" w:type="dxa"/>
                          <w:bottom w:w="0" w:type="dxa"/>
                          <w:right w:w="108" w:type="dxa"/>
                        </w:tcMar>
                        <w:vAlign w:val="center"/>
                        <w:hideMark/>
                      </w:tcPr>
                      <w:p w14:paraId="2F1199B0" w14:textId="5D9EF495" w:rsidR="00C4077F" w:rsidRDefault="00C4077F">
                        <w:pPr>
                          <w:ind w:left="2" w:right="2"/>
                          <w:jc w:val="center"/>
                          <w:rPr>
                            <w:lang w:eastAsia="en-GB"/>
                            <w14:ligatures w14:val="none"/>
                          </w:rPr>
                        </w:pPr>
                        <w:r>
                          <w:rPr>
                            <w:noProof/>
                            <w:sz w:val="24"/>
                            <w:szCs w:val="24"/>
                            <w:lang w:eastAsia="en-GB"/>
                            <w14:ligatures w14:val="none"/>
                          </w:rPr>
                          <w:drawing>
                            <wp:inline distT="0" distB="0" distL="0" distR="0" wp14:anchorId="0A047E5E" wp14:editId="74578BE6">
                              <wp:extent cx="222250" cy="222250"/>
                              <wp:effectExtent l="0" t="0" r="6350" b="6350"/>
                              <wp:docPr id="881884409" name="Afbeelding 2" descr="YouTube 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8" descr="YouTube icon">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tc>
                  </w:tr>
                </w:tbl>
                <w:p w14:paraId="61819E2D" w14:textId="77777777" w:rsidR="00C4077F" w:rsidRDefault="00C4077F">
                  <w:pPr>
                    <w:rPr>
                      <w:rFonts w:ascii="Times New Roman" w:eastAsia="Times New Roman" w:hAnsi="Times New Roman" w:cs="Times New Roman"/>
                      <w:sz w:val="20"/>
                      <w:szCs w:val="20"/>
                      <w:lang w:eastAsia="nl-BE"/>
                      <w14:ligatures w14:val="none"/>
                    </w:rPr>
                  </w:pPr>
                </w:p>
              </w:tc>
            </w:tr>
          </w:tbl>
          <w:p w14:paraId="7C8F04B5" w14:textId="77777777" w:rsidR="00C4077F" w:rsidRDefault="00C4077F">
            <w:pPr>
              <w:rPr>
                <w:rFonts w:ascii="Times New Roman" w:eastAsia="Times New Roman" w:hAnsi="Times New Roman" w:cs="Times New Roman"/>
                <w:sz w:val="20"/>
                <w:szCs w:val="20"/>
                <w:lang w:eastAsia="nl-BE"/>
                <w14:ligatures w14:val="none"/>
              </w:rPr>
            </w:pPr>
          </w:p>
        </w:tc>
      </w:tr>
    </w:tbl>
    <w:p w14:paraId="4D8B5982" w14:textId="77777777" w:rsidR="00C4077F" w:rsidRDefault="00C4077F" w:rsidP="00C4077F">
      <w:pPr>
        <w:rPr>
          <w:lang w:val="en-GB" w:eastAsia="en-GB"/>
          <w14:ligatures w14:val="none"/>
        </w:rPr>
      </w:pPr>
      <w:r>
        <w:rPr>
          <w:color w:val="000000"/>
          <w:lang w:val="en-US" w:eastAsia="en-GB"/>
          <w14:ligatures w14:val="none"/>
        </w:rPr>
        <w:t> </w:t>
      </w:r>
    </w:p>
    <w:p w14:paraId="75F59E4D" w14:textId="77777777" w:rsidR="00C4077F" w:rsidRDefault="00C4077F" w:rsidP="00C4077F">
      <w:pPr>
        <w:rPr>
          <w:rFonts w:ascii="Arial" w:hAnsi="Arial" w:cs="Arial"/>
          <w:color w:val="000000"/>
          <w:sz w:val="24"/>
          <w:szCs w:val="24"/>
          <w:lang w:val="en-US" w:eastAsia="en-GB"/>
          <w14:ligatures w14:val="none"/>
        </w:rPr>
      </w:pPr>
      <w:r>
        <w:rPr>
          <w:rFonts w:ascii="Arial" w:hAnsi="Arial" w:cs="Arial"/>
          <w:color w:val="000000"/>
          <w:sz w:val="24"/>
          <w:szCs w:val="24"/>
          <w:lang w:val="en-US" w:eastAsia="en-GB"/>
          <w14:ligatures w14:val="none"/>
        </w:rPr>
        <w:t>Sign up to our </w:t>
      </w:r>
      <w:hyperlink r:id="rId19" w:tgtFrame="_blank" w:history="1">
        <w:r>
          <w:rPr>
            <w:rStyle w:val="Hyperlink"/>
            <w:rFonts w:ascii="Arial" w:hAnsi="Arial" w:cs="Arial"/>
            <w:sz w:val="24"/>
            <w:szCs w:val="24"/>
            <w:lang w:val="en-US" w:eastAsia="en-GB"/>
            <w14:ligatures w14:val="none"/>
          </w:rPr>
          <w:t>Disability Voice</w:t>
        </w:r>
      </w:hyperlink>
      <w:r>
        <w:rPr>
          <w:rFonts w:ascii="Arial" w:hAnsi="Arial" w:cs="Arial"/>
          <w:color w:val="000000"/>
          <w:sz w:val="24"/>
          <w:szCs w:val="24"/>
          <w:lang w:val="en-US" w:eastAsia="en-GB"/>
          <w14:ligatures w14:val="none"/>
        </w:rPr>
        <w:t>, </w:t>
      </w:r>
      <w:hyperlink r:id="rId20" w:tgtFrame="_blank" w:history="1">
        <w:r>
          <w:rPr>
            <w:rStyle w:val="Hyperlink"/>
            <w:rFonts w:ascii="Arial" w:hAnsi="Arial" w:cs="Arial"/>
            <w:sz w:val="24"/>
            <w:szCs w:val="24"/>
            <w:lang w:val="en-US" w:eastAsia="en-GB"/>
            <w14:ligatures w14:val="none"/>
          </w:rPr>
          <w:t>Women’s Voice</w:t>
        </w:r>
      </w:hyperlink>
      <w:r>
        <w:rPr>
          <w:rFonts w:ascii="Arial" w:hAnsi="Arial" w:cs="Arial"/>
          <w:color w:val="000000"/>
          <w:sz w:val="24"/>
          <w:szCs w:val="24"/>
          <w:lang w:val="en-US" w:eastAsia="en-GB"/>
          <w14:ligatures w14:val="none"/>
        </w:rPr>
        <w:t>, </w:t>
      </w:r>
      <w:hyperlink r:id="rId21" w:tgtFrame="_blank" w:history="1">
        <w:r>
          <w:rPr>
            <w:rStyle w:val="Hyperlink"/>
            <w:rFonts w:ascii="Arial" w:hAnsi="Arial" w:cs="Arial"/>
            <w:sz w:val="24"/>
            <w:szCs w:val="24"/>
            <w:lang w:val="en-US" w:eastAsia="en-GB"/>
            <w14:ligatures w14:val="none"/>
          </w:rPr>
          <w:t>Disability Intergroup</w:t>
        </w:r>
      </w:hyperlink>
      <w:r>
        <w:rPr>
          <w:rFonts w:ascii="Arial" w:hAnsi="Arial" w:cs="Arial"/>
          <w:color w:val="000000"/>
          <w:sz w:val="24"/>
          <w:szCs w:val="24"/>
          <w:lang w:val="en-US" w:eastAsia="en-GB"/>
          <w14:ligatures w14:val="none"/>
        </w:rPr>
        <w:t xml:space="preserve">, </w:t>
      </w:r>
      <w:hyperlink r:id="rId22" w:history="1">
        <w:r>
          <w:rPr>
            <w:rStyle w:val="Hyperlink"/>
            <w:rFonts w:ascii="Arial" w:hAnsi="Arial" w:cs="Arial"/>
            <w:color w:val="4472C4"/>
            <w:sz w:val="24"/>
            <w:szCs w:val="24"/>
            <w:lang w:val="en-US" w:eastAsia="en-GB"/>
            <w14:ligatures w14:val="none"/>
          </w:rPr>
          <w:t>AI &amp; Disability</w:t>
        </w:r>
      </w:hyperlink>
      <w:r>
        <w:rPr>
          <w:rFonts w:ascii="Arial" w:hAnsi="Arial" w:cs="Arial"/>
          <w:color w:val="000000"/>
          <w:sz w:val="24"/>
          <w:szCs w:val="24"/>
          <w:lang w:val="en-US" w:eastAsia="en-GB"/>
          <w14:ligatures w14:val="none"/>
        </w:rPr>
        <w:t xml:space="preserve"> and </w:t>
      </w:r>
      <w:hyperlink r:id="rId23" w:tgtFrame="_blank" w:history="1">
        <w:r>
          <w:rPr>
            <w:rStyle w:val="Hyperlink"/>
            <w:rFonts w:ascii="Arial" w:hAnsi="Arial" w:cs="Arial"/>
            <w:sz w:val="24"/>
            <w:szCs w:val="24"/>
            <w:lang w:val="en-US" w:eastAsia="en-GB"/>
            <w14:ligatures w14:val="none"/>
          </w:rPr>
          <w:t>Global Action</w:t>
        </w:r>
      </w:hyperlink>
      <w:r>
        <w:rPr>
          <w:rFonts w:ascii="Arial" w:hAnsi="Arial" w:cs="Arial"/>
          <w:color w:val="0563C1"/>
          <w:sz w:val="24"/>
          <w:szCs w:val="24"/>
          <w:u w:val="single"/>
          <w:lang w:val="en-GB" w:eastAsia="en-GB"/>
          <w14:ligatures w14:val="none"/>
        </w:rPr>
        <w:t> </w:t>
      </w:r>
      <w:r>
        <w:rPr>
          <w:rFonts w:ascii="Arial" w:hAnsi="Arial" w:cs="Arial"/>
          <w:color w:val="000000"/>
          <w:sz w:val="24"/>
          <w:szCs w:val="24"/>
          <w:lang w:val="en-US" w:eastAsia="en-GB"/>
          <w14:ligatures w14:val="none"/>
        </w:rPr>
        <w:t>newsletters!</w:t>
      </w:r>
    </w:p>
    <w:p w14:paraId="6AC6D426" w14:textId="77777777" w:rsidR="00C4077F" w:rsidRDefault="00C4077F" w:rsidP="00C4077F">
      <w:pPr>
        <w:rPr>
          <w:lang w:val="en-GB" w:eastAsia="en-GB"/>
          <w14:ligatures w14:val="none"/>
        </w:rPr>
      </w:pPr>
    </w:p>
    <w:p w14:paraId="68C5B076" w14:textId="77777777" w:rsidR="00C4077F" w:rsidRDefault="00C4077F" w:rsidP="00C4077F">
      <w:pPr>
        <w:rPr>
          <w:lang w:val="en-GB" w:eastAsia="en-GB"/>
          <w14:ligatures w14:val="none"/>
        </w:rPr>
      </w:pPr>
      <w:r>
        <w:rPr>
          <w:rFonts w:ascii="Arial" w:hAnsi="Arial" w:cs="Arial"/>
          <w:sz w:val="24"/>
          <w:szCs w:val="24"/>
          <w:lang w:val="en-US" w:eastAsia="en-GB"/>
          <w14:ligatures w14:val="none"/>
        </w:rPr>
        <w:t xml:space="preserve">Donate to </w:t>
      </w:r>
      <w:hyperlink r:id="rId24" w:history="1">
        <w:r>
          <w:rPr>
            <w:rStyle w:val="Hyperlink"/>
            <w:rFonts w:ascii="Arial" w:hAnsi="Arial" w:cs="Arial"/>
            <w:color w:val="4472C4"/>
            <w:sz w:val="24"/>
            <w:szCs w:val="24"/>
            <w:lang w:val="en-US" w:eastAsia="en-GB"/>
            <w14:ligatures w14:val="none"/>
          </w:rPr>
          <w:t>Ukrainians with Disabilities</w:t>
        </w:r>
      </w:hyperlink>
      <w:r>
        <w:rPr>
          <w:rFonts w:ascii="Arial" w:hAnsi="Arial" w:cs="Arial"/>
          <w:sz w:val="24"/>
          <w:szCs w:val="24"/>
          <w:lang w:val="en-US" w:eastAsia="en-GB"/>
          <w14:ligatures w14:val="none"/>
        </w:rPr>
        <w:t>.</w:t>
      </w:r>
    </w:p>
    <w:p w14:paraId="030F860C" w14:textId="77777777" w:rsidR="00C4077F" w:rsidRDefault="00C4077F" w:rsidP="00C4077F">
      <w:pPr>
        <w:rPr>
          <w:lang w:val="en-GB"/>
        </w:rPr>
      </w:pPr>
    </w:p>
    <w:p w14:paraId="05963269" w14:textId="77777777" w:rsidR="00C4077F" w:rsidRDefault="00C4077F" w:rsidP="00C4077F">
      <w:pPr>
        <w:rPr>
          <w:lang w:val="en-GB"/>
        </w:rPr>
      </w:pPr>
    </w:p>
    <w:p w14:paraId="6E189486" w14:textId="77777777" w:rsidR="00C4077F" w:rsidRDefault="00C4077F" w:rsidP="00C4077F">
      <w:pPr>
        <w:rPr>
          <w:lang w:val="en-GB"/>
        </w:rPr>
      </w:pPr>
    </w:p>
    <w:p w14:paraId="4006DA39" w14:textId="77777777" w:rsidR="00C4077F" w:rsidRDefault="00C4077F" w:rsidP="00C4077F">
      <w:pPr>
        <w:outlineLvl w:val="0"/>
        <w:rPr>
          <w:lang w:val="en-US" w:eastAsia="en-GB"/>
          <w14:ligatures w14:val="none"/>
        </w:rPr>
      </w:pPr>
      <w:r>
        <w:rPr>
          <w:b/>
          <w:bCs/>
          <w:lang w:val="en-US" w:eastAsia="en-GB"/>
          <w14:ligatures w14:val="none"/>
        </w:rPr>
        <w:t>From:</w:t>
      </w:r>
      <w:r>
        <w:rPr>
          <w:lang w:val="en-US" w:eastAsia="en-GB"/>
          <w14:ligatures w14:val="none"/>
        </w:rPr>
        <w:t xml:space="preserve"> Mastsepan Natallia &lt;</w:t>
      </w:r>
      <w:hyperlink r:id="rId25" w:history="1">
        <w:r>
          <w:rPr>
            <w:rStyle w:val="Hyperlink"/>
            <w:lang w:val="en-US" w:eastAsia="en-GB"/>
            <w14:ligatures w14:val="none"/>
          </w:rPr>
          <w:t>Natallia.Mastsepan@minsoc.fed.be</w:t>
        </w:r>
      </w:hyperlink>
      <w:r>
        <w:rPr>
          <w:lang w:val="en-US" w:eastAsia="en-GB"/>
          <w14:ligatures w14:val="none"/>
        </w:rPr>
        <w:t xml:space="preserve">&gt; </w:t>
      </w:r>
      <w:r>
        <w:rPr>
          <w:lang w:val="en-US" w:eastAsia="en-GB"/>
          <w14:ligatures w14:val="none"/>
        </w:rPr>
        <w:br/>
      </w:r>
      <w:r>
        <w:rPr>
          <w:b/>
          <w:bCs/>
          <w:lang w:val="en-US" w:eastAsia="en-GB"/>
          <w14:ligatures w14:val="none"/>
        </w:rPr>
        <w:t>Sent:</w:t>
      </w:r>
      <w:r>
        <w:rPr>
          <w:lang w:val="en-US" w:eastAsia="en-GB"/>
          <w14:ligatures w14:val="none"/>
        </w:rPr>
        <w:t xml:space="preserve"> Wednesday, September 27, 2023 11:00 AM</w:t>
      </w:r>
      <w:r>
        <w:rPr>
          <w:lang w:val="en-US" w:eastAsia="en-GB"/>
          <w14:ligatures w14:val="none"/>
        </w:rPr>
        <w:br/>
      </w:r>
      <w:r>
        <w:rPr>
          <w:b/>
          <w:bCs/>
          <w:lang w:val="en-US" w:eastAsia="en-GB"/>
          <w14:ligatures w14:val="none"/>
        </w:rPr>
        <w:t>To:</w:t>
      </w:r>
      <w:r>
        <w:rPr>
          <w:lang w:val="en-US" w:eastAsia="en-GB"/>
          <w14:ligatures w14:val="none"/>
        </w:rPr>
        <w:t xml:space="preserve"> marie denninghaus &lt;</w:t>
      </w:r>
      <w:hyperlink r:id="rId26" w:history="1">
        <w:r>
          <w:rPr>
            <w:rStyle w:val="Hyperlink"/>
            <w:lang w:val="en-US" w:eastAsia="en-GB"/>
            <w14:ligatures w14:val="none"/>
          </w:rPr>
          <w:t>marie.denninghaus@edf-feph.org</w:t>
        </w:r>
      </w:hyperlink>
      <w:r>
        <w:rPr>
          <w:lang w:val="en-US" w:eastAsia="en-GB"/>
          <w14:ligatures w14:val="none"/>
        </w:rPr>
        <w:t>&gt;; Alvaro Couceiro &lt;</w:t>
      </w:r>
      <w:hyperlink r:id="rId27" w:history="1">
        <w:r>
          <w:rPr>
            <w:rStyle w:val="Hyperlink"/>
            <w:lang w:val="en-US" w:eastAsia="en-GB"/>
            <w14:ligatures w14:val="none"/>
          </w:rPr>
          <w:t>alvaro.couceiro@edf-feph.org</w:t>
        </w:r>
      </w:hyperlink>
      <w:r>
        <w:rPr>
          <w:lang w:val="en-US" w:eastAsia="en-GB"/>
          <w14:ligatures w14:val="none"/>
        </w:rPr>
        <w:t xml:space="preserve">&gt;; Haydn </w:t>
      </w:r>
      <w:proofErr w:type="spellStart"/>
      <w:r>
        <w:rPr>
          <w:lang w:val="en-US" w:eastAsia="en-GB"/>
          <w14:ligatures w14:val="none"/>
        </w:rPr>
        <w:t>hammersley</w:t>
      </w:r>
      <w:proofErr w:type="spellEnd"/>
      <w:r>
        <w:rPr>
          <w:lang w:val="en-US" w:eastAsia="en-GB"/>
          <w14:ligatures w14:val="none"/>
        </w:rPr>
        <w:t xml:space="preserve"> &lt;</w:t>
      </w:r>
      <w:hyperlink r:id="rId28" w:history="1">
        <w:r>
          <w:rPr>
            <w:rStyle w:val="Hyperlink"/>
            <w:lang w:val="en-US" w:eastAsia="en-GB"/>
            <w14:ligatures w14:val="none"/>
          </w:rPr>
          <w:t>haydn.hammersley@edf-feph.org</w:t>
        </w:r>
      </w:hyperlink>
      <w:r>
        <w:rPr>
          <w:lang w:val="en-US" w:eastAsia="en-GB"/>
          <w14:ligatures w14:val="none"/>
        </w:rPr>
        <w:t>&gt;</w:t>
      </w:r>
      <w:r>
        <w:rPr>
          <w:lang w:val="en-US" w:eastAsia="en-GB"/>
          <w14:ligatures w14:val="none"/>
        </w:rPr>
        <w:br/>
      </w:r>
      <w:r>
        <w:rPr>
          <w:b/>
          <w:bCs/>
          <w:lang w:val="en-US" w:eastAsia="en-GB"/>
          <w14:ligatures w14:val="none"/>
        </w:rPr>
        <w:t>Cc:</w:t>
      </w:r>
      <w:r>
        <w:rPr>
          <w:lang w:val="en-US" w:eastAsia="en-GB"/>
          <w14:ligatures w14:val="none"/>
        </w:rPr>
        <w:t xml:space="preserve"> Magritte Olivier &lt;</w:t>
      </w:r>
      <w:hyperlink r:id="rId29" w:history="1">
        <w:r>
          <w:rPr>
            <w:rStyle w:val="Hyperlink"/>
            <w:lang w:val="en-US" w:eastAsia="en-GB"/>
            <w14:ligatures w14:val="none"/>
          </w:rPr>
          <w:t>Olivier.Magritte@minsoc.fed.be</w:t>
        </w:r>
      </w:hyperlink>
      <w:r>
        <w:rPr>
          <w:lang w:val="en-US" w:eastAsia="en-GB"/>
          <w14:ligatures w14:val="none"/>
        </w:rPr>
        <w:t>&gt;; Duchenne Véronique &lt;</w:t>
      </w:r>
      <w:hyperlink r:id="rId30" w:history="1">
        <w:r>
          <w:rPr>
            <w:rStyle w:val="Hyperlink"/>
            <w:lang w:val="en-US" w:eastAsia="en-GB"/>
            <w14:ligatures w14:val="none"/>
          </w:rPr>
          <w:t>Veronique.Duchenne@minsoc.fed.be</w:t>
        </w:r>
      </w:hyperlink>
      <w:r>
        <w:rPr>
          <w:lang w:val="en-US" w:eastAsia="en-GB"/>
          <w14:ligatures w14:val="none"/>
        </w:rPr>
        <w:t>&gt;</w:t>
      </w:r>
      <w:r>
        <w:rPr>
          <w:lang w:val="en-US" w:eastAsia="en-GB"/>
          <w14:ligatures w14:val="none"/>
        </w:rPr>
        <w:br/>
      </w:r>
      <w:r>
        <w:rPr>
          <w:b/>
          <w:bCs/>
          <w:lang w:val="en-US" w:eastAsia="en-GB"/>
          <w14:ligatures w14:val="none"/>
        </w:rPr>
        <w:t>Subject:</w:t>
      </w:r>
      <w:r>
        <w:rPr>
          <w:lang w:val="en-US" w:eastAsia="en-GB"/>
          <w14:ligatures w14:val="none"/>
        </w:rPr>
        <w:t xml:space="preserve"> EU pharmaceutical strategy - affordability innovative medicines</w:t>
      </w:r>
    </w:p>
    <w:p w14:paraId="61EE8982" w14:textId="77777777" w:rsidR="00C4077F" w:rsidRDefault="00C4077F" w:rsidP="00C4077F">
      <w:pPr>
        <w:rPr>
          <w:lang w:val="en-GB"/>
        </w:rPr>
      </w:pPr>
    </w:p>
    <w:p w14:paraId="171E2109" w14:textId="77777777" w:rsidR="00C4077F" w:rsidRDefault="00C4077F" w:rsidP="00C4077F">
      <w:pPr>
        <w:rPr>
          <w:lang w:val="en-US"/>
        </w:rPr>
      </w:pPr>
      <w:r>
        <w:rPr>
          <w:lang w:val="en-US"/>
        </w:rPr>
        <w:t>Greetings,</w:t>
      </w:r>
    </w:p>
    <w:p w14:paraId="79E623D1" w14:textId="77777777" w:rsidR="00C4077F" w:rsidRDefault="00C4077F" w:rsidP="00C4077F">
      <w:pPr>
        <w:rPr>
          <w:lang w:val="en-US"/>
        </w:rPr>
      </w:pPr>
    </w:p>
    <w:p w14:paraId="0CF9090E" w14:textId="77777777" w:rsidR="00C4077F" w:rsidRDefault="00C4077F" w:rsidP="00C4077F">
      <w:pPr>
        <w:rPr>
          <w:lang w:val="en-US"/>
        </w:rPr>
      </w:pPr>
      <w:r>
        <w:rPr>
          <w:lang w:val="en-US"/>
        </w:rPr>
        <w:lastRenderedPageBreak/>
        <w:t xml:space="preserve">I am writing you from the secretariat of the </w:t>
      </w:r>
      <w:r>
        <w:rPr>
          <w:b/>
          <w:bCs/>
          <w:lang w:val="en-US"/>
        </w:rPr>
        <w:t>Belgian Disability Forum</w:t>
      </w:r>
      <w:r>
        <w:rPr>
          <w:lang w:val="en-US"/>
        </w:rPr>
        <w:t xml:space="preserve">. Our members are concerned about the </w:t>
      </w:r>
      <w:r>
        <w:rPr>
          <w:b/>
          <w:bCs/>
          <w:lang w:val="en-US"/>
        </w:rPr>
        <w:t>affordability of (new, experimental) medication</w:t>
      </w:r>
      <w:r>
        <w:rPr>
          <w:lang w:val="en-US"/>
        </w:rPr>
        <w:t xml:space="preserve"> such as </w:t>
      </w:r>
      <w:proofErr w:type="spellStart"/>
      <w:r>
        <w:rPr>
          <w:lang w:val="en-US"/>
        </w:rPr>
        <w:t>Lecanemab</w:t>
      </w:r>
      <w:proofErr w:type="spellEnd"/>
      <w:r>
        <w:rPr>
          <w:lang w:val="en-US"/>
        </w:rPr>
        <w:t xml:space="preserve"> in the fight against Alzheimer's. I'm not sure who to address with the question, but on Olivier's advice I’m contacting the three of you!</w:t>
      </w:r>
    </w:p>
    <w:p w14:paraId="48DD28F0" w14:textId="77777777" w:rsidR="00C4077F" w:rsidRDefault="00C4077F" w:rsidP="00C4077F">
      <w:pPr>
        <w:rPr>
          <w:lang w:val="en-US"/>
        </w:rPr>
      </w:pPr>
    </w:p>
    <w:p w14:paraId="67786AA2" w14:textId="77777777" w:rsidR="00C4077F" w:rsidRDefault="00C4077F" w:rsidP="00C4077F">
      <w:pPr>
        <w:rPr>
          <w:lang w:val="en-US"/>
        </w:rPr>
      </w:pPr>
      <w:r>
        <w:rPr>
          <w:lang w:val="en-US"/>
        </w:rPr>
        <w:t>The EU’s Pharmaceutical Strategy talks about “</w:t>
      </w:r>
      <w:hyperlink r:id="rId31" w:anchor=":~:text=The%20Pharmaceutical%20Strategy%20for%20Europe%20builds%20on%20these%20foundations.%20It%20will%20foster%20patient%20access%20to%20innovative%20and%20affordable%20medicines." w:history="1">
        <w:r>
          <w:rPr>
            <w:rStyle w:val="Hyperlink"/>
            <w:i/>
            <w:iCs/>
            <w:color w:val="0070C0"/>
            <w:lang w:val="en-US"/>
          </w:rPr>
          <w:t>fostering patient access to</w:t>
        </w:r>
        <w:r>
          <w:rPr>
            <w:rStyle w:val="Hyperlink"/>
            <w:b/>
            <w:bCs/>
            <w:i/>
            <w:iCs/>
            <w:color w:val="FF0000"/>
            <w:lang w:val="en-US"/>
          </w:rPr>
          <w:t xml:space="preserve"> innovative and affordable </w:t>
        </w:r>
        <w:r>
          <w:rPr>
            <w:rStyle w:val="Hyperlink"/>
            <w:i/>
            <w:iCs/>
            <w:lang w:val="en-US"/>
          </w:rPr>
          <w:t>medicines</w:t>
        </w:r>
      </w:hyperlink>
      <w:r>
        <w:rPr>
          <w:lang w:val="en-US"/>
        </w:rPr>
        <w:t xml:space="preserve">”, but how exactly will that be done? Perhaps an EU budget is being worked on that could be used to reduce the development costs of the Big Pharma - as was done with the COVID vaccines? </w:t>
      </w:r>
      <w:r>
        <w:rPr>
          <w:b/>
          <w:bCs/>
          <w:lang w:val="en-US"/>
        </w:rPr>
        <w:t>Or is the policy limited to national actions and exchange of good practices regarding determining prices and reimbursements</w:t>
      </w:r>
      <w:r>
        <w:rPr>
          <w:lang w:val="en-US"/>
        </w:rPr>
        <w:t xml:space="preserve">? </w:t>
      </w:r>
    </w:p>
    <w:p w14:paraId="119FB4D4" w14:textId="77777777" w:rsidR="00C4077F" w:rsidRDefault="00C4077F" w:rsidP="00C4077F">
      <w:pPr>
        <w:rPr>
          <w:lang w:val="en-US"/>
        </w:rPr>
      </w:pPr>
    </w:p>
    <w:p w14:paraId="36E8D2AD" w14:textId="77777777" w:rsidR="00C4077F" w:rsidRDefault="00C4077F" w:rsidP="00C4077F">
      <w:pPr>
        <w:rPr>
          <w:b/>
          <w:bCs/>
          <w:lang w:val="en-US"/>
        </w:rPr>
      </w:pPr>
      <w:r>
        <w:rPr>
          <w:b/>
          <w:bCs/>
          <w:lang w:val="en-US"/>
        </w:rPr>
        <w:t>Does the EDF has a position in that regard?</w:t>
      </w:r>
    </w:p>
    <w:p w14:paraId="1CE71064" w14:textId="77777777" w:rsidR="00C4077F" w:rsidRDefault="00C4077F" w:rsidP="00C4077F">
      <w:pPr>
        <w:rPr>
          <w:b/>
          <w:bCs/>
          <w:lang w:val="en-US"/>
        </w:rPr>
      </w:pPr>
    </w:p>
    <w:p w14:paraId="676C8220" w14:textId="77777777" w:rsidR="00C4077F" w:rsidRDefault="00C4077F" w:rsidP="00C4077F">
      <w:pPr>
        <w:rPr>
          <w:lang w:val="en-US"/>
        </w:rPr>
      </w:pPr>
      <w:r>
        <w:rPr>
          <w:lang w:val="en-US"/>
        </w:rPr>
        <w:t>Thanks in advance,</w:t>
      </w:r>
    </w:p>
    <w:p w14:paraId="48C8EF80" w14:textId="77777777" w:rsidR="00C4077F" w:rsidRDefault="00C4077F" w:rsidP="00C4077F">
      <w:pPr>
        <w:rPr>
          <w:lang w:val="en-US"/>
        </w:rPr>
      </w:pPr>
      <w:r>
        <w:rPr>
          <w:lang w:val="en-US"/>
        </w:rPr>
        <w:t>Kind regards,</w:t>
      </w:r>
    </w:p>
    <w:tbl>
      <w:tblPr>
        <w:tblW w:w="11335" w:type="dxa"/>
        <w:tblInd w:w="142" w:type="dxa"/>
        <w:tblCellMar>
          <w:left w:w="0" w:type="dxa"/>
          <w:right w:w="0" w:type="dxa"/>
        </w:tblCellMar>
        <w:tblLook w:val="04A0" w:firstRow="1" w:lastRow="0" w:firstColumn="1" w:lastColumn="0" w:noHBand="0" w:noVBand="1"/>
      </w:tblPr>
      <w:tblGrid>
        <w:gridCol w:w="3276"/>
        <w:gridCol w:w="8059"/>
      </w:tblGrid>
      <w:tr w:rsidR="00C4077F" w:rsidRPr="00C4077F" w14:paraId="28FC0785" w14:textId="77777777" w:rsidTr="00C4077F">
        <w:tc>
          <w:tcPr>
            <w:tcW w:w="2977" w:type="dxa"/>
            <w:tcMar>
              <w:top w:w="0" w:type="dxa"/>
              <w:left w:w="108" w:type="dxa"/>
              <w:bottom w:w="0" w:type="dxa"/>
              <w:right w:w="108" w:type="dxa"/>
            </w:tcMar>
            <w:hideMark/>
          </w:tcPr>
          <w:p w14:paraId="5F98CE3A" w14:textId="24E72DB1" w:rsidR="00C4077F" w:rsidRDefault="00C4077F">
            <w:pPr>
              <w:rPr>
                <w:color w:val="FFFFFF"/>
                <w:lang w:eastAsia="nl-BE"/>
                <w14:ligatures w14:val="none"/>
              </w:rPr>
            </w:pPr>
            <w:r>
              <w:rPr>
                <w:noProof/>
                <w:lang w:eastAsia="nl-BE"/>
                <w14:ligatures w14:val="none"/>
              </w:rPr>
              <w:drawing>
                <wp:inline distT="0" distB="0" distL="0" distR="0" wp14:anchorId="69708AD4" wp14:editId="57099006">
                  <wp:extent cx="1943100" cy="1473200"/>
                  <wp:effectExtent l="0" t="0" r="0" b="0"/>
                  <wp:docPr id="448015864" name="Afbeelding 1" descr="Afbeelding met tekst, Lettertype,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015864" name="Afbeelding 1" descr="Afbeelding met tekst, Lettertype, symbool, Graphics&#10;&#10;Automatisch gegenereerde beschrijvi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43100" cy="1473200"/>
                          </a:xfrm>
                          <a:prstGeom prst="rect">
                            <a:avLst/>
                          </a:prstGeom>
                          <a:noFill/>
                          <a:ln>
                            <a:noFill/>
                          </a:ln>
                        </pic:spPr>
                      </pic:pic>
                    </a:graphicData>
                  </a:graphic>
                </wp:inline>
              </w:drawing>
            </w:r>
          </w:p>
        </w:tc>
        <w:tc>
          <w:tcPr>
            <w:tcW w:w="8358" w:type="dxa"/>
            <w:shd w:val="clear" w:color="auto" w:fill="FFFFFF"/>
            <w:tcMar>
              <w:top w:w="0" w:type="dxa"/>
              <w:left w:w="108" w:type="dxa"/>
              <w:bottom w:w="0" w:type="dxa"/>
              <w:right w:w="108" w:type="dxa"/>
            </w:tcMar>
          </w:tcPr>
          <w:p w14:paraId="042C60EA" w14:textId="77777777" w:rsidR="00C4077F" w:rsidRPr="00C4077F" w:rsidRDefault="00C4077F">
            <w:pPr>
              <w:autoSpaceDE w:val="0"/>
              <w:autoSpaceDN w:val="0"/>
              <w:spacing w:line="288" w:lineRule="auto"/>
              <w:rPr>
                <w:b/>
                <w:bCs/>
                <w:color w:val="000000"/>
                <w:sz w:val="20"/>
                <w:szCs w:val="20"/>
                <w:lang w:val="en-US" w:eastAsia="nl-BE"/>
                <w14:ligatures w14:val="none"/>
              </w:rPr>
            </w:pPr>
            <w:r w:rsidRPr="00C4077F">
              <w:rPr>
                <w:b/>
                <w:bCs/>
                <w:color w:val="000000"/>
                <w:lang w:val="en-US" w:eastAsia="nl-BE"/>
                <w14:ligatures w14:val="none"/>
              </w:rPr>
              <w:t xml:space="preserve">Belgian Disability Forum </w:t>
            </w:r>
            <w:proofErr w:type="spellStart"/>
            <w:r w:rsidRPr="00C4077F">
              <w:rPr>
                <w:b/>
                <w:bCs/>
                <w:color w:val="000000"/>
                <w:lang w:val="en-US" w:eastAsia="nl-BE"/>
                <w14:ligatures w14:val="none"/>
              </w:rPr>
              <w:t>asbl</w:t>
            </w:r>
            <w:proofErr w:type="spellEnd"/>
            <w:r w:rsidRPr="00C4077F">
              <w:rPr>
                <w:b/>
                <w:bCs/>
                <w:color w:val="000000"/>
                <w:lang w:val="en-US" w:eastAsia="nl-BE"/>
                <w14:ligatures w14:val="none"/>
              </w:rPr>
              <w:t>/</w:t>
            </w:r>
            <w:proofErr w:type="spellStart"/>
            <w:r w:rsidRPr="00C4077F">
              <w:rPr>
                <w:b/>
                <w:bCs/>
                <w:color w:val="000000"/>
                <w:lang w:val="en-US" w:eastAsia="nl-BE"/>
                <w14:ligatures w14:val="none"/>
              </w:rPr>
              <w:t>vzw</w:t>
            </w:r>
            <w:proofErr w:type="spellEnd"/>
            <w:r w:rsidRPr="00C4077F">
              <w:rPr>
                <w:b/>
                <w:bCs/>
                <w:color w:val="000000"/>
                <w:lang w:val="en-US" w:eastAsia="nl-BE"/>
                <w14:ligatures w14:val="none"/>
              </w:rPr>
              <w:t>/</w:t>
            </w:r>
            <w:proofErr w:type="spellStart"/>
            <w:r w:rsidRPr="00C4077F">
              <w:rPr>
                <w:b/>
                <w:bCs/>
                <w:color w:val="000000"/>
                <w:lang w:val="en-US" w:eastAsia="nl-BE"/>
                <w14:ligatures w14:val="none"/>
              </w:rPr>
              <w:t>vog</w:t>
            </w:r>
            <w:proofErr w:type="spellEnd"/>
          </w:p>
          <w:p w14:paraId="358E9C51" w14:textId="77777777" w:rsidR="00C4077F" w:rsidRDefault="00C4077F">
            <w:pPr>
              <w:autoSpaceDE w:val="0"/>
              <w:autoSpaceDN w:val="0"/>
              <w:spacing w:line="288" w:lineRule="auto"/>
              <w:textAlignment w:val="center"/>
              <w:rPr>
                <w:color w:val="000000"/>
                <w:sz w:val="18"/>
                <w:szCs w:val="18"/>
                <w:lang w:val="fr-FR" w:eastAsia="nl-BE"/>
                <w14:ligatures w14:val="none"/>
              </w:rPr>
            </w:pPr>
            <w:r>
              <w:rPr>
                <w:color w:val="000000"/>
                <w:sz w:val="18"/>
                <w:szCs w:val="18"/>
                <w:lang w:val="fr-FR" w:eastAsia="nl-BE"/>
                <w14:ligatures w14:val="none"/>
              </w:rPr>
              <w:t>Finance Tower - Boulevard du Jardin Botanique 50, boîte 150, 1000 Bruxelles</w:t>
            </w:r>
          </w:p>
          <w:p w14:paraId="3B0FA8D1" w14:textId="77777777" w:rsidR="00C4077F" w:rsidRDefault="00C4077F">
            <w:pPr>
              <w:autoSpaceDE w:val="0"/>
              <w:autoSpaceDN w:val="0"/>
              <w:spacing w:line="288" w:lineRule="auto"/>
              <w:textAlignment w:val="center"/>
              <w:rPr>
                <w:color w:val="000000"/>
                <w:sz w:val="20"/>
                <w:szCs w:val="20"/>
                <w:lang w:eastAsia="nl-BE"/>
                <w14:ligatures w14:val="none"/>
              </w:rPr>
            </w:pPr>
            <w:r>
              <w:rPr>
                <w:color w:val="000000"/>
                <w:sz w:val="18"/>
                <w:szCs w:val="18"/>
                <w:lang w:eastAsia="nl-BE"/>
                <w14:ligatures w14:val="none"/>
              </w:rPr>
              <w:t xml:space="preserve">Finance </w:t>
            </w:r>
            <w:proofErr w:type="spellStart"/>
            <w:r>
              <w:rPr>
                <w:color w:val="000000"/>
                <w:sz w:val="18"/>
                <w:szCs w:val="18"/>
                <w:lang w:eastAsia="nl-BE"/>
                <w14:ligatures w14:val="none"/>
              </w:rPr>
              <w:t>Tower</w:t>
            </w:r>
            <w:proofErr w:type="spellEnd"/>
            <w:r>
              <w:rPr>
                <w:color w:val="000000"/>
                <w:sz w:val="18"/>
                <w:szCs w:val="18"/>
                <w:lang w:eastAsia="nl-BE"/>
                <w14:ligatures w14:val="none"/>
              </w:rPr>
              <w:t xml:space="preserve"> - Kruidtuinlaan 50, bus 150, 1000 Brussel</w:t>
            </w:r>
          </w:p>
          <w:p w14:paraId="62CC2826" w14:textId="77777777" w:rsidR="00C4077F" w:rsidRDefault="00C4077F">
            <w:pPr>
              <w:autoSpaceDE w:val="0"/>
              <w:autoSpaceDN w:val="0"/>
              <w:spacing w:line="288" w:lineRule="auto"/>
              <w:textAlignment w:val="center"/>
              <w:rPr>
                <w:color w:val="000000"/>
                <w:sz w:val="18"/>
                <w:szCs w:val="18"/>
                <w:lang w:eastAsia="nl-BE"/>
                <w14:ligatures w14:val="none"/>
              </w:rPr>
            </w:pPr>
          </w:p>
          <w:p w14:paraId="4D2D2BEC" w14:textId="77777777" w:rsidR="00C4077F" w:rsidRDefault="00C4077F">
            <w:pPr>
              <w:autoSpaceDE w:val="0"/>
              <w:autoSpaceDN w:val="0"/>
              <w:spacing w:line="288" w:lineRule="auto"/>
              <w:textAlignment w:val="center"/>
              <w:rPr>
                <w:color w:val="000000"/>
                <w:sz w:val="18"/>
                <w:szCs w:val="18"/>
                <w:lang w:eastAsia="nl-BE"/>
                <w14:ligatures w14:val="none"/>
              </w:rPr>
            </w:pPr>
            <w:r>
              <w:rPr>
                <w:color w:val="000000"/>
                <w:sz w:val="18"/>
                <w:szCs w:val="18"/>
                <w:lang w:eastAsia="nl-BE"/>
                <w14:ligatures w14:val="none"/>
              </w:rPr>
              <w:t>+32 (0)2 509 83 59</w:t>
            </w:r>
          </w:p>
          <w:p w14:paraId="58FAC8B6" w14:textId="77777777" w:rsidR="00C4077F" w:rsidRPr="00C4077F" w:rsidRDefault="00C4077F">
            <w:pPr>
              <w:autoSpaceDE w:val="0"/>
              <w:autoSpaceDN w:val="0"/>
              <w:spacing w:line="288" w:lineRule="auto"/>
              <w:textAlignment w:val="center"/>
              <w:rPr>
                <w:color w:val="000000"/>
                <w:sz w:val="18"/>
                <w:szCs w:val="18"/>
                <w:lang w:val="en-US" w:eastAsia="nl-BE"/>
                <w14:ligatures w14:val="none"/>
              </w:rPr>
            </w:pPr>
            <w:hyperlink r:id="rId33" w:history="1">
              <w:r w:rsidRPr="00C4077F">
                <w:rPr>
                  <w:rStyle w:val="Hyperlink"/>
                  <w:sz w:val="18"/>
                  <w:szCs w:val="18"/>
                  <w:lang w:val="en-US" w:eastAsia="nl-BE"/>
                  <w14:ligatures w14:val="none"/>
                </w:rPr>
                <w:t>info@bdf.belgium.be</w:t>
              </w:r>
            </w:hyperlink>
          </w:p>
          <w:p w14:paraId="27F2CF00" w14:textId="77777777" w:rsidR="00C4077F" w:rsidRDefault="00C4077F">
            <w:pPr>
              <w:autoSpaceDE w:val="0"/>
              <w:autoSpaceDN w:val="0"/>
              <w:rPr>
                <w:i/>
                <w:iCs/>
                <w:color w:val="C10B22"/>
                <w:sz w:val="18"/>
                <w:szCs w:val="18"/>
                <w:lang w:val="en-US" w:eastAsia="nl-BE"/>
                <w14:ligatures w14:val="none"/>
              </w:rPr>
            </w:pPr>
            <w:hyperlink r:id="rId34" w:history="1">
              <w:r w:rsidRPr="00C4077F">
                <w:rPr>
                  <w:rStyle w:val="Hyperlink"/>
                  <w:sz w:val="18"/>
                  <w:szCs w:val="18"/>
                  <w:lang w:val="en-US" w:eastAsia="nl-BE"/>
                  <w14:ligatures w14:val="none"/>
                </w:rPr>
                <w:t>http://bdf.belgium.be</w:t>
              </w:r>
            </w:hyperlink>
            <w:r w:rsidRPr="00C4077F">
              <w:rPr>
                <w:color w:val="000000"/>
                <w:sz w:val="20"/>
                <w:szCs w:val="20"/>
                <w:lang w:val="en-US" w:eastAsia="nl-BE"/>
                <w14:ligatures w14:val="none"/>
              </w:rPr>
              <w:br/>
            </w:r>
            <w:r w:rsidRPr="00C4077F">
              <w:rPr>
                <w:color w:val="000000"/>
                <w:sz w:val="18"/>
                <w:szCs w:val="18"/>
                <w:lang w:val="en-US" w:eastAsia="nl-BE"/>
                <w14:ligatures w14:val="none"/>
              </w:rPr>
              <w:br/>
            </w:r>
            <w:r w:rsidRPr="00C4077F">
              <w:rPr>
                <w:i/>
                <w:iCs/>
                <w:color w:val="242F7F"/>
                <w:lang w:val="en-US" w:eastAsia="nl-BE"/>
                <w14:ligatures w14:val="none"/>
              </w:rPr>
              <w:t>Nothing about us without us</w:t>
            </w:r>
          </w:p>
        </w:tc>
      </w:tr>
    </w:tbl>
    <w:p w14:paraId="749461E8" w14:textId="77777777" w:rsidR="00C67A95" w:rsidRPr="00C4077F" w:rsidRDefault="00C67A95">
      <w:pPr>
        <w:rPr>
          <w:lang w:val="en-US"/>
        </w:rPr>
      </w:pPr>
    </w:p>
    <w:sectPr w:rsidR="00C67A95" w:rsidRPr="00C4077F" w:rsidSect="00077D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7F"/>
    <w:rsid w:val="00077DB0"/>
    <w:rsid w:val="006F4D6D"/>
    <w:rsid w:val="00C4077F"/>
    <w:rsid w:val="00C67A9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7B447"/>
  <w15:chartTrackingRefBased/>
  <w15:docId w15:val="{3D76C52B-E548-4A69-8AAF-46658E3F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077F"/>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407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f-feph.org/" TargetMode="External"/><Relationship Id="rId13" Type="http://schemas.openxmlformats.org/officeDocument/2006/relationships/hyperlink" Target="https://www.linkedin.com/company/europeandisabilityforum" TargetMode="External"/><Relationship Id="rId18" Type="http://schemas.openxmlformats.org/officeDocument/2006/relationships/image" Target="media/image6.png"/><Relationship Id="rId26" Type="http://schemas.openxmlformats.org/officeDocument/2006/relationships/hyperlink" Target="mailto:marie.denninghaus@edf-feph.org" TargetMode="External"/><Relationship Id="rId3" Type="http://schemas.openxmlformats.org/officeDocument/2006/relationships/webSettings" Target="webSettings.xml"/><Relationship Id="rId21" Type="http://schemas.openxmlformats.org/officeDocument/2006/relationships/hyperlink" Target="https://edf-feph.us9.list-manage.com/subscribe?u=865a5bbea1086c57a41cc876d&amp;id=b4b8b73cc6" TargetMode="External"/><Relationship Id="rId34" Type="http://schemas.openxmlformats.org/officeDocument/2006/relationships/hyperlink" Target="http://bdf.belgium.be"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www.youtube.com/user/MyEDF" TargetMode="External"/><Relationship Id="rId25" Type="http://schemas.openxmlformats.org/officeDocument/2006/relationships/hyperlink" Target="mailto:Natallia.Mastsepan@minsoc.fed.be" TargetMode="External"/><Relationship Id="rId33" Type="http://schemas.openxmlformats.org/officeDocument/2006/relationships/hyperlink" Target="mailto:info@bdf.belgium.be"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hyperlink" Target="https://edf-feph.us9.list-manage.com/subscribe?u=865a5bbea1086c57a41cc876d&amp;id=17f1b177f5" TargetMode="External"/><Relationship Id="rId29" Type="http://schemas.openxmlformats.org/officeDocument/2006/relationships/hyperlink" Target="mailto:Olivier.Magritte@minsoc.fed.be" TargetMode="External"/><Relationship Id="rId1" Type="http://schemas.openxmlformats.org/officeDocument/2006/relationships/styles" Target="styles.xml"/><Relationship Id="rId6" Type="http://schemas.openxmlformats.org/officeDocument/2006/relationships/hyperlink" Target="mailto:marie.denninghaus@edf-feph.org" TargetMode="External"/><Relationship Id="rId11" Type="http://schemas.openxmlformats.org/officeDocument/2006/relationships/hyperlink" Target="https://www.facebook.com/europeandisabilityforum" TargetMode="External"/><Relationship Id="rId24" Type="http://schemas.openxmlformats.org/officeDocument/2006/relationships/hyperlink" Target="https://www.edf-feph.org/donations-for-ukraine/" TargetMode="External"/><Relationship Id="rId32" Type="http://schemas.openxmlformats.org/officeDocument/2006/relationships/image" Target="media/image7.jpeg"/><Relationship Id="rId5" Type="http://schemas.openxmlformats.org/officeDocument/2006/relationships/hyperlink" Target="mailto:haydn.hammersley@edf-feph.org" TargetMode="External"/><Relationship Id="rId15" Type="http://schemas.openxmlformats.org/officeDocument/2006/relationships/hyperlink" Target="https://www.instagram.com/myedf_europe/" TargetMode="External"/><Relationship Id="rId23" Type="http://schemas.openxmlformats.org/officeDocument/2006/relationships/hyperlink" Target="https://edf-feph.us9.list-manage.com/subscribe?u=865a5bbea1086c57a41cc876d&amp;id=e774582297" TargetMode="External"/><Relationship Id="rId28" Type="http://schemas.openxmlformats.org/officeDocument/2006/relationships/hyperlink" Target="mailto:haydn.hammersley@edf-feph.org"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edf-feph.us9.list-manage.com/subscribe?u=865a5bbea1086c57a41cc876d&amp;id=cd934df3cf" TargetMode="External"/><Relationship Id="rId31" Type="http://schemas.openxmlformats.org/officeDocument/2006/relationships/hyperlink" Target="https://eur-lex.europa.eu/legal-content/EN/TXT/?uri=CELEX%3A52020DC0761" TargetMode="External"/><Relationship Id="rId4" Type="http://schemas.openxmlformats.org/officeDocument/2006/relationships/hyperlink" Target="mailto:markaya.henderson@edf-feph.org" TargetMode="External"/><Relationship Id="rId9" Type="http://schemas.openxmlformats.org/officeDocument/2006/relationships/hyperlink" Target="https://twitter.com/MyEDF" TargetMode="External"/><Relationship Id="rId14" Type="http://schemas.openxmlformats.org/officeDocument/2006/relationships/image" Target="media/image4.png"/><Relationship Id="rId22" Type="http://schemas.openxmlformats.org/officeDocument/2006/relationships/hyperlink" Target="https://edf-feph.us9.list-manage.com/subscribe?u=865a5bbea1086c57a41cc876d&amp;id=ef760c7cb1" TargetMode="External"/><Relationship Id="rId27" Type="http://schemas.openxmlformats.org/officeDocument/2006/relationships/hyperlink" Target="mailto:alvaro.couceiro@edf-feph.org" TargetMode="External"/><Relationship Id="rId30" Type="http://schemas.openxmlformats.org/officeDocument/2006/relationships/hyperlink" Target="mailto:Veronique.Duchenne@minsoc.fed.be" TargetMode="External"/><Relationship Id="rId35"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5383</Characters>
  <Application>Microsoft Office Word</Application>
  <DocSecurity>0</DocSecurity>
  <Lines>44</Lines>
  <Paragraphs>12</Paragraphs>
  <ScaleCrop>false</ScaleCrop>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Mastsepan Natallia</dc:creator>
  <cp:keywords/>
  <dc:description/>
  <cp:lastModifiedBy>Mastsepan Natallia</cp:lastModifiedBy>
  <cp:revision>1</cp:revision>
  <dcterms:created xsi:type="dcterms:W3CDTF">2023-10-26T07:33:00Z</dcterms:created>
  <dcterms:modified xsi:type="dcterms:W3CDTF">2023-10-26T07:35:00Z</dcterms:modified>
</cp:coreProperties>
</file>