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959D" w14:textId="77777777" w:rsidR="00C1765F" w:rsidRDefault="00C1765F" w:rsidP="00C1765F">
      <w:pPr>
        <w:rPr>
          <w:rFonts w:eastAsia="Times New Roman"/>
          <w:lang w:val="fr-FR"/>
          <w14:ligatures w14:val="none"/>
        </w:rPr>
      </w:pPr>
      <w:proofErr w:type="spellStart"/>
      <w:r>
        <w:rPr>
          <w:rFonts w:eastAsia="Times New Roman"/>
          <w:b/>
          <w:bCs/>
          <w:lang w:val="fr-FR"/>
          <w14:ligatures w14:val="none"/>
        </w:rPr>
        <w:t>From</w:t>
      </w:r>
      <w:proofErr w:type="spellEnd"/>
      <w:r>
        <w:rPr>
          <w:rFonts w:eastAsia="Times New Roman"/>
          <w:b/>
          <w:bCs/>
          <w:lang w:val="fr-FR"/>
          <w14:ligatures w14:val="none"/>
        </w:rPr>
        <w:t>:</w:t>
      </w:r>
      <w:r>
        <w:rPr>
          <w:rFonts w:eastAsia="Times New Roman"/>
          <w:lang w:val="fr-FR"/>
          <w14:ligatures w14:val="none"/>
        </w:rPr>
        <w:t xml:space="preserve"> Duchenne Véronique </w:t>
      </w:r>
      <w:r>
        <w:rPr>
          <w:rFonts w:eastAsia="Times New Roman"/>
          <w:lang w:val="fr-FR"/>
          <w14:ligatures w14:val="none"/>
        </w:rPr>
        <w:br/>
      </w:r>
      <w:r>
        <w:rPr>
          <w:rFonts w:eastAsia="Times New Roman"/>
          <w:b/>
          <w:bCs/>
          <w:lang w:val="fr-FR"/>
          <w14:ligatures w14:val="none"/>
        </w:rPr>
        <w:t>Sent:</w:t>
      </w:r>
      <w:r>
        <w:rPr>
          <w:rFonts w:eastAsia="Times New Roman"/>
          <w:lang w:val="fr-FR"/>
          <w14:ligatures w14:val="none"/>
        </w:rPr>
        <w:t xml:space="preserve"> Thursday, </w:t>
      </w:r>
      <w:proofErr w:type="spellStart"/>
      <w:r>
        <w:rPr>
          <w:rFonts w:eastAsia="Times New Roman"/>
          <w:lang w:val="fr-FR"/>
          <w14:ligatures w14:val="none"/>
        </w:rPr>
        <w:t>November</w:t>
      </w:r>
      <w:proofErr w:type="spellEnd"/>
      <w:r>
        <w:rPr>
          <w:rFonts w:eastAsia="Times New Roman"/>
          <w:lang w:val="fr-FR"/>
          <w14:ligatures w14:val="none"/>
        </w:rPr>
        <w:t xml:space="preserve"> 2, 2023 3:50 PM</w:t>
      </w:r>
      <w:r>
        <w:rPr>
          <w:rFonts w:eastAsia="Times New Roman"/>
          <w:lang w:val="fr-FR"/>
          <w14:ligatures w14:val="none"/>
        </w:rPr>
        <w:br/>
      </w:r>
      <w:r>
        <w:rPr>
          <w:rFonts w:eastAsia="Times New Roman"/>
          <w:b/>
          <w:bCs/>
          <w:lang w:val="fr-FR"/>
          <w14:ligatures w14:val="none"/>
        </w:rPr>
        <w:t>To:</w:t>
      </w:r>
      <w:r>
        <w:rPr>
          <w:rFonts w:eastAsia="Times New Roman"/>
          <w:lang w:val="fr-FR"/>
          <w14:ligatures w14:val="none"/>
        </w:rPr>
        <w:t xml:space="preserve"> </w:t>
      </w:r>
      <w:proofErr w:type="spellStart"/>
      <w:r>
        <w:rPr>
          <w:rFonts w:eastAsia="Times New Roman"/>
          <w:lang w:val="fr-FR"/>
          <w14:ligatures w14:val="none"/>
        </w:rPr>
        <w:t>'marie</w:t>
      </w:r>
      <w:proofErr w:type="spellEnd"/>
      <w:r>
        <w:rPr>
          <w:rFonts w:eastAsia="Times New Roman"/>
          <w:lang w:val="fr-FR"/>
          <w14:ligatures w14:val="none"/>
        </w:rPr>
        <w:t xml:space="preserve"> </w:t>
      </w:r>
      <w:proofErr w:type="spellStart"/>
      <w:r>
        <w:rPr>
          <w:rFonts w:eastAsia="Times New Roman"/>
          <w:lang w:val="fr-FR"/>
          <w14:ligatures w14:val="none"/>
        </w:rPr>
        <w:t>denninghaus'</w:t>
      </w:r>
      <w:proofErr w:type="spellEnd"/>
      <w:r>
        <w:rPr>
          <w:rFonts w:eastAsia="Times New Roman"/>
          <w:lang w:val="fr-FR"/>
          <w14:ligatures w14:val="none"/>
        </w:rPr>
        <w:t xml:space="preserve"> &lt;marie.denninghaus@edf-feph.org&gt;; Bart </w:t>
      </w:r>
      <w:proofErr w:type="spellStart"/>
      <w:r>
        <w:rPr>
          <w:rFonts w:eastAsia="Times New Roman"/>
          <w:lang w:val="fr-FR"/>
          <w14:ligatures w14:val="none"/>
        </w:rPr>
        <w:t>Verdikt</w:t>
      </w:r>
      <w:proofErr w:type="spellEnd"/>
      <w:r>
        <w:rPr>
          <w:rFonts w:eastAsia="Times New Roman"/>
          <w:lang w:val="fr-FR"/>
          <w14:ligatures w14:val="none"/>
        </w:rPr>
        <w:t xml:space="preserve"> (bart.verdickt@braille.be) &lt;Bart.Verdickt@braille.be&gt;; Gisèle Marlière (gisele.marliere@solidaris.be) &lt;Gisele.Marliere@solidaris.be&gt;; 'Pierre Gyselinck AEH (pierre.gyselinck@aeh-europe.de)' &lt;pierre.gyselinck@aeh-europe.de&gt;</w:t>
      </w:r>
      <w:r>
        <w:rPr>
          <w:rFonts w:eastAsia="Times New Roman"/>
          <w:lang w:val="fr-FR"/>
          <w14:ligatures w14:val="none"/>
        </w:rPr>
        <w:br/>
      </w:r>
      <w:r>
        <w:rPr>
          <w:rFonts w:eastAsia="Times New Roman"/>
          <w:b/>
          <w:bCs/>
          <w:lang w:val="fr-FR"/>
          <w14:ligatures w14:val="none"/>
        </w:rPr>
        <w:t>Cc:</w:t>
      </w:r>
      <w:r>
        <w:rPr>
          <w:rFonts w:eastAsia="Times New Roman"/>
          <w:lang w:val="fr-FR"/>
          <w14:ligatures w14:val="none"/>
        </w:rPr>
        <w:t xml:space="preserve"> Magritte Olivier &lt;Olivier.Magritte@minsoc.fed.be&gt;; Mastsepan Natallia &lt;Natallia.Mastsepan@minsoc.fed.be&gt;</w:t>
      </w:r>
      <w:r>
        <w:rPr>
          <w:rFonts w:eastAsia="Times New Roman"/>
          <w:lang w:val="fr-FR"/>
          <w14:ligatures w14:val="none"/>
        </w:rPr>
        <w:br/>
      </w:r>
      <w:proofErr w:type="spellStart"/>
      <w:r>
        <w:rPr>
          <w:rFonts w:eastAsia="Times New Roman"/>
          <w:b/>
          <w:bCs/>
          <w:lang w:val="fr-FR"/>
          <w14:ligatures w14:val="none"/>
        </w:rPr>
        <w:t>Subject</w:t>
      </w:r>
      <w:proofErr w:type="spellEnd"/>
      <w:r>
        <w:rPr>
          <w:rFonts w:eastAsia="Times New Roman"/>
          <w:b/>
          <w:bCs/>
          <w:lang w:val="fr-FR"/>
          <w14:ligatures w14:val="none"/>
        </w:rPr>
        <w:t>:</w:t>
      </w:r>
      <w:r>
        <w:rPr>
          <w:rFonts w:eastAsia="Times New Roman"/>
          <w:lang w:val="fr-FR"/>
          <w14:ligatures w14:val="none"/>
        </w:rPr>
        <w:t xml:space="preserve"> RE: Disability </w:t>
      </w:r>
      <w:proofErr w:type="spellStart"/>
      <w:r>
        <w:rPr>
          <w:rFonts w:eastAsia="Times New Roman"/>
          <w:lang w:val="fr-FR"/>
          <w14:ligatures w14:val="none"/>
        </w:rPr>
        <w:t>Card</w:t>
      </w:r>
      <w:proofErr w:type="spellEnd"/>
      <w:r>
        <w:rPr>
          <w:rFonts w:eastAsia="Times New Roman"/>
          <w:lang w:val="fr-FR"/>
          <w14:ligatures w14:val="none"/>
        </w:rPr>
        <w:t xml:space="preserve"> expert group</w:t>
      </w:r>
    </w:p>
    <w:p w14:paraId="4FBD4FE5" w14:textId="77777777" w:rsidR="00C1765F" w:rsidRDefault="00C1765F" w:rsidP="00C1765F"/>
    <w:p w14:paraId="2CAEF64F" w14:textId="77777777" w:rsidR="00C1765F" w:rsidRDefault="00C1765F" w:rsidP="00C1765F">
      <w:pPr>
        <w:rPr>
          <w:lang w:val="fr-BE"/>
        </w:rPr>
      </w:pPr>
      <w:r>
        <w:rPr>
          <w:lang w:val="fr-BE"/>
        </w:rPr>
        <w:t xml:space="preserve">Bonjour Marie, </w:t>
      </w:r>
    </w:p>
    <w:p w14:paraId="4F2C00AD" w14:textId="77777777" w:rsidR="00C1765F" w:rsidRDefault="00C1765F" w:rsidP="00C1765F">
      <w:pPr>
        <w:rPr>
          <w:lang w:val="fr-BE"/>
        </w:rPr>
      </w:pPr>
    </w:p>
    <w:p w14:paraId="6622CDBA" w14:textId="77777777" w:rsidR="00C1765F" w:rsidRDefault="00C1765F" w:rsidP="00C1765F">
      <w:pPr>
        <w:rPr>
          <w:lang w:val="fr-BE"/>
        </w:rPr>
      </w:pPr>
      <w:r>
        <w:rPr>
          <w:lang w:val="fr-BE"/>
        </w:rPr>
        <w:t>Effectivement, tu connais l’enthousiasme du BDF pour un projet qui est « né dans sa maison » </w:t>
      </w:r>
      <w:r>
        <w:rPr>
          <w:rFonts w:ascii="Segoe UI Emoji" w:hAnsi="Segoe UI Emoji" w:cs="Segoe UI Emoji"/>
          <w:lang w:val="fr-BE"/>
        </w:rPr>
        <w:t>😉</w:t>
      </w:r>
    </w:p>
    <w:p w14:paraId="603B5373" w14:textId="77777777" w:rsidR="00C1765F" w:rsidRDefault="00C1765F" w:rsidP="00C1765F">
      <w:pPr>
        <w:rPr>
          <w:lang w:val="fr-BE"/>
        </w:rPr>
      </w:pPr>
      <w:r>
        <w:rPr>
          <w:lang w:val="fr-BE"/>
        </w:rPr>
        <w:t xml:space="preserve">Peux-tu déjà noter la participation Pierre et Gisèle. Merci aussi de toujours mettre Natallia (qui suit les développement juridiques au niveau EU) et moi ( je suis l’aspect mise en œuvre au niveau BE) en copie ? </w:t>
      </w:r>
    </w:p>
    <w:p w14:paraId="5EFD5EC8" w14:textId="77777777" w:rsidR="00C1765F" w:rsidRDefault="00C1765F" w:rsidP="00C1765F">
      <w:pPr>
        <w:rPr>
          <w:lang w:val="fr-BE"/>
        </w:rPr>
      </w:pPr>
      <w:r>
        <w:rPr>
          <w:lang w:val="fr-BE"/>
        </w:rPr>
        <w:t>Nous avons par ailleurs un Organe d’administration le 14.11 ; le point est déjà à l’OJ ; si d’autres administrateurs ou membres de l’AG étaient intéressés, on te le communiquera.</w:t>
      </w:r>
    </w:p>
    <w:p w14:paraId="392A1019" w14:textId="77777777" w:rsidR="00C1765F" w:rsidRDefault="00C1765F" w:rsidP="00C1765F">
      <w:pPr>
        <w:rPr>
          <w:lang w:val="fr-BE"/>
        </w:rPr>
      </w:pPr>
    </w:p>
    <w:p w14:paraId="1DB86913" w14:textId="77777777" w:rsidR="00C1765F" w:rsidRPr="00C1765F" w:rsidRDefault="00C1765F" w:rsidP="00C1765F">
      <w:pPr>
        <w:rPr>
          <w:lang w:val="nl-BE"/>
        </w:rPr>
      </w:pPr>
      <w:r w:rsidRPr="00C1765F">
        <w:rPr>
          <w:lang w:val="nl-BE"/>
        </w:rPr>
        <w:t>A bientôt !</w:t>
      </w:r>
    </w:p>
    <w:p w14:paraId="46A3B726" w14:textId="77777777" w:rsidR="00C1765F" w:rsidRPr="00C1765F" w:rsidRDefault="00C1765F" w:rsidP="00C1765F">
      <w:pPr>
        <w:rPr>
          <w:lang w:val="nl-BE"/>
        </w:rPr>
      </w:pPr>
    </w:p>
    <w:p w14:paraId="11B5FDF5" w14:textId="77777777" w:rsidR="00C1765F" w:rsidRPr="00C1765F" w:rsidRDefault="00C1765F" w:rsidP="00C1765F">
      <w:pPr>
        <w:rPr>
          <w:lang w:val="nl-BE"/>
          <w14:ligatures w14:val="none"/>
        </w:rPr>
      </w:pPr>
      <w:r w:rsidRPr="00C1765F">
        <w:rPr>
          <w:lang w:val="nl-BE"/>
          <w14:ligatures w14:val="none"/>
        </w:rPr>
        <w:t xml:space="preserve">Met vriendelijke groet, </w:t>
      </w:r>
    </w:p>
    <w:p w14:paraId="0DDC489E" w14:textId="77777777" w:rsidR="00C1765F" w:rsidRDefault="00C1765F" w:rsidP="00C1765F">
      <w:pPr>
        <w:rPr>
          <w:lang w:val="fr-BE"/>
          <w14:ligatures w14:val="none"/>
        </w:rPr>
      </w:pPr>
      <w:r>
        <w:rPr>
          <w:lang w:val="fr-BE"/>
          <w14:ligatures w14:val="none"/>
        </w:rPr>
        <w:t xml:space="preserve">Cordialement, </w:t>
      </w:r>
    </w:p>
    <w:p w14:paraId="56DA9A1B" w14:textId="77777777" w:rsidR="00C1765F" w:rsidRDefault="00C1765F" w:rsidP="00C1765F">
      <w:pPr>
        <w:spacing w:after="240"/>
        <w:rPr>
          <w:lang w:val="fr-BE"/>
          <w14:ligatures w14:val="none"/>
        </w:rPr>
      </w:pPr>
      <w:r>
        <w:rPr>
          <w:lang w:val="fr-BE"/>
          <w14:ligatures w14:val="non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08"/>
        <w:gridCol w:w="7327"/>
      </w:tblGrid>
      <w:tr w:rsidR="00C1765F" w:rsidRPr="00C1765F" w14:paraId="0CBF352D" w14:textId="77777777" w:rsidTr="00C1765F">
        <w:tc>
          <w:tcPr>
            <w:tcW w:w="2977" w:type="dxa"/>
            <w:tcMar>
              <w:top w:w="0" w:type="dxa"/>
              <w:left w:w="108" w:type="dxa"/>
              <w:bottom w:w="0" w:type="dxa"/>
              <w:right w:w="108" w:type="dxa"/>
            </w:tcMar>
            <w:hideMark/>
          </w:tcPr>
          <w:p w14:paraId="1B56ED4E" w14:textId="7574DD7F" w:rsidR="00C1765F" w:rsidRDefault="00C1765F">
            <w:pPr>
              <w:rPr>
                <w14:ligatures w14:val="none"/>
              </w:rPr>
            </w:pPr>
            <w:r>
              <w:rPr>
                <w:noProof/>
                <w14:ligatures w14:val="none"/>
              </w:rPr>
              <w:drawing>
                <wp:inline distT="0" distB="0" distL="0" distR="0" wp14:anchorId="7DA23211" wp14:editId="69A837E3">
                  <wp:extent cx="2407920" cy="1508760"/>
                  <wp:effectExtent l="0" t="0" r="0" b="0"/>
                  <wp:docPr id="1229427367" name="Image 7" descr="Une image contenant Graphique, Polic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27367" name="Image 7" descr="Une image contenant Graphique, Police, texte, graphism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7920" cy="150876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70DA8799" w14:textId="77777777" w:rsidR="00C1765F" w:rsidRDefault="00C1765F">
            <w:pPr>
              <w:autoSpaceDE w:val="0"/>
              <w:autoSpaceDN w:val="0"/>
              <w:rPr>
                <w:color w:val="000000"/>
                <w:lang w:val="fr-FR"/>
                <w14:ligatures w14:val="none"/>
              </w:rPr>
            </w:pPr>
            <w:r>
              <w:rPr>
                <w:b/>
                <w:bCs/>
                <w:color w:val="000000"/>
                <w:lang w:val="fr-FR"/>
                <w14:ligatures w14:val="none"/>
              </w:rPr>
              <w:t>Conseil Supérieur National des Personnes Handicapées</w:t>
            </w:r>
          </w:p>
          <w:p w14:paraId="0A90F69D" w14:textId="77777777" w:rsidR="00C1765F" w:rsidRDefault="00C1765F">
            <w:pPr>
              <w:autoSpaceDE w:val="0"/>
              <w:autoSpaceDN w:val="0"/>
              <w:rPr>
                <w:color w:val="000000"/>
                <w:sz w:val="18"/>
                <w:szCs w:val="18"/>
                <w:lang w:val="fr-FR"/>
                <w14:ligatures w14:val="none"/>
              </w:rPr>
            </w:pPr>
            <w:r>
              <w:rPr>
                <w:color w:val="000000"/>
                <w:sz w:val="18"/>
                <w:szCs w:val="18"/>
                <w:lang w:val="fr-FR"/>
                <w14:ligatures w14:val="none"/>
              </w:rPr>
              <w:t>Finance Tower - Boulevard du Jardin Botanique 50, boîte 150, 1000 Bruxelles</w:t>
            </w:r>
          </w:p>
          <w:p w14:paraId="7651AC97" w14:textId="77777777" w:rsidR="00C1765F" w:rsidRDefault="00C1765F">
            <w:pPr>
              <w:autoSpaceDE w:val="0"/>
              <w:autoSpaceDN w:val="0"/>
              <w:rPr>
                <w:color w:val="000000"/>
                <w:lang w:val="nl-BE"/>
                <w14:ligatures w14:val="none"/>
              </w:rPr>
            </w:pPr>
            <w:r w:rsidRPr="00C1765F">
              <w:rPr>
                <w:color w:val="000000"/>
                <w:sz w:val="18"/>
                <w:szCs w:val="18"/>
                <w:lang w:val="nl-BE"/>
                <w14:ligatures w14:val="none"/>
              </w:rPr>
              <w:br/>
            </w:r>
            <w:r>
              <w:rPr>
                <w:b/>
                <w:bCs/>
                <w:color w:val="000000"/>
                <w:lang w:val="nl-BE"/>
                <w14:ligatures w14:val="none"/>
              </w:rPr>
              <w:t>Nationale Hoge Raad voor Personen met een Handicap</w:t>
            </w:r>
          </w:p>
          <w:p w14:paraId="3657089A" w14:textId="77777777" w:rsidR="00C1765F" w:rsidRDefault="00C1765F">
            <w:pPr>
              <w:autoSpaceDE w:val="0"/>
              <w:autoSpaceDN w:val="0"/>
              <w:rPr>
                <w:color w:val="000000"/>
                <w:sz w:val="18"/>
                <w:szCs w:val="18"/>
                <w:lang w:val="nl-BE"/>
                <w14:ligatures w14:val="none"/>
              </w:rPr>
            </w:pPr>
            <w:r>
              <w:rPr>
                <w:color w:val="000000"/>
                <w:sz w:val="18"/>
                <w:szCs w:val="18"/>
                <w:lang w:val="nl-BE"/>
                <w14:ligatures w14:val="none"/>
              </w:rPr>
              <w:t xml:space="preserve">Finance </w:t>
            </w:r>
            <w:proofErr w:type="spellStart"/>
            <w:r>
              <w:rPr>
                <w:color w:val="000000"/>
                <w:sz w:val="18"/>
                <w:szCs w:val="18"/>
                <w:lang w:val="nl-BE"/>
                <w14:ligatures w14:val="none"/>
              </w:rPr>
              <w:t>Tower</w:t>
            </w:r>
            <w:proofErr w:type="spellEnd"/>
            <w:r>
              <w:rPr>
                <w:color w:val="000000"/>
                <w:sz w:val="18"/>
                <w:szCs w:val="18"/>
                <w:lang w:val="nl-BE"/>
                <w14:ligatures w14:val="none"/>
              </w:rPr>
              <w:t xml:space="preserve"> - Kruidtuinlaan 50, bus 150, 1000 Brussel</w:t>
            </w:r>
          </w:p>
          <w:p w14:paraId="43F1DD94" w14:textId="77777777" w:rsidR="00C1765F" w:rsidRDefault="00C1765F">
            <w:pPr>
              <w:autoSpaceDE w:val="0"/>
              <w:autoSpaceDN w:val="0"/>
              <w:rPr>
                <w:color w:val="000000"/>
                <w:sz w:val="18"/>
                <w:szCs w:val="18"/>
                <w:lang w:val="nl-BE"/>
                <w14:ligatures w14:val="none"/>
              </w:rPr>
            </w:pPr>
          </w:p>
          <w:p w14:paraId="30CE443E" w14:textId="77777777" w:rsidR="00C1765F" w:rsidRDefault="00C1765F">
            <w:pPr>
              <w:autoSpaceDE w:val="0"/>
              <w:autoSpaceDN w:val="0"/>
              <w:rPr>
                <w:color w:val="000000"/>
                <w:sz w:val="18"/>
                <w:szCs w:val="18"/>
                <w:lang w:val="nl-BE"/>
                <w14:ligatures w14:val="none"/>
              </w:rPr>
            </w:pPr>
            <w:r>
              <w:rPr>
                <w:color w:val="000000"/>
                <w:sz w:val="18"/>
                <w:szCs w:val="18"/>
                <w:lang w:val="nl-BE"/>
                <w14:ligatures w14:val="none"/>
              </w:rPr>
              <w:t>+32 (0)2 509 84 21</w:t>
            </w:r>
          </w:p>
          <w:p w14:paraId="741CD151" w14:textId="77777777" w:rsidR="00C1765F" w:rsidRDefault="00C1765F">
            <w:pPr>
              <w:autoSpaceDE w:val="0"/>
              <w:autoSpaceDN w:val="0"/>
              <w:rPr>
                <w:color w:val="000000"/>
                <w:sz w:val="18"/>
                <w:szCs w:val="18"/>
                <w:lang w:val="nl-BE"/>
                <w14:ligatures w14:val="none"/>
              </w:rPr>
            </w:pPr>
            <w:hyperlink r:id="rId5" w:history="1">
              <w:r>
                <w:rPr>
                  <w:rStyle w:val="Lienhypertexte"/>
                  <w:sz w:val="18"/>
                  <w:szCs w:val="18"/>
                  <w:lang w:val="nl-BE"/>
                  <w14:ligatures w14:val="none"/>
                </w:rPr>
                <w:t>csnph.nhrph@gmail.com</w:t>
              </w:r>
            </w:hyperlink>
          </w:p>
          <w:p w14:paraId="1097059E" w14:textId="77777777" w:rsidR="00C1765F" w:rsidRDefault="00C1765F">
            <w:pPr>
              <w:autoSpaceDE w:val="0"/>
              <w:autoSpaceDN w:val="0"/>
              <w:rPr>
                <w:i/>
                <w:iCs/>
                <w:color w:val="C10B22"/>
                <w:sz w:val="18"/>
                <w:szCs w:val="18"/>
                <w:lang w:val="nl-BE"/>
                <w14:ligatures w14:val="none"/>
              </w:rPr>
            </w:pPr>
            <w:hyperlink r:id="rId6" w:history="1">
              <w:r>
                <w:rPr>
                  <w:rStyle w:val="Lienhypertexte"/>
                  <w:sz w:val="18"/>
                  <w:szCs w:val="18"/>
                  <w:lang w:val="nl-BE"/>
                  <w14:ligatures w14:val="none"/>
                </w:rPr>
                <w:t>http://ph.belgium.be</w:t>
              </w:r>
            </w:hyperlink>
            <w:r>
              <w:rPr>
                <w:color w:val="000000"/>
                <w:sz w:val="18"/>
                <w:szCs w:val="18"/>
                <w:lang w:val="nl-BE"/>
                <w14:ligatures w14:val="none"/>
              </w:rPr>
              <w:br/>
            </w:r>
            <w:r>
              <w:rPr>
                <w:color w:val="000000"/>
                <w:sz w:val="18"/>
                <w:szCs w:val="18"/>
                <w:lang w:val="nl-BE"/>
                <w14:ligatures w14:val="none"/>
              </w:rPr>
              <w:br/>
            </w:r>
            <w:r>
              <w:rPr>
                <w:i/>
                <w:iCs/>
                <w:color w:val="C10B22"/>
                <w:lang w:val="nl-BE"/>
                <w14:ligatures w14:val="none"/>
              </w:rPr>
              <w:t xml:space="preserve">Rien </w:t>
            </w:r>
            <w:proofErr w:type="spellStart"/>
            <w:r>
              <w:rPr>
                <w:i/>
                <w:iCs/>
                <w:color w:val="C10B22"/>
                <w:lang w:val="nl-BE"/>
                <w14:ligatures w14:val="none"/>
              </w:rPr>
              <w:t>sur</w:t>
            </w:r>
            <w:proofErr w:type="spellEnd"/>
            <w:r>
              <w:rPr>
                <w:i/>
                <w:iCs/>
                <w:color w:val="C10B22"/>
                <w:lang w:val="nl-BE"/>
                <w14:ligatures w14:val="none"/>
              </w:rPr>
              <w:t xml:space="preserve"> </w:t>
            </w:r>
            <w:proofErr w:type="spellStart"/>
            <w:r>
              <w:rPr>
                <w:i/>
                <w:iCs/>
                <w:color w:val="C10B22"/>
                <w:lang w:val="nl-BE"/>
                <w14:ligatures w14:val="none"/>
              </w:rPr>
              <w:t>nous</w:t>
            </w:r>
            <w:proofErr w:type="spellEnd"/>
            <w:r>
              <w:rPr>
                <w:i/>
                <w:iCs/>
                <w:color w:val="C10B22"/>
                <w:lang w:val="nl-BE"/>
                <w14:ligatures w14:val="none"/>
              </w:rPr>
              <w:t xml:space="preserve"> sans </w:t>
            </w:r>
            <w:proofErr w:type="spellStart"/>
            <w:r>
              <w:rPr>
                <w:i/>
                <w:iCs/>
                <w:color w:val="C10B22"/>
                <w:lang w:val="nl-BE"/>
                <w14:ligatures w14:val="none"/>
              </w:rPr>
              <w:t>nous</w:t>
            </w:r>
            <w:proofErr w:type="spellEnd"/>
            <w:r>
              <w:rPr>
                <w:i/>
                <w:iCs/>
                <w:color w:val="C10B22"/>
                <w:lang w:val="nl-BE"/>
                <w14:ligatures w14:val="none"/>
              </w:rPr>
              <w:t xml:space="preserve"> - Niets over ons zonder ons</w:t>
            </w:r>
          </w:p>
        </w:tc>
      </w:tr>
    </w:tbl>
    <w:p w14:paraId="1E67AA5C" w14:textId="77777777" w:rsidR="00C1765F" w:rsidRDefault="00C1765F" w:rsidP="00C1765F">
      <w:pPr>
        <w:rPr>
          <w:lang w:val="nl-BE"/>
          <w14:ligatures w14:val="none"/>
        </w:rPr>
      </w:pPr>
    </w:p>
    <w:p w14:paraId="09FF48F1" w14:textId="77777777" w:rsidR="00C1765F" w:rsidRDefault="00C1765F" w:rsidP="00C1765F">
      <w:pPr>
        <w:rPr>
          <w:lang w:val="nl-BE"/>
        </w:rPr>
      </w:pPr>
    </w:p>
    <w:p w14:paraId="219DFDE6" w14:textId="77777777" w:rsidR="00C1765F" w:rsidRPr="00C1765F" w:rsidRDefault="00C1765F" w:rsidP="00C1765F">
      <w:pPr>
        <w:outlineLvl w:val="0"/>
        <w:rPr>
          <w:lang w:val="nl-BE"/>
          <w14:ligatures w14:val="none"/>
        </w:rPr>
      </w:pPr>
      <w:r w:rsidRPr="00C1765F">
        <w:rPr>
          <w:b/>
          <w:bCs/>
          <w:lang w:val="nl-BE"/>
          <w14:ligatures w14:val="none"/>
        </w:rPr>
        <w:t>From:</w:t>
      </w:r>
      <w:r w:rsidRPr="00C1765F">
        <w:rPr>
          <w:lang w:val="nl-BE"/>
          <w14:ligatures w14:val="none"/>
        </w:rPr>
        <w:t xml:space="preserve"> marie denninghaus &lt;</w:t>
      </w:r>
      <w:hyperlink r:id="rId7" w:history="1">
        <w:r w:rsidRPr="00C1765F">
          <w:rPr>
            <w:rStyle w:val="Lienhypertexte"/>
            <w:lang w:val="nl-BE"/>
            <w14:ligatures w14:val="none"/>
          </w:rPr>
          <w:t>marie.denninghaus@edf-feph.org</w:t>
        </w:r>
      </w:hyperlink>
      <w:r w:rsidRPr="00C1765F">
        <w:rPr>
          <w:lang w:val="nl-BE"/>
          <w14:ligatures w14:val="none"/>
        </w:rPr>
        <w:t xml:space="preserve">&gt; </w:t>
      </w:r>
      <w:r w:rsidRPr="00C1765F">
        <w:rPr>
          <w:lang w:val="nl-BE"/>
          <w14:ligatures w14:val="none"/>
        </w:rPr>
        <w:br/>
      </w:r>
      <w:r w:rsidRPr="00C1765F">
        <w:rPr>
          <w:b/>
          <w:bCs/>
          <w:lang w:val="nl-BE"/>
          <w14:ligatures w14:val="none"/>
        </w:rPr>
        <w:t>Sent:</w:t>
      </w:r>
      <w:r w:rsidRPr="00C1765F">
        <w:rPr>
          <w:lang w:val="nl-BE"/>
          <w14:ligatures w14:val="none"/>
        </w:rPr>
        <w:t xml:space="preserve"> Thursday, November 2, 2023 11:11 AM</w:t>
      </w:r>
      <w:r w:rsidRPr="00C1765F">
        <w:rPr>
          <w:lang w:val="nl-BE"/>
          <w14:ligatures w14:val="none"/>
        </w:rPr>
        <w:br/>
      </w:r>
      <w:r w:rsidRPr="00C1765F">
        <w:rPr>
          <w:b/>
          <w:bCs/>
          <w:lang w:val="nl-BE"/>
          <w14:ligatures w14:val="none"/>
        </w:rPr>
        <w:t>To:</w:t>
      </w:r>
      <w:r w:rsidRPr="00C1765F">
        <w:rPr>
          <w:lang w:val="nl-BE"/>
          <w14:ligatures w14:val="none"/>
        </w:rPr>
        <w:t xml:space="preserve"> Bart Verdikt (</w:t>
      </w:r>
      <w:hyperlink r:id="rId8" w:history="1">
        <w:r w:rsidRPr="00C1765F">
          <w:rPr>
            <w:rStyle w:val="Lienhypertexte"/>
            <w:lang w:val="nl-BE"/>
            <w14:ligatures w14:val="none"/>
          </w:rPr>
          <w:t>bart.verdickt@braille.be</w:t>
        </w:r>
      </w:hyperlink>
      <w:r w:rsidRPr="00C1765F">
        <w:rPr>
          <w:lang w:val="nl-BE"/>
          <w14:ligatures w14:val="none"/>
        </w:rPr>
        <w:t>) &lt;</w:t>
      </w:r>
      <w:hyperlink r:id="rId9" w:history="1">
        <w:r w:rsidRPr="00C1765F">
          <w:rPr>
            <w:rStyle w:val="Lienhypertexte"/>
            <w:lang w:val="nl-BE"/>
            <w14:ligatures w14:val="none"/>
          </w:rPr>
          <w:t>Bart.Verdickt@braille.be</w:t>
        </w:r>
      </w:hyperlink>
      <w:r w:rsidRPr="00C1765F">
        <w:rPr>
          <w:lang w:val="nl-BE"/>
          <w14:ligatures w14:val="none"/>
        </w:rPr>
        <w:t>&gt;; Gisèle Marlière (</w:t>
      </w:r>
      <w:hyperlink r:id="rId10" w:history="1">
        <w:r w:rsidRPr="00C1765F">
          <w:rPr>
            <w:rStyle w:val="Lienhypertexte"/>
            <w:lang w:val="nl-BE"/>
            <w14:ligatures w14:val="none"/>
          </w:rPr>
          <w:t>gisele.marliere@solidaris.be</w:t>
        </w:r>
      </w:hyperlink>
      <w:r w:rsidRPr="00C1765F">
        <w:rPr>
          <w:lang w:val="nl-BE"/>
          <w14:ligatures w14:val="none"/>
        </w:rPr>
        <w:t>) &lt;</w:t>
      </w:r>
      <w:hyperlink r:id="rId11" w:history="1">
        <w:r w:rsidRPr="00C1765F">
          <w:rPr>
            <w:rStyle w:val="Lienhypertexte"/>
            <w:lang w:val="nl-BE"/>
            <w14:ligatures w14:val="none"/>
          </w:rPr>
          <w:t>Gisele.Marliere@solidaris.be</w:t>
        </w:r>
      </w:hyperlink>
      <w:r w:rsidRPr="00C1765F">
        <w:rPr>
          <w:lang w:val="nl-BE"/>
          <w14:ligatures w14:val="none"/>
        </w:rPr>
        <w:t>&gt;; 'Pierre Gyselinck AEH (</w:t>
      </w:r>
      <w:hyperlink r:id="rId12" w:history="1">
        <w:r w:rsidRPr="00C1765F">
          <w:rPr>
            <w:rStyle w:val="Lienhypertexte"/>
            <w:lang w:val="nl-BE"/>
            <w14:ligatures w14:val="none"/>
          </w:rPr>
          <w:t>pierre.gyselinck@aeh-europe.de</w:t>
        </w:r>
      </w:hyperlink>
      <w:r w:rsidRPr="00C1765F">
        <w:rPr>
          <w:lang w:val="nl-BE"/>
          <w14:ligatures w14:val="none"/>
        </w:rPr>
        <w:t>)' &lt;</w:t>
      </w:r>
      <w:hyperlink r:id="rId13" w:history="1">
        <w:r w:rsidRPr="00C1765F">
          <w:rPr>
            <w:rStyle w:val="Lienhypertexte"/>
            <w:lang w:val="nl-BE"/>
            <w14:ligatures w14:val="none"/>
          </w:rPr>
          <w:t>pierre.gyselinck@aeh-europe.de</w:t>
        </w:r>
      </w:hyperlink>
      <w:r w:rsidRPr="00C1765F">
        <w:rPr>
          <w:lang w:val="nl-BE"/>
          <w14:ligatures w14:val="none"/>
        </w:rPr>
        <w:t>&gt;</w:t>
      </w:r>
      <w:r w:rsidRPr="00C1765F">
        <w:rPr>
          <w:lang w:val="nl-BE"/>
          <w14:ligatures w14:val="none"/>
        </w:rPr>
        <w:br/>
      </w:r>
      <w:r w:rsidRPr="00C1765F">
        <w:rPr>
          <w:b/>
          <w:bCs/>
          <w:lang w:val="nl-BE"/>
          <w14:ligatures w14:val="none"/>
        </w:rPr>
        <w:t>Cc:</w:t>
      </w:r>
      <w:r w:rsidRPr="00C1765F">
        <w:rPr>
          <w:lang w:val="nl-BE"/>
          <w14:ligatures w14:val="none"/>
        </w:rPr>
        <w:t xml:space="preserve"> Magritte Olivier &lt;</w:t>
      </w:r>
      <w:hyperlink r:id="rId14" w:history="1">
        <w:r w:rsidRPr="00C1765F">
          <w:rPr>
            <w:rStyle w:val="Lienhypertexte"/>
            <w:lang w:val="nl-BE"/>
            <w14:ligatures w14:val="none"/>
          </w:rPr>
          <w:t>Olivier.Magritte@minsoc.fed.be</w:t>
        </w:r>
      </w:hyperlink>
      <w:r w:rsidRPr="00C1765F">
        <w:rPr>
          <w:lang w:val="nl-BE"/>
          <w14:ligatures w14:val="none"/>
        </w:rPr>
        <w:t>&gt;; Mastsepan Natallia &lt;</w:t>
      </w:r>
      <w:hyperlink r:id="rId15" w:history="1">
        <w:r w:rsidRPr="00C1765F">
          <w:rPr>
            <w:rStyle w:val="Lienhypertexte"/>
            <w:lang w:val="nl-BE"/>
            <w14:ligatures w14:val="none"/>
          </w:rPr>
          <w:t>Natallia.Mastsepan@minsoc.fed.be</w:t>
        </w:r>
      </w:hyperlink>
      <w:r w:rsidRPr="00C1765F">
        <w:rPr>
          <w:lang w:val="nl-BE"/>
          <w14:ligatures w14:val="none"/>
        </w:rPr>
        <w:t>&gt;; Duchenne Véronique &lt;</w:t>
      </w:r>
      <w:hyperlink r:id="rId16" w:history="1">
        <w:r w:rsidRPr="00C1765F">
          <w:rPr>
            <w:rStyle w:val="Lienhypertexte"/>
            <w:lang w:val="nl-BE"/>
            <w14:ligatures w14:val="none"/>
          </w:rPr>
          <w:t>Veronique.Duchenne@minsoc.fed.be</w:t>
        </w:r>
      </w:hyperlink>
      <w:r w:rsidRPr="00C1765F">
        <w:rPr>
          <w:lang w:val="nl-BE"/>
          <w14:ligatures w14:val="none"/>
        </w:rPr>
        <w:t>&gt;</w:t>
      </w:r>
      <w:r w:rsidRPr="00C1765F">
        <w:rPr>
          <w:lang w:val="nl-BE"/>
          <w14:ligatures w14:val="none"/>
        </w:rPr>
        <w:br/>
      </w:r>
      <w:r w:rsidRPr="00C1765F">
        <w:rPr>
          <w:b/>
          <w:bCs/>
          <w:lang w:val="nl-BE"/>
          <w14:ligatures w14:val="none"/>
        </w:rPr>
        <w:t>Subject:</w:t>
      </w:r>
      <w:r w:rsidRPr="00C1765F">
        <w:rPr>
          <w:lang w:val="nl-BE"/>
          <w14:ligatures w14:val="none"/>
        </w:rPr>
        <w:t xml:space="preserve"> Disability Card expert group</w:t>
      </w:r>
    </w:p>
    <w:p w14:paraId="45222ACF" w14:textId="77777777" w:rsidR="00C1765F" w:rsidRPr="00C1765F" w:rsidRDefault="00C1765F" w:rsidP="00C1765F">
      <w:pPr>
        <w:rPr>
          <w:lang w:val="nl-BE"/>
        </w:rPr>
      </w:pPr>
    </w:p>
    <w:p w14:paraId="4AD12143" w14:textId="77777777" w:rsidR="00C1765F" w:rsidRDefault="00C1765F" w:rsidP="00C1765F">
      <w:pPr>
        <w:rPr>
          <w:lang w:val="en-GB"/>
        </w:rPr>
      </w:pPr>
      <w:r>
        <w:rPr>
          <w:lang w:val="en-GB"/>
        </w:rPr>
        <w:t>Dear colleagues,</w:t>
      </w:r>
    </w:p>
    <w:p w14:paraId="53F5EDEA" w14:textId="77777777" w:rsidR="00C1765F" w:rsidRDefault="00C1765F" w:rsidP="00C1765F">
      <w:pPr>
        <w:rPr>
          <w:lang w:val="en-GB"/>
        </w:rPr>
      </w:pPr>
      <w:r>
        <w:rPr>
          <w:lang w:val="en-GB"/>
        </w:rPr>
        <w:t> </w:t>
      </w:r>
    </w:p>
    <w:p w14:paraId="1CB51D66" w14:textId="77777777" w:rsidR="00C1765F" w:rsidRDefault="00C1765F" w:rsidP="00C1765F">
      <w:pPr>
        <w:rPr>
          <w:lang w:val="en-GB"/>
        </w:rPr>
      </w:pPr>
      <w:r>
        <w:rPr>
          <w:lang w:val="en-GB"/>
        </w:rPr>
        <w:lastRenderedPageBreak/>
        <w:t xml:space="preserve">How are you? Maybe you saw in one of the previous Members’ Mailings and a Board Mailing that we started a new EDF E-Mail Expert group on the Disability Card. Since your organisation has a lot of experience with the implementation of the Card during the pilot project in Belgium and you have always been a champion of the Card, I was wondering if you or one of your colleagues would like to join the expert group? </w:t>
      </w:r>
    </w:p>
    <w:p w14:paraId="6B35A167" w14:textId="77777777" w:rsidR="00C1765F" w:rsidRDefault="00C1765F" w:rsidP="00C1765F">
      <w:pPr>
        <w:rPr>
          <w:lang w:val="en-GB"/>
        </w:rPr>
      </w:pPr>
      <w:r>
        <w:rPr>
          <w:lang w:val="en-GB"/>
        </w:rPr>
        <w:t> </w:t>
      </w:r>
    </w:p>
    <w:p w14:paraId="037DD3F9" w14:textId="77777777" w:rsidR="00C1765F" w:rsidRDefault="00C1765F" w:rsidP="00C1765F">
      <w:pPr>
        <w:rPr>
          <w:lang w:val="en-GB"/>
        </w:rPr>
      </w:pPr>
      <w:r>
        <w:rPr>
          <w:lang w:val="en-GB"/>
        </w:rPr>
        <w:t xml:space="preserve">It is a very informal group to exchange background information, policy updates, and practical support. For example to give examples that we can use in our policy work of challenges or good practices that you have experienced on national level. </w:t>
      </w:r>
    </w:p>
    <w:p w14:paraId="0D39AC23" w14:textId="77777777" w:rsidR="00C1765F" w:rsidRDefault="00C1765F" w:rsidP="00C1765F">
      <w:pPr>
        <w:rPr>
          <w:lang w:val="en-GB"/>
        </w:rPr>
      </w:pPr>
      <w:r>
        <w:rPr>
          <w:lang w:val="en-GB"/>
        </w:rPr>
        <w:t> </w:t>
      </w:r>
    </w:p>
    <w:p w14:paraId="788D626C" w14:textId="77777777" w:rsidR="00C1765F" w:rsidRDefault="00C1765F" w:rsidP="00C1765F">
      <w:pPr>
        <w:rPr>
          <w:lang w:val="en-GB"/>
        </w:rPr>
      </w:pPr>
      <w:r>
        <w:rPr>
          <w:lang w:val="en-GB"/>
        </w:rPr>
        <w:t>There are already a few members from Denmark, Greece, Austria, the European Blind Union, and the European Union of the Deaf but I think your perspective would be very valuable. Let me know if you are interested, all that is needed is a short e-mail to nominate the person who will become member of the group and their CV.</w:t>
      </w:r>
    </w:p>
    <w:p w14:paraId="6305D3C6" w14:textId="77777777" w:rsidR="00C1765F" w:rsidRDefault="00C1765F" w:rsidP="00C1765F">
      <w:pPr>
        <w:rPr>
          <w:lang w:val="en-GB"/>
        </w:rPr>
      </w:pPr>
      <w:r>
        <w:rPr>
          <w:lang w:val="en-GB"/>
        </w:rPr>
        <w:t> </w:t>
      </w:r>
    </w:p>
    <w:p w14:paraId="719A4D96" w14:textId="77777777" w:rsidR="00C1765F" w:rsidRDefault="00C1765F" w:rsidP="00C1765F">
      <w:pPr>
        <w:rPr>
          <w:lang w:val="en-GB"/>
        </w:rPr>
      </w:pPr>
      <w:r>
        <w:rPr>
          <w:lang w:val="en-GB"/>
        </w:rPr>
        <w:t>Best regards,</w:t>
      </w:r>
    </w:p>
    <w:p w14:paraId="479F5A98" w14:textId="77777777" w:rsidR="00C1765F" w:rsidRDefault="00C1765F" w:rsidP="00C1765F">
      <w:pPr>
        <w:rPr>
          <w:lang w:val="en-GB"/>
        </w:rPr>
      </w:pPr>
      <w:r>
        <w:rPr>
          <w:lang w:val="en-GB"/>
        </w:rPr>
        <w:t> </w:t>
      </w:r>
    </w:p>
    <w:p w14:paraId="476350A9" w14:textId="77777777" w:rsidR="00C1765F" w:rsidRDefault="00C1765F" w:rsidP="00C1765F">
      <w:pPr>
        <w:rPr>
          <w:lang w:val="en-GB"/>
        </w:rPr>
      </w:pPr>
      <w:r>
        <w:rPr>
          <w:lang w:val="en-GB"/>
        </w:rPr>
        <w:t>Marie</w:t>
      </w:r>
    </w:p>
    <w:p w14:paraId="481A3C42" w14:textId="77777777" w:rsidR="00C1765F" w:rsidRDefault="00C1765F" w:rsidP="00C1765F">
      <w:pPr>
        <w:rPr>
          <w:lang w:val="en-GB"/>
        </w:rPr>
      </w:pPr>
      <w:r>
        <w:rPr>
          <w:lang w:val="en-GB"/>
        </w:rPr>
        <w:t> </w:t>
      </w:r>
    </w:p>
    <w:p w14:paraId="31869A27" w14:textId="77777777" w:rsidR="00C1765F" w:rsidRDefault="00C1765F" w:rsidP="00C1765F">
      <w:pPr>
        <w:rPr>
          <w:lang w:val="en-GB"/>
        </w:rPr>
      </w:pPr>
      <w:r>
        <w:rPr>
          <w:lang w:val="en-GB"/>
        </w:rPr>
        <w:t> </w:t>
      </w:r>
    </w:p>
    <w:tbl>
      <w:tblPr>
        <w:tblW w:w="8207" w:type="dxa"/>
        <w:tblCellSpacing w:w="18" w:type="dxa"/>
        <w:tblCellMar>
          <w:left w:w="0" w:type="dxa"/>
          <w:right w:w="0" w:type="dxa"/>
        </w:tblCellMar>
        <w:tblLook w:val="04A0" w:firstRow="1" w:lastRow="0" w:firstColumn="1" w:lastColumn="0" w:noHBand="0" w:noVBand="1"/>
      </w:tblPr>
      <w:tblGrid>
        <w:gridCol w:w="2736"/>
        <w:gridCol w:w="6624"/>
      </w:tblGrid>
      <w:tr w:rsidR="00C1765F" w14:paraId="3DBFE4E2" w14:textId="77777777" w:rsidTr="00C1765F">
        <w:trPr>
          <w:tblCellSpacing w:w="18" w:type="dxa"/>
        </w:trPr>
        <w:tc>
          <w:tcPr>
            <w:tcW w:w="1701" w:type="dxa"/>
            <w:tcMar>
              <w:top w:w="0" w:type="dxa"/>
              <w:left w:w="0" w:type="dxa"/>
              <w:bottom w:w="0" w:type="dxa"/>
              <w:right w:w="180" w:type="dxa"/>
            </w:tcMar>
            <w:vAlign w:val="center"/>
            <w:hideMark/>
          </w:tcPr>
          <w:p w14:paraId="13D48C68" w14:textId="39E1603F" w:rsidR="00C1765F" w:rsidRDefault="00C1765F">
            <w:pPr>
              <w:spacing w:after="240"/>
            </w:pPr>
            <w:r>
              <w:rPr>
                <w:noProof/>
                <w:lang w:eastAsia="en-GB"/>
                <w14:ligatures w14:val="none"/>
              </w:rPr>
              <w:drawing>
                <wp:inline distT="0" distB="0" distL="0" distR="0" wp14:anchorId="5267BB79" wp14:editId="20355A99">
                  <wp:extent cx="1714500" cy="2133600"/>
                  <wp:effectExtent l="0" t="0" r="0" b="0"/>
                  <wp:docPr id="409283538" name="Image 6" descr="European Disability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7" descr="European Disability Forum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2133600"/>
                          </a:xfrm>
                          <a:prstGeom prst="rect">
                            <a:avLst/>
                          </a:prstGeom>
                          <a:noFill/>
                          <a:ln>
                            <a:noFill/>
                          </a:ln>
                        </pic:spPr>
                      </pic:pic>
                    </a:graphicData>
                  </a:graphic>
                </wp:inline>
              </w:drawing>
            </w:r>
          </w:p>
        </w:tc>
        <w:tc>
          <w:tcPr>
            <w:tcW w:w="6506" w:type="dxa"/>
            <w:tcBorders>
              <w:top w:val="nil"/>
              <w:left w:val="single" w:sz="8" w:space="0" w:color="112A3E"/>
              <w:bottom w:val="nil"/>
              <w:right w:val="nil"/>
            </w:tcBorders>
            <w:tcMar>
              <w:top w:w="0" w:type="dxa"/>
              <w:left w:w="180" w:type="dxa"/>
              <w:bottom w:w="0" w:type="dxa"/>
              <w:right w:w="0" w:type="dxa"/>
            </w:tcMar>
            <w:hideMark/>
          </w:tcPr>
          <w:tbl>
            <w:tblPr>
              <w:tblW w:w="6788" w:type="dxa"/>
              <w:tblCellMar>
                <w:left w:w="0" w:type="dxa"/>
                <w:right w:w="0" w:type="dxa"/>
              </w:tblCellMar>
              <w:tblLook w:val="04A0" w:firstRow="1" w:lastRow="0" w:firstColumn="1" w:lastColumn="0" w:noHBand="0" w:noVBand="1"/>
            </w:tblPr>
            <w:tblGrid>
              <w:gridCol w:w="6788"/>
            </w:tblGrid>
            <w:tr w:rsidR="00C1765F" w14:paraId="1BB880E3" w14:textId="77777777">
              <w:trPr>
                <w:trHeight w:val="61"/>
              </w:trPr>
              <w:tc>
                <w:tcPr>
                  <w:tcW w:w="6788" w:type="dxa"/>
                  <w:tcMar>
                    <w:top w:w="0" w:type="dxa"/>
                    <w:left w:w="108" w:type="dxa"/>
                    <w:bottom w:w="0" w:type="dxa"/>
                    <w:right w:w="108" w:type="dxa"/>
                  </w:tcMar>
                  <w:hideMark/>
                </w:tcPr>
                <w:p w14:paraId="5C1B3B22" w14:textId="77777777" w:rsidR="00C1765F" w:rsidRDefault="00C1765F">
                  <w:pPr>
                    <w:ind w:left="2" w:right="2"/>
                  </w:pPr>
                  <w:r>
                    <w:rPr>
                      <w:rFonts w:ascii="Arial" w:hAnsi="Arial" w:cs="Arial"/>
                      <w:b/>
                      <w:bCs/>
                      <w:color w:val="0B5E8F"/>
                      <w:sz w:val="24"/>
                      <w:szCs w:val="24"/>
                      <w:lang w:eastAsia="en-GB"/>
                      <w14:ligatures w14:val="none"/>
                    </w:rPr>
                    <w:t>Marie Denninghaus (she/her)</w:t>
                  </w:r>
                </w:p>
              </w:tc>
            </w:tr>
            <w:tr w:rsidR="00C1765F" w14:paraId="417A7C46" w14:textId="77777777">
              <w:trPr>
                <w:trHeight w:val="333"/>
              </w:trPr>
              <w:tc>
                <w:tcPr>
                  <w:tcW w:w="6788" w:type="dxa"/>
                  <w:tcMar>
                    <w:top w:w="0" w:type="dxa"/>
                    <w:left w:w="108" w:type="dxa"/>
                    <w:bottom w:w="0" w:type="dxa"/>
                    <w:right w:w="108" w:type="dxa"/>
                  </w:tcMar>
                  <w:hideMark/>
                </w:tcPr>
                <w:p w14:paraId="10354FC5" w14:textId="77777777" w:rsidR="00C1765F" w:rsidRDefault="00C1765F">
                  <w:pPr>
                    <w:ind w:left="2" w:right="2"/>
                  </w:pPr>
                  <w:r>
                    <w:rPr>
                      <w:rFonts w:ascii="Arial" w:hAnsi="Arial" w:cs="Arial"/>
                      <w:b/>
                      <w:bCs/>
                      <w:lang w:eastAsia="en-GB"/>
                      <w14:ligatures w14:val="none"/>
                    </w:rPr>
                    <w:t>Senior Policy Coordinator</w:t>
                  </w:r>
                </w:p>
                <w:p w14:paraId="68420118" w14:textId="77777777" w:rsidR="00C1765F" w:rsidRDefault="00C1765F">
                  <w:pPr>
                    <w:ind w:left="2" w:right="2"/>
                  </w:pPr>
                  <w:r>
                    <w:rPr>
                      <w:rFonts w:ascii="Arial" w:hAnsi="Arial" w:cs="Arial"/>
                      <w:b/>
                      <w:bCs/>
                      <w:color w:val="000001"/>
                      <w:sz w:val="24"/>
                      <w:szCs w:val="24"/>
                      <w:lang w:eastAsia="en-GB"/>
                      <w14:ligatures w14:val="none"/>
                    </w:rPr>
                    <w:t> </w:t>
                  </w:r>
                </w:p>
                <w:p w14:paraId="4730EF54" w14:textId="77777777" w:rsidR="00C1765F" w:rsidRDefault="00C1765F">
                  <w:pPr>
                    <w:ind w:right="2"/>
                  </w:pPr>
                  <w:r>
                    <w:rPr>
                      <w:rFonts w:ascii="Arial" w:hAnsi="Arial" w:cs="Arial"/>
                      <w:color w:val="000001"/>
                      <w:lang w:eastAsia="en-GB"/>
                      <w14:ligatures w14:val="none"/>
                    </w:rPr>
                    <w:t>European Disability Forum</w:t>
                  </w:r>
                </w:p>
                <w:p w14:paraId="3B5A3BCA" w14:textId="77777777" w:rsidR="00C1765F" w:rsidRDefault="00C1765F">
                  <w:pPr>
                    <w:ind w:left="2" w:right="2"/>
                  </w:pPr>
                  <w:r>
                    <w:rPr>
                      <w:rFonts w:ascii="Arial" w:hAnsi="Arial" w:cs="Arial"/>
                      <w:color w:val="000001"/>
                      <w:lang w:eastAsia="en-GB"/>
                      <w14:ligatures w14:val="none"/>
                    </w:rPr>
                    <w:t xml:space="preserve">Avenue des Arts 7-8, B-1210 </w:t>
                  </w:r>
                  <w:proofErr w:type="spellStart"/>
                  <w:r>
                    <w:rPr>
                      <w:rFonts w:ascii="Arial" w:hAnsi="Arial" w:cs="Arial"/>
                      <w:color w:val="000001"/>
                      <w:lang w:eastAsia="en-GB"/>
                      <w14:ligatures w14:val="none"/>
                    </w:rPr>
                    <w:t>Bruxelles</w:t>
                  </w:r>
                  <w:proofErr w:type="spellEnd"/>
                </w:p>
                <w:p w14:paraId="0FB478CC" w14:textId="77777777" w:rsidR="00C1765F" w:rsidRDefault="00C1765F">
                  <w:pPr>
                    <w:ind w:left="2" w:right="2"/>
                  </w:pPr>
                  <w:r>
                    <w:rPr>
                      <w:rFonts w:ascii="Arial" w:hAnsi="Arial" w:cs="Arial"/>
                      <w:color w:val="000001"/>
                      <w:lang w:eastAsia="en-GB"/>
                      <w14:ligatures w14:val="none"/>
                    </w:rPr>
                    <w:t> </w:t>
                  </w:r>
                  <w:r>
                    <w:rPr>
                      <w:rFonts w:ascii="Arial" w:hAnsi="Arial" w:cs="Arial"/>
                      <w:color w:val="000001"/>
                      <w:sz w:val="24"/>
                      <w:szCs w:val="24"/>
                      <w:lang w:eastAsia="en-GB"/>
                      <w14:ligatures w14:val="none"/>
                    </w:rPr>
                    <w:t> </w:t>
                  </w:r>
                </w:p>
                <w:p w14:paraId="198AD75E" w14:textId="77777777" w:rsidR="00C1765F" w:rsidRDefault="00C1765F">
                  <w:pPr>
                    <w:ind w:left="2" w:right="2"/>
                  </w:pPr>
                  <w:r>
                    <w:rPr>
                      <w:rFonts w:ascii="Arial" w:hAnsi="Arial" w:cs="Arial"/>
                      <w:b/>
                      <w:bCs/>
                      <w:color w:val="0B5E8F"/>
                      <w:lang w:eastAsia="en-GB"/>
                      <w14:ligatures w14:val="none"/>
                    </w:rPr>
                    <w:t xml:space="preserve">Working hours: </w:t>
                  </w:r>
                </w:p>
                <w:p w14:paraId="7E74FFE5" w14:textId="77777777" w:rsidR="00C1765F" w:rsidRDefault="00C1765F">
                  <w:pPr>
                    <w:ind w:left="2" w:right="2"/>
                  </w:pPr>
                  <w:r>
                    <w:rPr>
                      <w:rFonts w:ascii="Arial" w:hAnsi="Arial" w:cs="Arial"/>
                      <w:lang w:eastAsia="en-GB"/>
                      <w14:ligatures w14:val="none"/>
                    </w:rPr>
                    <w:t xml:space="preserve">Mon, Tue, </w:t>
                  </w:r>
                  <w:proofErr w:type="spellStart"/>
                  <w:r>
                    <w:rPr>
                      <w:rFonts w:ascii="Arial" w:hAnsi="Arial" w:cs="Arial"/>
                      <w:lang w:eastAsia="en-GB"/>
                      <w14:ligatures w14:val="none"/>
                    </w:rPr>
                    <w:t>Thur</w:t>
                  </w:r>
                  <w:proofErr w:type="spellEnd"/>
                  <w:r>
                    <w:rPr>
                      <w:rFonts w:ascii="Arial" w:hAnsi="Arial" w:cs="Arial"/>
                      <w:lang w:eastAsia="en-GB"/>
                      <w14:ligatures w14:val="none"/>
                    </w:rPr>
                    <w:t>: 09:00 – 15:00</w:t>
                  </w:r>
                </w:p>
                <w:p w14:paraId="6989F0B8" w14:textId="77777777" w:rsidR="00C1765F" w:rsidRDefault="00C1765F">
                  <w:pPr>
                    <w:ind w:left="2" w:right="2"/>
                  </w:pPr>
                  <w:r>
                    <w:rPr>
                      <w:rFonts w:ascii="Arial" w:hAnsi="Arial" w:cs="Arial"/>
                      <w:lang w:eastAsia="en-GB"/>
                      <w14:ligatures w14:val="none"/>
                    </w:rPr>
                    <w:t>Wed: 09:00 – 17:00</w:t>
                  </w:r>
                </w:p>
                <w:p w14:paraId="6BE4BED9" w14:textId="77777777" w:rsidR="00C1765F" w:rsidRDefault="00C1765F">
                  <w:pPr>
                    <w:ind w:left="2" w:right="2"/>
                  </w:pPr>
                  <w:r>
                    <w:rPr>
                      <w:rFonts w:ascii="Arial" w:hAnsi="Arial" w:cs="Arial"/>
                      <w:lang w:eastAsia="en-GB"/>
                      <w14:ligatures w14:val="none"/>
                    </w:rPr>
                    <w:t>Fri: 09:00 – 12:00</w:t>
                  </w:r>
                </w:p>
              </w:tc>
            </w:tr>
            <w:tr w:rsidR="00C1765F" w14:paraId="0DC354C3" w14:textId="77777777">
              <w:trPr>
                <w:trHeight w:val="163"/>
              </w:trPr>
              <w:tc>
                <w:tcPr>
                  <w:tcW w:w="6788" w:type="dxa"/>
                  <w:tcMar>
                    <w:top w:w="0" w:type="dxa"/>
                    <w:left w:w="108" w:type="dxa"/>
                    <w:bottom w:w="0" w:type="dxa"/>
                    <w:right w:w="108" w:type="dxa"/>
                  </w:tcMar>
                  <w:hideMark/>
                </w:tcPr>
                <w:p w14:paraId="12FE6392" w14:textId="77777777" w:rsidR="00C1765F" w:rsidRDefault="00C1765F">
                  <w:pPr>
                    <w:ind w:right="2"/>
                  </w:pPr>
                  <w:r>
                    <w:rPr>
                      <w:lang w:eastAsia="en-GB"/>
                      <w14:ligatures w14:val="none"/>
                    </w:rPr>
                    <w:t> </w:t>
                  </w:r>
                </w:p>
                <w:p w14:paraId="443E9F39" w14:textId="77777777" w:rsidR="00C1765F" w:rsidRDefault="00C1765F">
                  <w:pPr>
                    <w:ind w:left="2" w:right="2"/>
                  </w:pPr>
                  <w:r>
                    <w:rPr>
                      <w:rFonts w:ascii="Arial" w:hAnsi="Arial" w:cs="Arial"/>
                      <w:b/>
                      <w:bCs/>
                      <w:color w:val="0B5E8F"/>
                      <w:sz w:val="24"/>
                      <w:szCs w:val="24"/>
                      <w:lang w:eastAsia="en-GB"/>
                      <w14:ligatures w14:val="none"/>
                    </w:rPr>
                    <w:t>#NothingAboutUsWithoutUs</w:t>
                  </w:r>
                  <w:r>
                    <w:rPr>
                      <w:color w:val="0B5E8F"/>
                      <w:sz w:val="24"/>
                      <w:szCs w:val="24"/>
                      <w:lang w:eastAsia="en-GB"/>
                      <w14:ligatures w14:val="none"/>
                    </w:rPr>
                    <w:t> </w:t>
                  </w:r>
                  <w:r>
                    <w:rPr>
                      <w:rFonts w:ascii="Arial" w:hAnsi="Arial" w:cs="Arial"/>
                      <w:b/>
                      <w:bCs/>
                      <w:color w:val="112A3E"/>
                      <w:sz w:val="24"/>
                      <w:szCs w:val="24"/>
                      <w:lang w:eastAsia="en-GB"/>
                      <w14:ligatures w14:val="none"/>
                    </w:rPr>
                    <w:t>|  </w:t>
                  </w:r>
                  <w:hyperlink r:id="rId18" w:tgtFrame="_blank" w:history="1">
                    <w:r>
                      <w:rPr>
                        <w:rStyle w:val="Lienhypertexte"/>
                        <w:rFonts w:ascii="Arial" w:hAnsi="Arial" w:cs="Arial"/>
                        <w:color w:val="000000"/>
                        <w:sz w:val="24"/>
                        <w:szCs w:val="24"/>
                        <w:lang w:eastAsia="en-GB"/>
                        <w14:ligatures w14:val="none"/>
                      </w:rPr>
                      <w:t>www.edf-feph.org</w:t>
                    </w:r>
                  </w:hyperlink>
                </w:p>
                <w:p w14:paraId="316F169D" w14:textId="77777777" w:rsidR="00C1765F" w:rsidRDefault="00C1765F">
                  <w:pPr>
                    <w:ind w:left="2" w:right="2"/>
                  </w:pPr>
                  <w:r>
                    <w:rPr>
                      <w:rFonts w:ascii="Arial" w:hAnsi="Arial" w:cs="Arial"/>
                      <w:color w:val="000000"/>
                      <w:sz w:val="24"/>
                      <w:szCs w:val="24"/>
                      <w:lang w:eastAsia="en-GB"/>
                      <w14:ligatures w14:val="none"/>
                    </w:rPr>
                    <w:t> </w:t>
                  </w:r>
                </w:p>
              </w:tc>
            </w:tr>
            <w:tr w:rsidR="00C1765F" w14:paraId="30D94098" w14:textId="77777777">
              <w:trPr>
                <w:trHeight w:val="215"/>
              </w:trPr>
              <w:tc>
                <w:tcPr>
                  <w:tcW w:w="6788" w:type="dxa"/>
                  <w:tcMar>
                    <w:top w:w="0" w:type="dxa"/>
                    <w:left w:w="108" w:type="dxa"/>
                    <w:bottom w:w="0" w:type="dxa"/>
                    <w:right w:w="108" w:type="dxa"/>
                  </w:tcMar>
                  <w:hideMark/>
                </w:tcPr>
                <w:tbl>
                  <w:tblPr>
                    <w:tblW w:w="2686" w:type="dxa"/>
                    <w:tblCellSpacing w:w="18" w:type="dxa"/>
                    <w:tblInd w:w="3" w:type="dxa"/>
                    <w:tblCellMar>
                      <w:left w:w="0" w:type="dxa"/>
                      <w:right w:w="0" w:type="dxa"/>
                    </w:tblCellMar>
                    <w:tblLook w:val="04A0" w:firstRow="1" w:lastRow="0" w:firstColumn="1" w:lastColumn="0" w:noHBand="0" w:noVBand="1"/>
                  </w:tblPr>
                  <w:tblGrid>
                    <w:gridCol w:w="494"/>
                    <w:gridCol w:w="617"/>
                    <w:gridCol w:w="476"/>
                    <w:gridCol w:w="506"/>
                    <w:gridCol w:w="635"/>
                  </w:tblGrid>
                  <w:tr w:rsidR="00C1765F" w14:paraId="236BF745" w14:textId="77777777">
                    <w:trPr>
                      <w:trHeight w:val="378"/>
                      <w:tblCellSpacing w:w="18" w:type="dxa"/>
                    </w:trPr>
                    <w:tc>
                      <w:tcPr>
                        <w:tcW w:w="0" w:type="auto"/>
                        <w:tcMar>
                          <w:top w:w="0" w:type="dxa"/>
                          <w:left w:w="0" w:type="dxa"/>
                          <w:bottom w:w="0" w:type="dxa"/>
                          <w:right w:w="75" w:type="dxa"/>
                        </w:tcMar>
                        <w:vAlign w:val="center"/>
                        <w:hideMark/>
                      </w:tcPr>
                      <w:p w14:paraId="19977A82" w14:textId="0AFB3729" w:rsidR="00C1765F" w:rsidRDefault="00C1765F">
                        <w:pPr>
                          <w:ind w:left="2" w:right="2"/>
                          <w:jc w:val="center"/>
                        </w:pPr>
                        <w:r>
                          <w:rPr>
                            <w:noProof/>
                            <w:sz w:val="24"/>
                            <w:szCs w:val="24"/>
                            <w:lang w:eastAsia="en-GB"/>
                            <w14:ligatures w14:val="none"/>
                          </w:rPr>
                          <w:drawing>
                            <wp:inline distT="0" distB="0" distL="0" distR="0" wp14:anchorId="708FF030" wp14:editId="02BF9672">
                              <wp:extent cx="220980" cy="220980"/>
                              <wp:effectExtent l="0" t="0" r="7620" b="7620"/>
                              <wp:docPr id="575698200" name="Image 5" descr="Twitter Icon (also now known as X)">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9" descr="Twitter Icon (also now known as X)">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0" w:type="auto"/>
                        <w:tcMar>
                          <w:top w:w="0" w:type="dxa"/>
                          <w:left w:w="108" w:type="dxa"/>
                          <w:bottom w:w="0" w:type="dxa"/>
                          <w:right w:w="108" w:type="dxa"/>
                        </w:tcMar>
                        <w:vAlign w:val="center"/>
                        <w:hideMark/>
                      </w:tcPr>
                      <w:p w14:paraId="63439382" w14:textId="00A28951" w:rsidR="00C1765F" w:rsidRDefault="00C1765F">
                        <w:pPr>
                          <w:ind w:left="2" w:right="2"/>
                          <w:jc w:val="center"/>
                        </w:pPr>
                        <w:r>
                          <w:rPr>
                            <w:noProof/>
                            <w:sz w:val="24"/>
                            <w:szCs w:val="24"/>
                            <w:lang w:eastAsia="en-GB"/>
                            <w14:ligatures w14:val="none"/>
                          </w:rPr>
                          <w:drawing>
                            <wp:inline distT="0" distB="0" distL="0" distR="0" wp14:anchorId="5CFE5C78" wp14:editId="690F0793">
                              <wp:extent cx="220980" cy="220980"/>
                              <wp:effectExtent l="0" t="0" r="7620" b="7620"/>
                              <wp:docPr id="277479298" name="Image 4" descr="Facebook 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9" descr="Facebook ico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440" w:type="dxa"/>
                        <w:tcMar>
                          <w:top w:w="0" w:type="dxa"/>
                          <w:left w:w="0" w:type="dxa"/>
                          <w:bottom w:w="0" w:type="dxa"/>
                          <w:right w:w="75" w:type="dxa"/>
                        </w:tcMar>
                        <w:vAlign w:val="center"/>
                        <w:hideMark/>
                      </w:tcPr>
                      <w:p w14:paraId="327ECA9A" w14:textId="4E1AEBC7" w:rsidR="00C1765F" w:rsidRDefault="00C1765F">
                        <w:pPr>
                          <w:ind w:left="2" w:right="2"/>
                          <w:jc w:val="center"/>
                        </w:pPr>
                        <w:r>
                          <w:rPr>
                            <w:noProof/>
                            <w:sz w:val="24"/>
                            <w:szCs w:val="24"/>
                            <w:lang w:eastAsia="en-GB"/>
                            <w14:ligatures w14:val="none"/>
                          </w:rPr>
                          <w:drawing>
                            <wp:inline distT="0" distB="0" distL="0" distR="0" wp14:anchorId="252E4B53" wp14:editId="3A684B3B">
                              <wp:extent cx="220980" cy="220980"/>
                              <wp:effectExtent l="0" t="0" r="7620" b="7620"/>
                              <wp:docPr id="992553020" name="Image 3" descr="LinkedIn 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0" descr="LinkedIn ico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464" w:type="dxa"/>
                        <w:tcMar>
                          <w:top w:w="0" w:type="dxa"/>
                          <w:left w:w="0" w:type="dxa"/>
                          <w:bottom w:w="0" w:type="dxa"/>
                          <w:right w:w="75" w:type="dxa"/>
                        </w:tcMar>
                        <w:vAlign w:val="center"/>
                        <w:hideMark/>
                      </w:tcPr>
                      <w:p w14:paraId="452F50C2" w14:textId="4911AD5A" w:rsidR="00C1765F" w:rsidRDefault="00C1765F">
                        <w:pPr>
                          <w:ind w:left="2" w:right="2"/>
                          <w:jc w:val="center"/>
                        </w:pPr>
                        <w:r>
                          <w:rPr>
                            <w:noProof/>
                            <w:sz w:val="24"/>
                            <w:szCs w:val="24"/>
                            <w:lang w:eastAsia="en-GB"/>
                            <w14:ligatures w14:val="none"/>
                          </w:rPr>
                          <w:drawing>
                            <wp:inline distT="0" distB="0" distL="0" distR="0" wp14:anchorId="7C0C7FEC" wp14:editId="7F039FAD">
                              <wp:extent cx="243840" cy="243840"/>
                              <wp:effectExtent l="0" t="0" r="3810" b="3810"/>
                              <wp:docPr id="875244388" name="Image 2" descr="Instagram ic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1" descr="Instagram icon">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581" w:type="dxa"/>
                        <w:tcMar>
                          <w:top w:w="0" w:type="dxa"/>
                          <w:left w:w="108" w:type="dxa"/>
                          <w:bottom w:w="0" w:type="dxa"/>
                          <w:right w:w="108" w:type="dxa"/>
                        </w:tcMar>
                        <w:vAlign w:val="center"/>
                        <w:hideMark/>
                      </w:tcPr>
                      <w:p w14:paraId="433A0203" w14:textId="2CEA622C" w:rsidR="00C1765F" w:rsidRDefault="00C1765F">
                        <w:pPr>
                          <w:ind w:left="2" w:right="2"/>
                          <w:jc w:val="center"/>
                        </w:pPr>
                        <w:r>
                          <w:rPr>
                            <w:noProof/>
                            <w:sz w:val="24"/>
                            <w:szCs w:val="24"/>
                            <w:lang w:eastAsia="en-GB"/>
                            <w14:ligatures w14:val="none"/>
                          </w:rPr>
                          <w:drawing>
                            <wp:inline distT="0" distB="0" distL="0" distR="0" wp14:anchorId="06947999" wp14:editId="54431786">
                              <wp:extent cx="220980" cy="220980"/>
                              <wp:effectExtent l="0" t="0" r="7620" b="7620"/>
                              <wp:docPr id="72836681" name="Image 1" descr="YouTube ic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8" descr="YouTube icon">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r>
                </w:tbl>
                <w:p w14:paraId="7FF9E529" w14:textId="77777777" w:rsidR="00C1765F" w:rsidRDefault="00C1765F">
                  <w:pPr>
                    <w:rPr>
                      <w:rFonts w:ascii="Times New Roman" w:eastAsia="Times New Roman" w:hAnsi="Times New Roman" w:cs="Times New Roman"/>
                      <w:sz w:val="20"/>
                      <w:szCs w:val="20"/>
                      <w14:ligatures w14:val="none"/>
                    </w:rPr>
                  </w:pPr>
                </w:p>
              </w:tc>
            </w:tr>
          </w:tbl>
          <w:p w14:paraId="198FD3E0" w14:textId="77777777" w:rsidR="00C1765F" w:rsidRDefault="00C1765F">
            <w:pPr>
              <w:rPr>
                <w:rFonts w:ascii="Times New Roman" w:eastAsia="Times New Roman" w:hAnsi="Times New Roman" w:cs="Times New Roman"/>
                <w:sz w:val="20"/>
                <w:szCs w:val="20"/>
                <w14:ligatures w14:val="none"/>
              </w:rPr>
            </w:pPr>
          </w:p>
        </w:tc>
      </w:tr>
    </w:tbl>
    <w:p w14:paraId="05BC87E6" w14:textId="77777777" w:rsidR="00C1765F" w:rsidRDefault="00C1765F" w:rsidP="00C1765F">
      <w:pPr>
        <w:rPr>
          <w:lang w:val="en-GB"/>
        </w:rPr>
      </w:pPr>
      <w:r>
        <w:rPr>
          <w:color w:val="000000"/>
          <w:lang w:eastAsia="en-GB"/>
          <w14:ligatures w14:val="none"/>
        </w:rPr>
        <w:t> </w:t>
      </w:r>
    </w:p>
    <w:p w14:paraId="67C68B84" w14:textId="77777777" w:rsidR="003232E3" w:rsidRDefault="003232E3"/>
    <w:sectPr w:rsidR="003232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5F"/>
    <w:rsid w:val="003232E3"/>
    <w:rsid w:val="00C1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876F"/>
  <w15:chartTrackingRefBased/>
  <w15:docId w15:val="{E0902011-D9E2-4FDC-87A1-013E67E7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5F"/>
    <w:pPr>
      <w:spacing w:after="0" w:line="240" w:lineRule="auto"/>
    </w:pPr>
    <w:rPr>
      <w:rFonts w:ascii="Calibri" w:hAnsi="Calibri" w:cs="Calibri"/>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176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verdickt@braille.be" TargetMode="External"/><Relationship Id="rId13" Type="http://schemas.openxmlformats.org/officeDocument/2006/relationships/hyperlink" Target="mailto:pierre.gyselinck@aeh-europe.de" TargetMode="External"/><Relationship Id="rId18" Type="http://schemas.openxmlformats.org/officeDocument/2006/relationships/hyperlink" Target="http://www.edf-feph.or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www.facebook.com/europeandisabilityforum" TargetMode="External"/><Relationship Id="rId7" Type="http://schemas.openxmlformats.org/officeDocument/2006/relationships/hyperlink" Target="mailto:marie.denninghaus@edf-feph.org" TargetMode="External"/><Relationship Id="rId12" Type="http://schemas.openxmlformats.org/officeDocument/2006/relationships/hyperlink" Target="mailto:pierre.gyselinck@aeh-europe.de" TargetMode="External"/><Relationship Id="rId17" Type="http://schemas.openxmlformats.org/officeDocument/2006/relationships/image" Target="media/image2.png"/><Relationship Id="rId25" Type="http://schemas.openxmlformats.org/officeDocument/2006/relationships/hyperlink" Target="https://www.instagram.com/myedf_europe/" TargetMode="External"/><Relationship Id="rId2" Type="http://schemas.openxmlformats.org/officeDocument/2006/relationships/settings" Target="settings.xml"/><Relationship Id="rId16" Type="http://schemas.openxmlformats.org/officeDocument/2006/relationships/hyperlink" Target="mailto:Veronique.Duchenne@minsoc.fed.be"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h.belgium.be" TargetMode="External"/><Relationship Id="rId11" Type="http://schemas.openxmlformats.org/officeDocument/2006/relationships/hyperlink" Target="mailto:Gisele.Marliere@solidaris.be" TargetMode="External"/><Relationship Id="rId24" Type="http://schemas.openxmlformats.org/officeDocument/2006/relationships/image" Target="media/image5.png"/><Relationship Id="rId5" Type="http://schemas.openxmlformats.org/officeDocument/2006/relationships/hyperlink" Target="mailto:csnph.nhrph@gmail.com" TargetMode="External"/><Relationship Id="rId15" Type="http://schemas.openxmlformats.org/officeDocument/2006/relationships/hyperlink" Target="mailto:Natallia.Mastsepan@minsoc.fed.be" TargetMode="External"/><Relationship Id="rId23" Type="http://schemas.openxmlformats.org/officeDocument/2006/relationships/hyperlink" Target="https://www.linkedin.com/company/europeandisabilityforum" TargetMode="External"/><Relationship Id="rId28" Type="http://schemas.openxmlformats.org/officeDocument/2006/relationships/image" Target="media/image7.png"/><Relationship Id="rId10" Type="http://schemas.openxmlformats.org/officeDocument/2006/relationships/hyperlink" Target="mailto:gisele.marliere@solidaris.be" TargetMode="External"/><Relationship Id="rId19" Type="http://schemas.openxmlformats.org/officeDocument/2006/relationships/hyperlink" Target="https://twitter.com/MyEDF" TargetMode="External"/><Relationship Id="rId4" Type="http://schemas.openxmlformats.org/officeDocument/2006/relationships/image" Target="media/image1.jpeg"/><Relationship Id="rId9" Type="http://schemas.openxmlformats.org/officeDocument/2006/relationships/hyperlink" Target="mailto:Bart.Verdickt@braille.be" TargetMode="External"/><Relationship Id="rId14" Type="http://schemas.openxmlformats.org/officeDocument/2006/relationships/hyperlink" Target="mailto:Olivier.Magritte@minsoc.fed.be" TargetMode="External"/><Relationship Id="rId22" Type="http://schemas.openxmlformats.org/officeDocument/2006/relationships/image" Target="media/image4.png"/><Relationship Id="rId27" Type="http://schemas.openxmlformats.org/officeDocument/2006/relationships/hyperlink" Target="https://www.youtube.com/user/MyE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2023-11-10T08:09:00Z</dcterms:created>
  <dcterms:modified xsi:type="dcterms:W3CDTF">2023-11-10T08:10:00Z</dcterms:modified>
</cp:coreProperties>
</file>