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79F4" w14:textId="1DD5F3AD" w:rsidR="00C67A95" w:rsidRPr="0094454D" w:rsidRDefault="00773B86">
      <w:pPr>
        <w:rPr>
          <w:rStyle w:val="normaltextrun"/>
          <w:rFonts w:ascii="Century Gothic" w:hAnsi="Century Gothic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</w:pPr>
      <w:r w:rsidRPr="0094454D">
        <w:rPr>
          <w:rStyle w:val="contentcontrolboundarysink"/>
          <w:rFonts w:ascii="Arial" w:hAnsi="Arial" w:cs="Arial"/>
          <w:b/>
          <w:bCs/>
          <w:caps/>
          <w:color w:val="000942"/>
          <w:sz w:val="52"/>
          <w:szCs w:val="52"/>
          <w:shd w:val="clear" w:color="auto" w:fill="FFFFFF"/>
          <w:lang w:val="en-US"/>
        </w:rPr>
        <w:t>​​</w:t>
      </w:r>
      <w:r w:rsidR="00FB159E" w:rsidRPr="0094454D">
        <w:rPr>
          <w:rStyle w:val="normaltextrun"/>
          <w:rFonts w:ascii="Century Gothic" w:hAnsi="Century Gothic" w:cs="Segoe UI"/>
          <w:b/>
          <w:bCs/>
          <w:caps/>
          <w:color w:val="002060"/>
          <w:sz w:val="52"/>
          <w:szCs w:val="52"/>
          <w:shd w:val="clear" w:color="auto" w:fill="FFFFFF"/>
          <w:lang w:val="en-US"/>
        </w:rPr>
        <w:t>Bestuursvergadering BDF</w:t>
      </w:r>
      <w:r w:rsidRPr="0094454D">
        <w:rPr>
          <w:rStyle w:val="normaltextrun"/>
          <w:rFonts w:ascii="Century Gothic" w:hAnsi="Century Gothic" w:cs="Segoe UI"/>
          <w:b/>
          <w:bCs/>
          <w:caps/>
          <w:color w:val="002060"/>
          <w:sz w:val="52"/>
          <w:szCs w:val="52"/>
          <w:shd w:val="clear" w:color="auto" w:fill="FFFFFF"/>
          <w:lang w:val="en-US"/>
        </w:rPr>
        <w:t xml:space="preserve"> </w:t>
      </w:r>
    </w:p>
    <w:p w14:paraId="4DD0D58E" w14:textId="321679D3" w:rsidR="00773B86" w:rsidRPr="0094454D" w:rsidRDefault="00773B86">
      <w:pPr>
        <w:rPr>
          <w:rFonts w:ascii="Century Gothic" w:hAnsi="Century Gothic"/>
          <w:b/>
          <w:bCs/>
          <w:color w:val="002060"/>
          <w:sz w:val="44"/>
          <w:szCs w:val="44"/>
          <w:lang w:val="en-US"/>
        </w:rPr>
      </w:pPr>
      <w:r w:rsidRPr="0094454D">
        <w:rPr>
          <w:rStyle w:val="normaltextrun"/>
          <w:rFonts w:ascii="Century Gothic" w:hAnsi="Century Gothic"/>
          <w:caps/>
          <w:color w:val="002060"/>
          <w:sz w:val="32"/>
          <w:szCs w:val="32"/>
          <w:shd w:val="clear" w:color="auto" w:fill="FFFFFF"/>
        </w:rPr>
        <w:t>PROCES-VERBAAL</w:t>
      </w:r>
    </w:p>
    <w:tbl>
      <w:tblPr>
        <w:tblW w:w="8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7191"/>
      </w:tblGrid>
      <w:tr w:rsidR="00773B86" w:rsidRPr="0094454D" w14:paraId="42998CCB" w14:textId="77777777" w:rsidTr="0A178FBF">
        <w:trPr>
          <w:trHeight w:val="331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5C6CA" w14:textId="5AC620B0" w:rsidR="00773B86" w:rsidRPr="0094454D" w:rsidRDefault="00773B86" w:rsidP="00773B86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Pr="0094454D">
              <w:rPr>
                <w:rFonts w:ascii="Century Gothic" w:eastAsia="Times New Roman" w:hAnsi="Century Gothic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Plaats</w:t>
            </w:r>
            <w:r w:rsidRPr="0094454D"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:</w:t>
            </w:r>
            <w:r w:rsidRPr="0094454D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</w:t>
            </w:r>
            <w:r w:rsidRPr="0094454D"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 </w:t>
            </w:r>
            <w:r w:rsidRPr="0094454D"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824D2" w14:textId="5C825018" w:rsidR="00773B86" w:rsidRPr="0094454D" w:rsidRDefault="00773B86" w:rsidP="00773B86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 Zaal</w:t>
            </w:r>
            <w:r w:rsidR="00FB159E"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 8 op -1</w:t>
            </w:r>
            <w:r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val="en-US" w:eastAsia="nl-BE"/>
                <w14:ligatures w14:val="none"/>
              </w:rPr>
              <w:t>, FINTO</w:t>
            </w:r>
            <w:r w:rsidRPr="0094454D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l-BE"/>
                <w14:ligatures w14:val="none"/>
              </w:rPr>
              <w:t>​</w:t>
            </w:r>
            <w:r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</w:tr>
      <w:tr w:rsidR="00773B86" w:rsidRPr="0094454D" w14:paraId="484114C3" w14:textId="77777777" w:rsidTr="0A178FBF">
        <w:trPr>
          <w:trHeight w:val="319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B0F01" w14:textId="3402A791" w:rsidR="00773B86" w:rsidRPr="0094454D" w:rsidRDefault="00773B86" w:rsidP="00773B86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Pr="0094454D"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DATUM:</w:t>
            </w:r>
            <w:r w:rsidRPr="0094454D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</w:t>
            </w:r>
            <w:r w:rsidRPr="0094454D"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 </w:t>
            </w:r>
            <w:r w:rsidRPr="0094454D"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B693C" w14:textId="29F9579A" w:rsidR="00773B86" w:rsidRPr="0094454D" w:rsidRDefault="00773B86" w:rsidP="00773B86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="00FB159E" w:rsidRPr="0094454D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nl-BE"/>
                <w14:ligatures w14:val="none"/>
              </w:rPr>
              <w:t>12</w:t>
            </w:r>
            <w:r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val="en-US" w:eastAsia="nl-BE"/>
                <w14:ligatures w14:val="none"/>
              </w:rPr>
              <w:t>/9/23</w:t>
            </w:r>
            <w:r w:rsidRPr="0094454D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l-BE"/>
                <w14:ligatures w14:val="none"/>
              </w:rPr>
              <w:t>​</w:t>
            </w:r>
            <w:r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</w:tr>
      <w:tr w:rsidR="00773B86" w:rsidRPr="0094454D" w14:paraId="26FA183A" w14:textId="77777777" w:rsidTr="0A178FBF">
        <w:trPr>
          <w:trHeight w:val="319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0014B" w14:textId="77777777" w:rsidR="00773B86" w:rsidRPr="0094454D" w:rsidRDefault="00773B86" w:rsidP="00BB5552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Pr="0094454D"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TIJDSLOT:</w:t>
            </w:r>
            <w:r w:rsidRPr="0094454D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</w:t>
            </w:r>
            <w:r w:rsidRPr="0094454D"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 </w:t>
            </w:r>
            <w:r w:rsidRPr="0094454D"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E798F" w14:textId="6E03E044" w:rsidR="00773B86" w:rsidRPr="0094454D" w:rsidRDefault="00773B86" w:rsidP="00BB5552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="00FB159E"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val="en-US" w:eastAsia="nl-BE"/>
                <w14:ligatures w14:val="none"/>
              </w:rPr>
              <w:t>14u-15u</w:t>
            </w:r>
            <w:r w:rsidR="48FE5614"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val="en-US" w:eastAsia="nl-BE"/>
                <w14:ligatures w14:val="none"/>
              </w:rPr>
              <w:t>4</w:t>
            </w:r>
            <w:r w:rsidR="00FB159E"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val="en-US" w:eastAsia="nl-BE"/>
                <w14:ligatures w14:val="none"/>
              </w:rPr>
              <w:t>0</w:t>
            </w:r>
            <w:r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val="en-US" w:eastAsia="nl-BE"/>
                <w14:ligatures w14:val="none"/>
              </w:rPr>
              <w:t> </w:t>
            </w:r>
            <w:r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</w:tr>
      <w:tr w:rsidR="00041179" w:rsidRPr="0094454D" w14:paraId="776DCDF6" w14:textId="77777777" w:rsidTr="0A178FBF">
        <w:trPr>
          <w:trHeight w:val="319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66153" w14:textId="4F94A7E1" w:rsidR="00041179" w:rsidRPr="0094454D" w:rsidRDefault="00041179" w:rsidP="00041179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AANWEZIG:</w:t>
            </w:r>
            <w:r w:rsidRPr="0094454D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</w:t>
            </w:r>
            <w:r w:rsidRPr="0094454D"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 </w:t>
            </w:r>
            <w:r w:rsidRPr="0094454D"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88687" w14:textId="65DAFC9A" w:rsidR="00041179" w:rsidRPr="0094454D" w:rsidRDefault="00041179" w:rsidP="00041179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Arial" w:eastAsia="Times New Roman" w:hAnsi="Arial" w:cs="Arial"/>
                <w:kern w:val="0"/>
                <w:sz w:val="18"/>
                <w:szCs w:val="18"/>
                <w:lang w:eastAsia="nl-BE"/>
                <w14:ligatures w14:val="none"/>
              </w:rPr>
              <w:t>​​</w:t>
            </w:r>
            <w:r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  <w:t xml:space="preserve">  </w:t>
            </w:r>
            <w:r w:rsidRPr="0094454D"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18"/>
                <w:lang w:eastAsia="nl-BE"/>
                <w14:ligatures w14:val="none"/>
              </w:rPr>
              <w:t>Leden</w:t>
            </w:r>
          </w:p>
          <w:tbl>
            <w:tblPr>
              <w:tblStyle w:val="Tabelraster"/>
              <w:tblW w:w="6257" w:type="dxa"/>
              <w:tblInd w:w="771" w:type="dxa"/>
              <w:tblLook w:val="04A0" w:firstRow="1" w:lastRow="0" w:firstColumn="1" w:lastColumn="0" w:noHBand="0" w:noVBand="1"/>
            </w:tblPr>
            <w:tblGrid>
              <w:gridCol w:w="2974"/>
              <w:gridCol w:w="490"/>
              <w:gridCol w:w="2347"/>
              <w:gridCol w:w="446"/>
            </w:tblGrid>
            <w:tr w:rsidR="00041179" w:rsidRPr="0094454D" w14:paraId="1B7BF93D" w14:textId="77777777" w:rsidTr="0A178FBF">
              <w:trPr>
                <w:trHeight w:val="167"/>
              </w:trPr>
              <w:tc>
                <w:tcPr>
                  <w:tcW w:w="2974" w:type="dxa"/>
                </w:tcPr>
                <w:p w14:paraId="03FDB925" w14:textId="5EE51381" w:rsidR="00041179" w:rsidRPr="0094454D" w:rsidRDefault="006C605F" w:rsidP="006C605F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Peter Schlembach (PSch)</w:t>
                  </w:r>
                </w:p>
              </w:tc>
              <w:tc>
                <w:tcPr>
                  <w:tcW w:w="490" w:type="dxa"/>
                </w:tcPr>
                <w:p w14:paraId="37B47A96" w14:textId="24910D13" w:rsidR="00041179" w:rsidRPr="0094454D" w:rsidRDefault="232AB4F5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A178FBF">
                    <w:rPr>
                      <w:rFonts w:ascii="Century Gothic" w:eastAsia="Times New Roman" w:hAnsi="Century Gothic" w:cs="Segoe UI"/>
                      <w:sz w:val="18"/>
                      <w:szCs w:val="18"/>
                      <w:lang w:eastAsia="nl-BE"/>
                    </w:rPr>
                    <w:t>X</w:t>
                  </w:r>
                </w:p>
              </w:tc>
              <w:tc>
                <w:tcPr>
                  <w:tcW w:w="2347" w:type="dxa"/>
                </w:tcPr>
                <w:p w14:paraId="21CFA489" w14:textId="1BD29B89" w:rsidR="00041179" w:rsidRPr="0094454D" w:rsidRDefault="006C605F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Bart Verdickt (BV)</w:t>
                  </w:r>
                </w:p>
              </w:tc>
              <w:tc>
                <w:tcPr>
                  <w:tcW w:w="446" w:type="dxa"/>
                </w:tcPr>
                <w:p w14:paraId="35E7DFA8" w14:textId="0485D186" w:rsidR="00041179" w:rsidRPr="0094454D" w:rsidRDefault="00007D1D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V</w:t>
                  </w:r>
                </w:p>
              </w:tc>
            </w:tr>
            <w:tr w:rsidR="00041179" w:rsidRPr="0094454D" w14:paraId="609B411E" w14:textId="77777777" w:rsidTr="0A178FBF">
              <w:trPr>
                <w:trHeight w:val="264"/>
              </w:trPr>
              <w:tc>
                <w:tcPr>
                  <w:tcW w:w="2974" w:type="dxa"/>
                </w:tcPr>
                <w:p w14:paraId="7E155E64" w14:textId="6DE0BA7A" w:rsidR="00041179" w:rsidRPr="0094454D" w:rsidRDefault="006C605F" w:rsidP="006C605F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Pierre Gyselinck (PG)</w:t>
                  </w:r>
                </w:p>
              </w:tc>
              <w:tc>
                <w:tcPr>
                  <w:tcW w:w="490" w:type="dxa"/>
                </w:tcPr>
                <w:p w14:paraId="14D31C3D" w14:textId="0832C9F3" w:rsidR="00041179" w:rsidRPr="0094454D" w:rsidRDefault="006C605F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X</w:t>
                  </w:r>
                </w:p>
              </w:tc>
              <w:tc>
                <w:tcPr>
                  <w:tcW w:w="2347" w:type="dxa"/>
                </w:tcPr>
                <w:p w14:paraId="01EF1805" w14:textId="240AB392" w:rsidR="00041179" w:rsidRPr="0094454D" w:rsidRDefault="006C605F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Thomas Dabeux (ThD)</w:t>
                  </w:r>
                </w:p>
              </w:tc>
              <w:tc>
                <w:tcPr>
                  <w:tcW w:w="446" w:type="dxa"/>
                </w:tcPr>
                <w:p w14:paraId="4C7932B6" w14:textId="7E889049" w:rsidR="00041179" w:rsidRPr="0094454D" w:rsidRDefault="25A178D8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A178FBF">
                    <w:rPr>
                      <w:rFonts w:ascii="Century Gothic" w:eastAsia="Times New Roman" w:hAnsi="Century Gothic" w:cs="Segoe UI"/>
                      <w:sz w:val="18"/>
                      <w:szCs w:val="18"/>
                      <w:lang w:eastAsia="nl-BE"/>
                    </w:rPr>
                    <w:t>X</w:t>
                  </w:r>
                </w:p>
              </w:tc>
            </w:tr>
            <w:tr w:rsidR="00041179" w:rsidRPr="0094454D" w14:paraId="64B7A803" w14:textId="77777777" w:rsidTr="0A178FBF">
              <w:trPr>
                <w:trHeight w:val="167"/>
              </w:trPr>
              <w:tc>
                <w:tcPr>
                  <w:tcW w:w="2974" w:type="dxa"/>
                </w:tcPr>
                <w:p w14:paraId="3F1DF3F1" w14:textId="1CAE92F0" w:rsidR="00041179" w:rsidRPr="0094454D" w:rsidRDefault="006C605F" w:rsidP="006C605F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Gisèle Marlière (GM)</w:t>
                  </w:r>
                </w:p>
              </w:tc>
              <w:tc>
                <w:tcPr>
                  <w:tcW w:w="490" w:type="dxa"/>
                </w:tcPr>
                <w:p w14:paraId="7B24286F" w14:textId="6673EC08" w:rsidR="00041179" w:rsidRPr="0094454D" w:rsidRDefault="006C605F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V</w:t>
                  </w:r>
                </w:p>
              </w:tc>
              <w:tc>
                <w:tcPr>
                  <w:tcW w:w="2347" w:type="dxa"/>
                </w:tcPr>
                <w:p w14:paraId="353019E5" w14:textId="2FE45A96" w:rsidR="00041179" w:rsidRPr="0094454D" w:rsidRDefault="006C605F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Marc Trémouroux (MTX)</w:t>
                  </w:r>
                </w:p>
              </w:tc>
              <w:tc>
                <w:tcPr>
                  <w:tcW w:w="446" w:type="dxa"/>
                </w:tcPr>
                <w:p w14:paraId="115E2B81" w14:textId="7D6C8268" w:rsidR="00041179" w:rsidRPr="0094454D" w:rsidRDefault="25A178D8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A178FBF">
                    <w:rPr>
                      <w:rFonts w:ascii="Century Gothic" w:eastAsia="Times New Roman" w:hAnsi="Century Gothic" w:cs="Segoe UI"/>
                      <w:sz w:val="18"/>
                      <w:szCs w:val="18"/>
                      <w:lang w:eastAsia="nl-BE"/>
                    </w:rPr>
                    <w:t>X</w:t>
                  </w:r>
                </w:p>
              </w:tc>
            </w:tr>
            <w:tr w:rsidR="00041179" w:rsidRPr="0094454D" w14:paraId="368FD25C" w14:textId="77777777" w:rsidTr="0A178FBF">
              <w:trPr>
                <w:trHeight w:val="167"/>
              </w:trPr>
              <w:tc>
                <w:tcPr>
                  <w:tcW w:w="2974" w:type="dxa"/>
                </w:tcPr>
                <w:p w14:paraId="74B5651C" w14:textId="5B6DD6FD" w:rsidR="00041179" w:rsidRPr="0094454D" w:rsidRDefault="006C605F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Charlotte Aelvoet (ChA)</w:t>
                  </w:r>
                </w:p>
              </w:tc>
              <w:tc>
                <w:tcPr>
                  <w:tcW w:w="490" w:type="dxa"/>
                </w:tcPr>
                <w:p w14:paraId="6DF4E432" w14:textId="020E0903" w:rsidR="00041179" w:rsidRPr="0094454D" w:rsidRDefault="774D93B1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A178FBF">
                    <w:rPr>
                      <w:rFonts w:ascii="Century Gothic" w:eastAsia="Times New Roman" w:hAnsi="Century Gothic" w:cs="Segoe UI"/>
                      <w:sz w:val="18"/>
                      <w:szCs w:val="18"/>
                      <w:lang w:eastAsia="nl-BE"/>
                    </w:rPr>
                    <w:t>V</w:t>
                  </w:r>
                </w:p>
              </w:tc>
              <w:tc>
                <w:tcPr>
                  <w:tcW w:w="2347" w:type="dxa"/>
                </w:tcPr>
                <w:p w14:paraId="66E34A46" w14:textId="1BE4A78F" w:rsidR="00041179" w:rsidRPr="0094454D" w:rsidRDefault="00041179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</w:p>
              </w:tc>
              <w:tc>
                <w:tcPr>
                  <w:tcW w:w="446" w:type="dxa"/>
                </w:tcPr>
                <w:p w14:paraId="38A53FDD" w14:textId="77777777" w:rsidR="00041179" w:rsidRPr="0094454D" w:rsidRDefault="00041179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</w:p>
              </w:tc>
            </w:tr>
          </w:tbl>
          <w:p w14:paraId="0C2B406B" w14:textId="77777777" w:rsidR="00041179" w:rsidRPr="0094454D" w:rsidRDefault="00041179" w:rsidP="00041179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  <w:tab/>
            </w:r>
            <w:r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  <w:tab/>
            </w:r>
            <w:r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  <w:tab/>
            </w:r>
          </w:p>
          <w:p w14:paraId="72530E54" w14:textId="77777777" w:rsidR="00041179" w:rsidRPr="0094454D" w:rsidRDefault="00041179" w:rsidP="00041179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18"/>
                <w:lang w:eastAsia="nl-BE"/>
                <w14:ligatures w14:val="none"/>
              </w:rPr>
              <w:t>Secretariaat</w:t>
            </w:r>
          </w:p>
          <w:p w14:paraId="775994F6" w14:textId="77777777" w:rsidR="00041179" w:rsidRPr="0094454D" w:rsidRDefault="00041179" w:rsidP="00041179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  <w:tab/>
            </w:r>
          </w:p>
          <w:tbl>
            <w:tblPr>
              <w:tblStyle w:val="Tabelraster"/>
              <w:tblW w:w="6409" w:type="dxa"/>
              <w:tblInd w:w="771" w:type="dxa"/>
              <w:tblLook w:val="04A0" w:firstRow="1" w:lastRow="0" w:firstColumn="1" w:lastColumn="0" w:noHBand="0" w:noVBand="1"/>
            </w:tblPr>
            <w:tblGrid>
              <w:gridCol w:w="2895"/>
              <w:gridCol w:w="457"/>
              <w:gridCol w:w="2600"/>
              <w:gridCol w:w="457"/>
            </w:tblGrid>
            <w:tr w:rsidR="00041179" w:rsidRPr="0094454D" w14:paraId="3D352106" w14:textId="77777777" w:rsidTr="0A178FBF">
              <w:trPr>
                <w:trHeight w:val="167"/>
              </w:trPr>
              <w:tc>
                <w:tcPr>
                  <w:tcW w:w="2895" w:type="dxa"/>
                </w:tcPr>
                <w:p w14:paraId="42B4A9A9" w14:textId="77777777" w:rsidR="00041179" w:rsidRPr="0094454D" w:rsidRDefault="00041179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V. Duchenne (VDE)</w:t>
                  </w:r>
                </w:p>
              </w:tc>
              <w:tc>
                <w:tcPr>
                  <w:tcW w:w="457" w:type="dxa"/>
                </w:tcPr>
                <w:p w14:paraId="27DDA1D2" w14:textId="4BB3DA2C" w:rsidR="00041179" w:rsidRPr="0094454D" w:rsidRDefault="4183374C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A178FBF">
                    <w:rPr>
                      <w:rFonts w:ascii="Century Gothic" w:eastAsia="Times New Roman" w:hAnsi="Century Gothic" w:cs="Segoe UI"/>
                      <w:sz w:val="18"/>
                      <w:szCs w:val="18"/>
                      <w:lang w:eastAsia="nl-BE"/>
                    </w:rPr>
                    <w:t>X</w:t>
                  </w:r>
                </w:p>
              </w:tc>
              <w:tc>
                <w:tcPr>
                  <w:tcW w:w="2600" w:type="dxa"/>
                </w:tcPr>
                <w:p w14:paraId="7C95BE91" w14:textId="384309EF" w:rsidR="00041179" w:rsidRPr="0094454D" w:rsidRDefault="00FB159E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O. Magritte (OME)</w:t>
                  </w:r>
                </w:p>
              </w:tc>
              <w:tc>
                <w:tcPr>
                  <w:tcW w:w="457" w:type="dxa"/>
                </w:tcPr>
                <w:p w14:paraId="17BCB33E" w14:textId="5255A6AE" w:rsidR="00041179" w:rsidRPr="0094454D" w:rsidRDefault="42100554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A178FBF">
                    <w:rPr>
                      <w:rFonts w:ascii="Century Gothic" w:eastAsia="Times New Roman" w:hAnsi="Century Gothic" w:cs="Segoe UI"/>
                      <w:sz w:val="18"/>
                      <w:szCs w:val="18"/>
                      <w:lang w:eastAsia="nl-BE"/>
                    </w:rPr>
                    <w:t>X</w:t>
                  </w:r>
                </w:p>
              </w:tc>
            </w:tr>
            <w:tr w:rsidR="00041179" w:rsidRPr="0094454D" w14:paraId="22835504" w14:textId="77777777" w:rsidTr="0A178FBF">
              <w:trPr>
                <w:trHeight w:val="167"/>
              </w:trPr>
              <w:tc>
                <w:tcPr>
                  <w:tcW w:w="2895" w:type="dxa"/>
                </w:tcPr>
                <w:p w14:paraId="3A40B24E" w14:textId="49D07DEF" w:rsidR="00041179" w:rsidRPr="0094454D" w:rsidRDefault="00FB159E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val="fr-BE"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N. Mastsepan (AMN)</w:t>
                  </w:r>
                </w:p>
              </w:tc>
              <w:tc>
                <w:tcPr>
                  <w:tcW w:w="457" w:type="dxa"/>
                </w:tcPr>
                <w:p w14:paraId="5F052CFB" w14:textId="1CE361A4" w:rsidR="00041179" w:rsidRPr="0094454D" w:rsidRDefault="4183374C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val="fr-BE" w:eastAsia="nl-BE"/>
                      <w14:ligatures w14:val="none"/>
                    </w:rPr>
                  </w:pPr>
                  <w:r w:rsidRPr="0A178FBF">
                    <w:rPr>
                      <w:rFonts w:ascii="Century Gothic" w:eastAsia="Times New Roman" w:hAnsi="Century Gothic" w:cs="Segoe UI"/>
                      <w:sz w:val="18"/>
                      <w:szCs w:val="18"/>
                      <w:lang w:val="fr-BE" w:eastAsia="nl-BE"/>
                    </w:rPr>
                    <w:t>X</w:t>
                  </w:r>
                </w:p>
              </w:tc>
              <w:tc>
                <w:tcPr>
                  <w:tcW w:w="2600" w:type="dxa"/>
                </w:tcPr>
                <w:p w14:paraId="649B806F" w14:textId="7246F505" w:rsidR="00041179" w:rsidRPr="0094454D" w:rsidRDefault="006C605F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val="fr-BE"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val="fr-BE" w:eastAsia="nl-BE"/>
                      <w14:ligatures w14:val="none"/>
                    </w:rPr>
                    <w:t>M. Berlanger (MBR)</w:t>
                  </w:r>
                </w:p>
              </w:tc>
              <w:tc>
                <w:tcPr>
                  <w:tcW w:w="457" w:type="dxa"/>
                </w:tcPr>
                <w:p w14:paraId="3C9B07B4" w14:textId="71C3DF77" w:rsidR="00041179" w:rsidRPr="0094454D" w:rsidRDefault="00041179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val="fr-BE" w:eastAsia="nl-BE"/>
                      <w14:ligatures w14:val="none"/>
                    </w:rPr>
                  </w:pPr>
                </w:p>
              </w:tc>
            </w:tr>
          </w:tbl>
          <w:p w14:paraId="6C905084" w14:textId="611D8A88" w:rsidR="00041179" w:rsidRPr="0094454D" w:rsidRDefault="00041179" w:rsidP="00041179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</w:tr>
      <w:tr w:rsidR="00041179" w:rsidRPr="0094454D" w14:paraId="790DDE2E" w14:textId="77777777" w:rsidTr="0A178FBF">
        <w:trPr>
          <w:trHeight w:val="319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B12E4" w14:textId="77777777" w:rsidR="00041179" w:rsidRPr="0094454D" w:rsidRDefault="00041179" w:rsidP="00041179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05C9D" w14:textId="77777777" w:rsidR="00041179" w:rsidRPr="0094454D" w:rsidRDefault="00041179" w:rsidP="00041179">
            <w:p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</w:tr>
    </w:tbl>
    <w:p w14:paraId="70F67A3A" w14:textId="15877455" w:rsidR="00773B86" w:rsidRPr="0094454D" w:rsidRDefault="00EF3EE0">
      <w:pPr>
        <w:rPr>
          <w:rStyle w:val="normaltextrun"/>
          <w:rFonts w:ascii="Century Gothic" w:hAnsi="Century Gothic"/>
          <w:b/>
          <w:bCs/>
          <w:caps/>
          <w:color w:val="002060"/>
          <w:sz w:val="32"/>
          <w:szCs w:val="32"/>
          <w:shd w:val="clear" w:color="auto" w:fill="FFFFFF"/>
        </w:rPr>
      </w:pPr>
      <w:r w:rsidRPr="0094454D">
        <w:rPr>
          <w:rStyle w:val="normaltextrun"/>
          <w:rFonts w:ascii="Century Gothic" w:hAnsi="Century Gothic"/>
          <w:b/>
          <w:bCs/>
          <w:caps/>
          <w:color w:val="002060"/>
          <w:sz w:val="32"/>
          <w:szCs w:val="32"/>
          <w:shd w:val="clear" w:color="auto" w:fill="FFFFFF"/>
        </w:rPr>
        <w:t>Dagorde</w:t>
      </w:r>
    </w:p>
    <w:tbl>
      <w:tblPr>
        <w:tblStyle w:val="Tabelraster"/>
        <w:tblW w:w="10768" w:type="dxa"/>
        <w:tblLayout w:type="fixed"/>
        <w:tblLook w:val="04A0" w:firstRow="1" w:lastRow="0" w:firstColumn="1" w:lastColumn="0" w:noHBand="0" w:noVBand="1"/>
      </w:tblPr>
      <w:tblGrid>
        <w:gridCol w:w="329"/>
        <w:gridCol w:w="517"/>
        <w:gridCol w:w="7796"/>
        <w:gridCol w:w="2126"/>
      </w:tblGrid>
      <w:tr w:rsidR="00F24AFC" w:rsidRPr="0094454D" w14:paraId="04FB8F1B" w14:textId="77777777" w:rsidTr="2B17C335">
        <w:tc>
          <w:tcPr>
            <w:tcW w:w="846" w:type="dxa"/>
            <w:gridSpan w:val="2"/>
          </w:tcPr>
          <w:p w14:paraId="6307116D" w14:textId="29656F5C" w:rsidR="00F24AFC" w:rsidRPr="0094454D" w:rsidRDefault="00F24AFC">
            <w:pP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</w:tcPr>
          <w:p w14:paraId="75C18D32" w14:textId="5EA37B94" w:rsidR="00F24AFC" w:rsidRPr="0094454D" w:rsidRDefault="00F24AFC" w:rsidP="00F24AF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ONDERWERP</w:t>
            </w:r>
          </w:p>
        </w:tc>
        <w:tc>
          <w:tcPr>
            <w:tcW w:w="2126" w:type="dxa"/>
          </w:tcPr>
          <w:p w14:paraId="1D52A47D" w14:textId="0D5073F1" w:rsidR="00F24AFC" w:rsidRPr="0094454D" w:rsidRDefault="00F24AFC" w:rsidP="00F24AF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TODO</w:t>
            </w:r>
          </w:p>
        </w:tc>
      </w:tr>
      <w:tr w:rsidR="00FB159E" w:rsidRPr="0094454D" w14:paraId="3DEB4B92" w14:textId="77777777" w:rsidTr="2B17C335">
        <w:tc>
          <w:tcPr>
            <w:tcW w:w="329" w:type="dxa"/>
          </w:tcPr>
          <w:p w14:paraId="41ADB73B" w14:textId="72C09CF1" w:rsidR="00FB159E" w:rsidRPr="0094454D" w:rsidRDefault="00FB159E" w:rsidP="00FB159E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517" w:type="dxa"/>
          </w:tcPr>
          <w:p w14:paraId="405B23A8" w14:textId="08F830FF" w:rsidR="00FB159E" w:rsidRPr="0094454D" w:rsidRDefault="00FB159E" w:rsidP="00FB159E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796" w:type="dxa"/>
          </w:tcPr>
          <w:p w14:paraId="671B3555" w14:textId="1F56C110" w:rsidR="00FB159E" w:rsidRPr="0094454D" w:rsidRDefault="00FB159E" w:rsidP="0A178FBF">
            <w:p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Goedkeuring van het verslag van het OA-BO van 04</w:t>
            </w:r>
            <w:r w:rsidR="10DCF7B2" w:rsidRPr="0A178FBF">
              <w:rPr>
                <w:rFonts w:ascii="Century Gothic" w:hAnsi="Century Gothic"/>
                <w:sz w:val="20"/>
                <w:szCs w:val="20"/>
              </w:rPr>
              <w:t>.</w:t>
            </w:r>
            <w:r w:rsidRPr="0A178FBF">
              <w:rPr>
                <w:rFonts w:ascii="Century Gothic" w:hAnsi="Century Gothic"/>
                <w:sz w:val="20"/>
                <w:szCs w:val="20"/>
              </w:rPr>
              <w:t>07</w:t>
            </w:r>
            <w:r w:rsidR="0BA6087C" w:rsidRPr="0A178FBF">
              <w:rPr>
                <w:rFonts w:ascii="Century Gothic" w:hAnsi="Century Gothic"/>
                <w:sz w:val="20"/>
                <w:szCs w:val="20"/>
              </w:rPr>
              <w:t>.</w:t>
            </w:r>
            <w:r w:rsidRPr="0A178FBF">
              <w:rPr>
                <w:rFonts w:ascii="Century Gothic" w:hAnsi="Century Gothic"/>
                <w:sz w:val="20"/>
                <w:szCs w:val="20"/>
              </w:rPr>
              <w:t>2023</w:t>
            </w:r>
          </w:p>
          <w:p w14:paraId="21244186" w14:textId="6A6485BE" w:rsidR="00FB159E" w:rsidRPr="0094454D" w:rsidRDefault="12D0F19A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Aanvaard.</w:t>
            </w:r>
          </w:p>
          <w:p w14:paraId="75BB2766" w14:textId="6294D8EA" w:rsidR="00FB159E" w:rsidRPr="0094454D" w:rsidRDefault="11E015A8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74F29549">
              <w:rPr>
                <w:rFonts w:ascii="Century Gothic" w:hAnsi="Century Gothic"/>
                <w:sz w:val="20"/>
                <w:szCs w:val="20"/>
              </w:rPr>
              <w:t xml:space="preserve">PSch: geeft </w:t>
            </w:r>
            <w:r w:rsidR="32C54ED9" w:rsidRPr="74F29549">
              <w:rPr>
                <w:rFonts w:ascii="Century Gothic" w:hAnsi="Century Gothic"/>
                <w:sz w:val="20"/>
                <w:szCs w:val="20"/>
              </w:rPr>
              <w:t>ontwikkelingen sinds PV weer</w:t>
            </w:r>
            <w:r w:rsidRPr="74F29549">
              <w:rPr>
                <w:rFonts w:ascii="Century Gothic" w:hAnsi="Century Gothic"/>
                <w:sz w:val="20"/>
                <w:szCs w:val="20"/>
              </w:rPr>
              <w:t xml:space="preserve"> – geen feitelijke vereniging, maar VZW van verenigingen (</w:t>
            </w:r>
            <w:r w:rsidR="007E6AD7" w:rsidRPr="007E6AD7">
              <w:rPr>
                <w:rFonts w:ascii="Century Gothic" w:hAnsi="Century Gothic"/>
                <w:sz w:val="20"/>
                <w:szCs w:val="20"/>
              </w:rPr>
              <w:t>HOB vereniging voor slechthorenden</w:t>
            </w:r>
            <w:r w:rsidR="007E6AD7" w:rsidRPr="007E6AD7" w:rsidDel="007E6AD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74F29549">
              <w:rPr>
                <w:rFonts w:ascii="Century Gothic" w:hAnsi="Century Gothic"/>
                <w:sz w:val="20"/>
                <w:szCs w:val="20"/>
              </w:rPr>
              <w:t>)</w:t>
            </w:r>
            <w:r w:rsidR="510D643C" w:rsidRPr="74F29549">
              <w:rPr>
                <w:rFonts w:ascii="Century Gothic" w:hAnsi="Century Gothic"/>
                <w:sz w:val="20"/>
                <w:szCs w:val="20"/>
              </w:rPr>
              <w:t xml:space="preserve"> zal </w:t>
            </w:r>
            <w:r w:rsidR="00E45E2F">
              <w:rPr>
                <w:rFonts w:ascii="Century Gothic" w:hAnsi="Century Gothic"/>
                <w:sz w:val="20"/>
                <w:szCs w:val="20"/>
              </w:rPr>
              <w:t>de</w:t>
            </w:r>
            <w:r w:rsidR="510D643C" w:rsidRPr="74F2954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6184D41B" w:rsidRPr="74F29549">
              <w:rPr>
                <w:rFonts w:ascii="Century Gothic" w:hAnsi="Century Gothic"/>
                <w:sz w:val="20"/>
                <w:szCs w:val="20"/>
              </w:rPr>
              <w:t>jaarlijkse</w:t>
            </w:r>
            <w:r w:rsidR="6B4EB0B6" w:rsidRPr="74F2954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510D643C" w:rsidRPr="74F29549">
              <w:rPr>
                <w:rFonts w:ascii="Century Gothic" w:hAnsi="Century Gothic"/>
                <w:sz w:val="20"/>
                <w:szCs w:val="20"/>
              </w:rPr>
              <w:t>BDF bijdrage betalen en een werkgroep</w:t>
            </w:r>
            <w:r w:rsidR="00E45E2F">
              <w:rPr>
                <w:rFonts w:ascii="Century Gothic" w:hAnsi="Century Gothic"/>
                <w:sz w:val="20"/>
                <w:szCs w:val="20"/>
              </w:rPr>
              <w:t xml:space="preserve"> organiseren</w:t>
            </w:r>
            <w:r w:rsidR="510D643C" w:rsidRPr="74F29549">
              <w:rPr>
                <w:rFonts w:ascii="Century Gothic" w:hAnsi="Century Gothic"/>
                <w:sz w:val="20"/>
                <w:szCs w:val="20"/>
              </w:rPr>
              <w:t xml:space="preserve"> samen met de drie vzw’s </w:t>
            </w:r>
            <w:r w:rsidR="5E5004C3" w:rsidRPr="74F29549">
              <w:rPr>
                <w:rFonts w:ascii="Century Gothic" w:hAnsi="Century Gothic"/>
                <w:sz w:val="20"/>
                <w:szCs w:val="20"/>
              </w:rPr>
              <w:t xml:space="preserve">om BDF dossiers </w:t>
            </w:r>
            <w:r w:rsidR="00E45E2F">
              <w:rPr>
                <w:rFonts w:ascii="Century Gothic" w:hAnsi="Century Gothic"/>
                <w:sz w:val="20"/>
                <w:szCs w:val="20"/>
              </w:rPr>
              <w:t xml:space="preserve">op </w:t>
            </w:r>
            <w:r w:rsidR="5E5004C3" w:rsidRPr="74F29549">
              <w:rPr>
                <w:rFonts w:ascii="Century Gothic" w:hAnsi="Century Gothic"/>
                <w:sz w:val="20"/>
                <w:szCs w:val="20"/>
              </w:rPr>
              <w:t>te volgen</w:t>
            </w:r>
            <w:r w:rsidR="00E45E2F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9B26C6A" w14:textId="386CB9D2" w:rsidR="00FB159E" w:rsidRPr="00E45E2F" w:rsidRDefault="00FB159E" w:rsidP="00FB159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2F048" w14:textId="515760D4" w:rsidR="00FB159E" w:rsidRPr="00E45E2F" w:rsidRDefault="00FB159E" w:rsidP="00FB159E">
            <w:pPr>
              <w:pStyle w:val="Lijstalinea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5D8CC50C" w14:textId="053B5C7A" w:rsidR="00FB159E" w:rsidRPr="00E45E2F" w:rsidRDefault="00FB159E" w:rsidP="00FB159E">
            <w:pPr>
              <w:pStyle w:val="Lijstalinea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1CF5C1A7" w14:textId="4E49EDFA" w:rsidR="00FB159E" w:rsidRPr="00E45E2F" w:rsidRDefault="00FB159E" w:rsidP="00FB15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159E" w:rsidRPr="007E6AD7" w14:paraId="5C7B5D15" w14:textId="77777777" w:rsidTr="2B17C335">
        <w:tc>
          <w:tcPr>
            <w:tcW w:w="329" w:type="dxa"/>
          </w:tcPr>
          <w:p w14:paraId="06BEE953" w14:textId="77777777" w:rsidR="00FB159E" w:rsidRPr="00E45E2F" w:rsidRDefault="00FB159E" w:rsidP="00FB15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dxa"/>
          </w:tcPr>
          <w:p w14:paraId="6509BAFD" w14:textId="1F1E98CA" w:rsidR="00FB159E" w:rsidRPr="0094454D" w:rsidRDefault="00FB159E" w:rsidP="00FB159E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796" w:type="dxa"/>
          </w:tcPr>
          <w:p w14:paraId="5615B56D" w14:textId="77777777" w:rsidR="00FB159E" w:rsidRPr="0094454D" w:rsidRDefault="00FB159E" w:rsidP="00FB159E">
            <w:pPr>
              <w:rPr>
                <w:rFonts w:ascii="Century Gothic" w:hAnsi="Century Gothic"/>
                <w:sz w:val="20"/>
              </w:rPr>
            </w:pPr>
            <w:r w:rsidRPr="0094454D">
              <w:rPr>
                <w:rFonts w:ascii="Century Gothic" w:hAnsi="Century Gothic"/>
                <w:sz w:val="20"/>
              </w:rPr>
              <w:t>EDC – Voorstel van regelgeving door de Europese Commissie :</w:t>
            </w:r>
          </w:p>
          <w:p w14:paraId="60E995FC" w14:textId="5E8FB950" w:rsidR="00FB159E" w:rsidRPr="0094454D" w:rsidRDefault="00FB159E" w:rsidP="00FB159E">
            <w:pPr>
              <w:pStyle w:val="Lijstalinea"/>
              <w:numPr>
                <w:ilvl w:val="0"/>
                <w:numId w:val="6"/>
              </w:numPr>
              <w:suppressAutoHyphens/>
              <w:rPr>
                <w:rFonts w:ascii="Century Gothic" w:hAnsi="Century Gothic"/>
                <w:sz w:val="20"/>
              </w:rPr>
            </w:pPr>
            <w:r w:rsidRPr="0094454D">
              <w:rPr>
                <w:rFonts w:ascii="Century Gothic" w:hAnsi="Century Gothic"/>
                <w:sz w:val="20"/>
              </w:rPr>
              <w:t>Tekst van het voorstel</w:t>
            </w:r>
          </w:p>
          <w:p w14:paraId="75DEA202" w14:textId="77777777" w:rsidR="00FB159E" w:rsidRPr="0094454D" w:rsidRDefault="00FB159E" w:rsidP="00FB159E">
            <w:pPr>
              <w:pStyle w:val="Lijstalinea"/>
              <w:numPr>
                <w:ilvl w:val="0"/>
                <w:numId w:val="6"/>
              </w:numPr>
              <w:suppressAutoHyphens/>
              <w:rPr>
                <w:rFonts w:ascii="Century Gothic" w:hAnsi="Century Gothic"/>
                <w:sz w:val="20"/>
              </w:rPr>
            </w:pPr>
            <w:r w:rsidRPr="0094454D">
              <w:rPr>
                <w:rFonts w:ascii="Century Gothic" w:hAnsi="Century Gothic"/>
                <w:sz w:val="20"/>
              </w:rPr>
              <w:t>BDF news</w:t>
            </w:r>
          </w:p>
          <w:p w14:paraId="78FA12B2" w14:textId="62B44DD8" w:rsidR="00FB159E" w:rsidRPr="0094454D" w:rsidRDefault="00FB159E" w:rsidP="0A178FBF">
            <w:pPr>
              <w:pStyle w:val="Lijstalinea"/>
              <w:numPr>
                <w:ilvl w:val="0"/>
                <w:numId w:val="6"/>
              </w:numPr>
              <w:suppressAutoHyphens/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Kritische analyse</w:t>
            </w:r>
            <w:r w:rsidR="59A05A83" w:rsidRPr="0A178FBF">
              <w:rPr>
                <w:rFonts w:ascii="Century Gothic" w:hAnsi="Century Gothic"/>
                <w:sz w:val="20"/>
                <w:szCs w:val="20"/>
              </w:rPr>
              <w:t xml:space="preserve"> (N</w:t>
            </w:r>
            <w:r w:rsidR="007E6AD7">
              <w:rPr>
                <w:rFonts w:ascii="Century Gothic" w:hAnsi="Century Gothic"/>
                <w:sz w:val="20"/>
                <w:szCs w:val="20"/>
              </w:rPr>
              <w:t>a</w:t>
            </w:r>
            <w:r w:rsidR="59A05A83" w:rsidRPr="0A178FBF">
              <w:rPr>
                <w:rFonts w:ascii="Century Gothic" w:hAnsi="Century Gothic"/>
                <w:sz w:val="20"/>
                <w:szCs w:val="20"/>
              </w:rPr>
              <w:t>tallia)</w:t>
            </w:r>
          </w:p>
          <w:p w14:paraId="2CAC2D21" w14:textId="53C099A1" w:rsidR="00FB159E" w:rsidRPr="0094454D" w:rsidRDefault="00FB159E" w:rsidP="0A178FBF">
            <w:pPr>
              <w:pStyle w:val="Lijstalinea"/>
              <w:numPr>
                <w:ilvl w:val="0"/>
                <w:numId w:val="6"/>
              </w:numPr>
              <w:suppressAutoHyphens/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 xml:space="preserve">EDF webinar – </w:t>
            </w:r>
            <w:r w:rsidR="25C10128" w:rsidRPr="0A178FBF">
              <w:rPr>
                <w:rFonts w:ascii="Century Gothic" w:hAnsi="Century Gothic"/>
                <w:sz w:val="20"/>
                <w:szCs w:val="20"/>
              </w:rPr>
              <w:t>19</w:t>
            </w:r>
            <w:r w:rsidR="595DB167" w:rsidRPr="0A178FBF">
              <w:rPr>
                <w:rFonts w:ascii="Century Gothic" w:hAnsi="Century Gothic"/>
                <w:sz w:val="20"/>
                <w:szCs w:val="20"/>
              </w:rPr>
              <w:t>.</w:t>
            </w:r>
            <w:r w:rsidR="25C10128" w:rsidRPr="0A178FBF">
              <w:rPr>
                <w:rFonts w:ascii="Century Gothic" w:hAnsi="Century Gothic"/>
                <w:sz w:val="20"/>
                <w:szCs w:val="20"/>
              </w:rPr>
              <w:t>09</w:t>
            </w:r>
            <w:r w:rsidR="404CF698" w:rsidRPr="0A178FBF">
              <w:rPr>
                <w:rFonts w:ascii="Century Gothic" w:hAnsi="Century Gothic"/>
                <w:sz w:val="20"/>
                <w:szCs w:val="20"/>
              </w:rPr>
              <w:t>.</w:t>
            </w:r>
            <w:r w:rsidR="25C10128" w:rsidRPr="0A178FBF">
              <w:rPr>
                <w:rFonts w:ascii="Century Gothic" w:hAnsi="Century Gothic"/>
                <w:sz w:val="20"/>
                <w:szCs w:val="20"/>
              </w:rPr>
              <w:t>2023</w:t>
            </w:r>
            <w:r w:rsidR="6CBCEB74" w:rsidRPr="0A178FBF">
              <w:rPr>
                <w:rFonts w:ascii="Century Gothic" w:hAnsi="Century Gothic"/>
                <w:sz w:val="20"/>
                <w:szCs w:val="20"/>
              </w:rPr>
              <w:t xml:space="preserve"> ==&gt; PG </w:t>
            </w:r>
          </w:p>
          <w:p w14:paraId="63BBB08D" w14:textId="221C9B34" w:rsidR="19E6CF2C" w:rsidRPr="00E45E2F" w:rsidRDefault="007E6AD7" w:rsidP="0A178FBF">
            <w:pPr>
              <w:pStyle w:val="Lijstalinea"/>
              <w:numPr>
                <w:ilvl w:val="0"/>
                <w:numId w:val="6"/>
              </w:numPr>
              <w:spacing w:line="259" w:lineRule="auto"/>
              <w:rPr>
                <w:rFonts w:ascii="Century Gothic" w:hAnsi="Century Gothic"/>
                <w:sz w:val="20"/>
                <w:szCs w:val="20"/>
                <w:lang w:val="fr-BE"/>
              </w:rPr>
            </w:pPr>
            <w:r>
              <w:t xml:space="preserve"> </w:t>
            </w:r>
            <w:proofErr w:type="spellStart"/>
            <w:r w:rsidRPr="007E6AD7">
              <w:rPr>
                <w:rFonts w:ascii="Century Gothic" w:hAnsi="Century Gothic"/>
                <w:sz w:val="20"/>
                <w:szCs w:val="20"/>
                <w:lang w:val="fr-BE"/>
              </w:rPr>
              <w:t>Coördinatie</w:t>
            </w:r>
            <w:proofErr w:type="spellEnd"/>
            <w:r w:rsidRPr="007E6AD7">
              <w:rPr>
                <w:rFonts w:ascii="Century Gothic" w:hAnsi="Century Gothic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7E6AD7">
              <w:rPr>
                <w:rFonts w:ascii="Century Gothic" w:hAnsi="Century Gothic"/>
                <w:sz w:val="20"/>
                <w:szCs w:val="20"/>
                <w:lang w:val="fr-BE"/>
              </w:rPr>
              <w:t>mechanisme</w:t>
            </w:r>
            <w:proofErr w:type="spellEnd"/>
            <w:r w:rsidR="19E6CF2C" w:rsidRPr="00E45E2F">
              <w:rPr>
                <w:rFonts w:ascii="Century Gothic" w:hAnsi="Century Gothic"/>
                <w:sz w:val="20"/>
                <w:szCs w:val="20"/>
                <w:lang w:val="fr-BE"/>
              </w:rPr>
              <w:t xml:space="preserve">– </w:t>
            </w:r>
            <w:proofErr w:type="spellStart"/>
            <w:r w:rsidR="19E6CF2C" w:rsidRPr="00E45E2F">
              <w:rPr>
                <w:rFonts w:ascii="Century Gothic" w:hAnsi="Century Gothic"/>
                <w:sz w:val="20"/>
                <w:szCs w:val="20"/>
                <w:lang w:val="fr-BE"/>
              </w:rPr>
              <w:t>Pdce</w:t>
            </w:r>
            <w:proofErr w:type="spellEnd"/>
            <w:r w:rsidR="19E6CF2C" w:rsidRPr="00E45E2F">
              <w:rPr>
                <w:rFonts w:ascii="Century Gothic" w:hAnsi="Century Gothic"/>
                <w:sz w:val="20"/>
                <w:szCs w:val="20"/>
                <w:lang w:val="fr-BE"/>
              </w:rPr>
              <w:t xml:space="preserve"> BE – 21.09.2023 </w:t>
            </w:r>
            <w:r w:rsidR="6BB70949" w:rsidRPr="00E45E2F">
              <w:rPr>
                <w:rFonts w:ascii="Century Gothic" w:hAnsi="Century Gothic"/>
                <w:sz w:val="20"/>
                <w:szCs w:val="20"/>
                <w:lang w:val="fr-BE"/>
              </w:rPr>
              <w:t>==&gt; PG</w:t>
            </w:r>
            <w:r w:rsidR="303E52BD" w:rsidRPr="00E45E2F">
              <w:rPr>
                <w:rFonts w:ascii="Century Gothic" w:hAnsi="Century Gothic"/>
                <w:sz w:val="20"/>
                <w:szCs w:val="20"/>
                <w:lang w:val="fr-BE"/>
              </w:rPr>
              <w:t xml:space="preserve">  </w:t>
            </w:r>
          </w:p>
          <w:p w14:paraId="6FF8AC6C" w14:textId="6CECD084" w:rsidR="2F515140" w:rsidRDefault="007E6AD7" w:rsidP="0A178FBF">
            <w:pPr>
              <w:pStyle w:val="Lijstalinea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7E6AD7">
              <w:rPr>
                <w:rFonts w:ascii="Century Gothic" w:hAnsi="Century Gothic"/>
                <w:sz w:val="20"/>
                <w:szCs w:val="20"/>
              </w:rPr>
              <w:t xml:space="preserve">Platform </w:t>
            </w:r>
            <w:r w:rsidR="00E45E2F" w:rsidRPr="007E6AD7">
              <w:rPr>
                <w:rFonts w:ascii="Century Gothic" w:hAnsi="Century Gothic"/>
                <w:sz w:val="20"/>
                <w:szCs w:val="20"/>
              </w:rPr>
              <w:t>v</w:t>
            </w:r>
            <w:r w:rsidR="00E45E2F">
              <w:rPr>
                <w:rFonts w:ascii="Century Gothic" w:hAnsi="Century Gothic"/>
                <w:sz w:val="20"/>
                <w:szCs w:val="20"/>
              </w:rPr>
              <w:t xml:space="preserve">an </w:t>
            </w:r>
            <w:r w:rsidRPr="007E6AD7">
              <w:rPr>
                <w:rFonts w:ascii="Century Gothic" w:hAnsi="Century Gothic"/>
                <w:sz w:val="20"/>
                <w:szCs w:val="20"/>
              </w:rPr>
              <w:t>advies</w:t>
            </w:r>
            <w:r w:rsidR="00E45E2F">
              <w:rPr>
                <w:rFonts w:ascii="Century Gothic" w:hAnsi="Century Gothic"/>
                <w:sz w:val="20"/>
                <w:szCs w:val="20"/>
              </w:rPr>
              <w:t>raden</w:t>
            </w:r>
            <w:r w:rsidRPr="007E6AD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2F515140" w:rsidRPr="0A178FBF">
              <w:rPr>
                <w:rFonts w:ascii="Century Gothic" w:hAnsi="Century Gothic"/>
                <w:sz w:val="20"/>
                <w:szCs w:val="20"/>
              </w:rPr>
              <w:t>29.09</w:t>
            </w:r>
          </w:p>
          <w:p w14:paraId="06C4F34E" w14:textId="77777777" w:rsidR="00FB159E" w:rsidRPr="0094454D" w:rsidRDefault="00FB159E" w:rsidP="00FB159E">
            <w:pPr>
              <w:suppressAutoHyphens/>
              <w:rPr>
                <w:rFonts w:ascii="Century Gothic" w:hAnsi="Century Gothic"/>
                <w:sz w:val="20"/>
              </w:rPr>
            </w:pPr>
          </w:p>
          <w:p w14:paraId="6A550857" w14:textId="1A182437" w:rsidR="00FB159E" w:rsidRPr="0094454D" w:rsidRDefault="0F2D35F4" w:rsidP="0A178FBF">
            <w:pPr>
              <w:pStyle w:val="Lijstalinea"/>
              <w:numPr>
                <w:ilvl w:val="0"/>
                <w:numId w:val="8"/>
              </w:numPr>
              <w:suppressAutoHyphens/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 xml:space="preserve">PSch: </w:t>
            </w:r>
            <w:r w:rsidR="1D2136EB" w:rsidRPr="0A178FBF">
              <w:rPr>
                <w:rFonts w:ascii="Century Gothic" w:hAnsi="Century Gothic"/>
                <w:sz w:val="20"/>
                <w:szCs w:val="20"/>
              </w:rPr>
              <w:t>sociale voordelen – hoe zit dat?</w:t>
            </w:r>
            <w:r w:rsidR="00FB159E">
              <w:br/>
            </w:r>
            <w:r w:rsidR="023F49AB" w:rsidRPr="0A178FBF">
              <w:rPr>
                <w:rFonts w:ascii="Century Gothic" w:hAnsi="Century Gothic"/>
                <w:sz w:val="20"/>
                <w:szCs w:val="20"/>
              </w:rPr>
              <w:t>B</w:t>
            </w:r>
            <w:r w:rsidRPr="0A178FBF">
              <w:rPr>
                <w:rFonts w:ascii="Century Gothic" w:hAnsi="Century Gothic"/>
                <w:sz w:val="20"/>
                <w:szCs w:val="20"/>
              </w:rPr>
              <w:t>ewustwording over</w:t>
            </w:r>
            <w:r w:rsidR="00E45E2F">
              <w:rPr>
                <w:rFonts w:ascii="Century Gothic" w:hAnsi="Century Gothic"/>
                <w:sz w:val="20"/>
                <w:szCs w:val="20"/>
              </w:rPr>
              <w:t xml:space="preserve"> de </w:t>
            </w:r>
            <w:r w:rsidRPr="0A178FBF">
              <w:rPr>
                <w:rFonts w:ascii="Century Gothic" w:hAnsi="Century Gothic"/>
                <w:sz w:val="20"/>
                <w:szCs w:val="20"/>
              </w:rPr>
              <w:t>kaart en betekenis</w:t>
            </w:r>
            <w:r w:rsidR="264F2EB0" w:rsidRPr="0A178FBF">
              <w:rPr>
                <w:rFonts w:ascii="Century Gothic" w:hAnsi="Century Gothic"/>
                <w:sz w:val="20"/>
                <w:szCs w:val="20"/>
              </w:rPr>
              <w:t xml:space="preserve"> – hoe kan dit verbeterd worden?</w:t>
            </w:r>
            <w:r w:rsidR="26B3FBF4" w:rsidRPr="0A178FB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45E2F">
              <w:rPr>
                <w:rFonts w:ascii="Century Gothic" w:hAnsi="Century Gothic"/>
                <w:sz w:val="20"/>
                <w:szCs w:val="20"/>
              </w:rPr>
              <w:t>Landen</w:t>
            </w:r>
            <w:r w:rsidR="007E6AD7" w:rsidRPr="007E6AD7">
              <w:rPr>
                <w:rFonts w:ascii="Century Gothic" w:hAnsi="Century Gothic"/>
                <w:sz w:val="20"/>
                <w:szCs w:val="20"/>
              </w:rPr>
              <w:t xml:space="preserve"> moeten middelen </w:t>
            </w:r>
            <w:r w:rsidR="00E45E2F">
              <w:rPr>
                <w:rFonts w:ascii="Century Gothic" w:hAnsi="Century Gothic"/>
                <w:sz w:val="20"/>
                <w:szCs w:val="20"/>
              </w:rPr>
              <w:t>voorzie</w:t>
            </w:r>
            <w:r w:rsidR="007E6AD7" w:rsidRPr="007E6AD7">
              <w:rPr>
                <w:rFonts w:ascii="Century Gothic" w:hAnsi="Century Gothic"/>
                <w:sz w:val="20"/>
                <w:szCs w:val="20"/>
              </w:rPr>
              <w:t xml:space="preserve">n om het gebruik </w:t>
            </w:r>
            <w:r w:rsidR="00E45E2F">
              <w:rPr>
                <w:rFonts w:ascii="Century Gothic" w:hAnsi="Century Gothic"/>
                <w:sz w:val="20"/>
                <w:szCs w:val="20"/>
              </w:rPr>
              <w:t>van de EDC uit te breiden.</w:t>
            </w:r>
          </w:p>
          <w:p w14:paraId="516258F3" w14:textId="691E950E" w:rsidR="612B7E9A" w:rsidRDefault="612B7E9A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A178FBF">
              <w:rPr>
                <w:rFonts w:ascii="Century Gothic" w:hAnsi="Century Gothic"/>
                <w:sz w:val="20"/>
                <w:szCs w:val="20"/>
              </w:rPr>
              <w:t>ThD</w:t>
            </w:r>
            <w:proofErr w:type="spellEnd"/>
            <w:r w:rsidRPr="0A178FBF">
              <w:rPr>
                <w:rFonts w:ascii="Century Gothic" w:hAnsi="Century Gothic"/>
                <w:sz w:val="20"/>
                <w:szCs w:val="20"/>
              </w:rPr>
              <w:t xml:space="preserve">: AV </w:t>
            </w:r>
            <w:r w:rsidR="00536795">
              <w:rPr>
                <w:rFonts w:ascii="Century Gothic" w:hAnsi="Century Gothic"/>
                <w:sz w:val="20"/>
                <w:szCs w:val="20"/>
              </w:rPr>
              <w:t xml:space="preserve">contacteren </w:t>
            </w:r>
            <w:r w:rsidRPr="0A178FBF">
              <w:rPr>
                <w:rFonts w:ascii="Century Gothic" w:hAnsi="Century Gothic"/>
                <w:sz w:val="20"/>
                <w:szCs w:val="20"/>
              </w:rPr>
              <w:t>voor standpuntbepaling van BDF.</w:t>
            </w:r>
          </w:p>
          <w:p w14:paraId="688FF795" w14:textId="14C82613" w:rsidR="4069CBF2" w:rsidRDefault="4069CBF2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PG: Karine Lalieux heeft herhaald dat in België de EDC automatisch verstrekt zal worden aan al wie een dossier heeft bij DG HAN.</w:t>
            </w:r>
          </w:p>
          <w:p w14:paraId="52B1A82F" w14:textId="04FCDF35" w:rsidR="00FB159E" w:rsidRPr="006370FB" w:rsidRDefault="00FB159E" w:rsidP="00FB159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BFA6F2" w14:textId="05E55D67" w:rsidR="007E6AD7" w:rsidRPr="006370FB" w:rsidRDefault="007E6AD7" w:rsidP="007E6AD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6370F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EDC-richtlijn :  </w:t>
            </w:r>
          </w:p>
          <w:p w14:paraId="4A747797" w14:textId="5AB58EA3" w:rsidR="007E6AD7" w:rsidRDefault="007E6AD7" w:rsidP="007E6AD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6370FB">
              <w:rPr>
                <w:rFonts w:ascii="Century Gothic" w:eastAsia="Century Gothic" w:hAnsi="Century Gothic" w:cs="Century Gothic"/>
                <w:sz w:val="20"/>
                <w:szCs w:val="20"/>
              </w:rPr>
              <w:t>Natallia</w:t>
            </w:r>
            <w:r w:rsidR="006370F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: </w:t>
            </w:r>
            <w:r w:rsidRPr="006370F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analyse - duidelijk vaststellen </w:t>
            </w:r>
            <w:r w:rsidR="006370FB">
              <w:rPr>
                <w:rFonts w:ascii="Century Gothic" w:eastAsia="Century Gothic" w:hAnsi="Century Gothic" w:cs="Century Gothic"/>
                <w:sz w:val="20"/>
                <w:szCs w:val="20"/>
              </w:rPr>
              <w:t>toepassingsgebied</w:t>
            </w:r>
            <w:r w:rsidRPr="006370FB">
              <w:rPr>
                <w:rFonts w:ascii="Century Gothic" w:eastAsia="Century Gothic" w:hAnsi="Century Gothic" w:cs="Century Gothic"/>
                <w:sz w:val="20"/>
                <w:szCs w:val="20"/>
              </w:rPr>
              <w:t>, verplichtingen van staten... (uiterlijk 15.09)</w:t>
            </w:r>
          </w:p>
          <w:p w14:paraId="5F30B8FD" w14:textId="77777777" w:rsidR="006370FB" w:rsidRPr="006370FB" w:rsidRDefault="006370FB" w:rsidP="007E6AD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11CC859" w14:textId="6F51295E" w:rsidR="007E6AD7" w:rsidRPr="006370FB" w:rsidRDefault="007E6AD7" w:rsidP="007E6AD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6370F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Standpunt BDF-NHRPH </w:t>
            </w:r>
            <w:r w:rsidR="006370F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en andere adviesraden </w:t>
            </w:r>
            <w:r w:rsidRPr="006370F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voorbereiden </w:t>
            </w:r>
          </w:p>
          <w:p w14:paraId="783EFF21" w14:textId="77777777" w:rsidR="007E6AD7" w:rsidRPr="006370FB" w:rsidRDefault="007E6AD7" w:rsidP="007E6AD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48DE9D8" w14:textId="2B51AE39" w:rsidR="007E6AD7" w:rsidRPr="006370FB" w:rsidRDefault="007E6AD7" w:rsidP="007E6AD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6370FB">
              <w:rPr>
                <w:rFonts w:ascii="Century Gothic" w:eastAsia="Century Gothic" w:hAnsi="Century Gothic" w:cs="Century Gothic"/>
                <w:sz w:val="20"/>
                <w:szCs w:val="20"/>
              </w:rPr>
              <w:t>VDE: contact</w:t>
            </w:r>
            <w:r w:rsidR="006370FB">
              <w:rPr>
                <w:rFonts w:ascii="Century Gothic" w:eastAsia="Century Gothic" w:hAnsi="Century Gothic" w:cs="Century Gothic"/>
                <w:sz w:val="20"/>
                <w:szCs w:val="20"/>
              </w:rPr>
              <w:t>eer</w:t>
            </w:r>
            <w:r w:rsidRPr="006370F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Bureau voor deelname op 21.09</w:t>
            </w:r>
          </w:p>
        </w:tc>
      </w:tr>
      <w:tr w:rsidR="00FB159E" w:rsidRPr="007E6AD7" w14:paraId="65703397" w14:textId="77777777" w:rsidTr="2B17C335">
        <w:tc>
          <w:tcPr>
            <w:tcW w:w="329" w:type="dxa"/>
          </w:tcPr>
          <w:p w14:paraId="03AED3DC" w14:textId="77777777" w:rsidR="00FB159E" w:rsidRPr="006370FB" w:rsidRDefault="00FB159E" w:rsidP="00FB15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dxa"/>
          </w:tcPr>
          <w:p w14:paraId="6502619B" w14:textId="4C07695B" w:rsidR="00FB159E" w:rsidRPr="0094454D" w:rsidRDefault="00FB159E" w:rsidP="00FB159E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796" w:type="dxa"/>
          </w:tcPr>
          <w:p w14:paraId="5370A143" w14:textId="77777777" w:rsidR="00FB159E" w:rsidRPr="0094454D" w:rsidRDefault="00FB159E" w:rsidP="00FB159E">
            <w:pPr>
              <w:rPr>
                <w:rFonts w:ascii="Century Gothic" w:hAnsi="Century Gothic"/>
                <w:sz w:val="20"/>
              </w:rPr>
            </w:pPr>
            <w:r w:rsidRPr="0094454D">
              <w:rPr>
                <w:rFonts w:ascii="Century Gothic" w:hAnsi="Century Gothic"/>
                <w:sz w:val="20"/>
              </w:rPr>
              <w:t>BDF – Werk AV van 29/06/2023 – BDF-memorandum voor de Europese verkiezingen van 2024 – Finale versie</w:t>
            </w:r>
          </w:p>
          <w:p w14:paraId="5C4B9E1B" w14:textId="219FF5A6" w:rsidR="00FB159E" w:rsidRPr="0094454D" w:rsidRDefault="00FB159E" w:rsidP="0A178FB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56C84C4" w14:textId="740BBA75" w:rsidR="00FB159E" w:rsidRPr="006370FB" w:rsidRDefault="00FB159E" w:rsidP="00FB159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A8F850" w14:textId="068941B6" w:rsidR="007E6AD7" w:rsidRPr="006370FB" w:rsidRDefault="007E6AD7" w:rsidP="00FB159E">
            <w:pPr>
              <w:rPr>
                <w:rFonts w:ascii="Century Gothic" w:hAnsi="Century Gothic"/>
                <w:sz w:val="20"/>
                <w:szCs w:val="20"/>
              </w:rPr>
            </w:pPr>
            <w:r w:rsidRPr="006370FB">
              <w:rPr>
                <w:rFonts w:ascii="Century Gothic" w:hAnsi="Century Gothic"/>
                <w:sz w:val="20"/>
                <w:szCs w:val="20"/>
              </w:rPr>
              <w:t>Reactie deadline 22.09 ==&gt; VDE: achteraf integreren</w:t>
            </w:r>
          </w:p>
          <w:p w14:paraId="6F2E20C0" w14:textId="18D141A0" w:rsidR="007E6AD7" w:rsidRPr="006370FB" w:rsidRDefault="007E6AD7" w:rsidP="00FB15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159E" w:rsidRPr="0094454D" w14:paraId="2A723701" w14:textId="77777777" w:rsidTr="2B17C335">
        <w:tc>
          <w:tcPr>
            <w:tcW w:w="329" w:type="dxa"/>
          </w:tcPr>
          <w:p w14:paraId="1C78134E" w14:textId="77777777" w:rsidR="00FB159E" w:rsidRPr="006370FB" w:rsidRDefault="00FB159E" w:rsidP="00FB15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dxa"/>
          </w:tcPr>
          <w:p w14:paraId="45895CF2" w14:textId="6319CB66" w:rsidR="00FB159E" w:rsidRPr="0094454D" w:rsidRDefault="00FB159E" w:rsidP="00FB159E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796" w:type="dxa"/>
          </w:tcPr>
          <w:p w14:paraId="235F5E2D" w14:textId="77777777" w:rsidR="00FB159E" w:rsidRPr="0094454D" w:rsidRDefault="00FB159E" w:rsidP="00FB159E">
            <w:pPr>
              <w:rPr>
                <w:rFonts w:ascii="Century Gothic" w:hAnsi="Century Gothic"/>
                <w:sz w:val="20"/>
              </w:rPr>
            </w:pPr>
            <w:r w:rsidRPr="0094454D">
              <w:rPr>
                <w:rFonts w:ascii="Century Gothic" w:hAnsi="Century Gothic"/>
                <w:sz w:val="20"/>
              </w:rPr>
              <w:t>UNCRPD – Conferentie van de Staten die partij zijn: ontmoeting CHA + Kabinet: opvolging</w:t>
            </w:r>
          </w:p>
          <w:p w14:paraId="5402F16A" w14:textId="11067F21" w:rsidR="00FB159E" w:rsidRPr="0094454D" w:rsidRDefault="48255236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OME: organisatie side-events – moet vroeger gemeld worden.</w:t>
            </w:r>
          </w:p>
          <w:p w14:paraId="2333555C" w14:textId="4DDEA494" w:rsidR="345EB33D" w:rsidRDefault="345EB33D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 xml:space="preserve">PG: op side-event het woord </w:t>
            </w:r>
            <w:r w:rsidR="006924F9">
              <w:rPr>
                <w:rFonts w:ascii="Century Gothic" w:hAnsi="Century Gothic"/>
                <w:sz w:val="20"/>
                <w:szCs w:val="20"/>
              </w:rPr>
              <w:t xml:space="preserve">vaker </w:t>
            </w:r>
            <w:r w:rsidRPr="0A178FBF">
              <w:rPr>
                <w:rFonts w:ascii="Century Gothic" w:hAnsi="Century Gothic"/>
                <w:sz w:val="20"/>
                <w:szCs w:val="20"/>
              </w:rPr>
              <w:t>nemen vaker.</w:t>
            </w:r>
          </w:p>
          <w:p w14:paraId="6A9BF3B9" w14:textId="77777777" w:rsidR="00FB159E" w:rsidRPr="00536795" w:rsidRDefault="00FB159E" w:rsidP="00FB159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E202BB" w14:textId="1607E88E" w:rsidR="00FB159E" w:rsidRPr="00536795" w:rsidRDefault="314A3F00" w:rsidP="00FB159E">
            <w:pPr>
              <w:rPr>
                <w:rFonts w:ascii="Century Gothic" w:hAnsi="Century Gothic"/>
                <w:sz w:val="20"/>
                <w:szCs w:val="20"/>
              </w:rPr>
            </w:pPr>
            <w:r w:rsidRPr="00536795">
              <w:rPr>
                <w:rFonts w:ascii="Century Gothic" w:hAnsi="Century Gothic"/>
                <w:sz w:val="20"/>
                <w:szCs w:val="20"/>
              </w:rPr>
              <w:t xml:space="preserve">Natallia : </w:t>
            </w:r>
            <w:r w:rsidR="491B0131" w:rsidRPr="00536795">
              <w:rPr>
                <w:rFonts w:ascii="Century Gothic" w:hAnsi="Century Gothic"/>
                <w:sz w:val="20"/>
                <w:szCs w:val="20"/>
              </w:rPr>
              <w:t xml:space="preserve">side –event </w:t>
            </w:r>
            <w:r w:rsidR="286D73CA" w:rsidRPr="00536795">
              <w:rPr>
                <w:rFonts w:ascii="Century Gothic" w:hAnsi="Century Gothic"/>
                <w:sz w:val="20"/>
                <w:szCs w:val="20"/>
              </w:rPr>
              <w:t xml:space="preserve">NY 2024 </w:t>
            </w:r>
            <w:r w:rsidR="13BE8EC1" w:rsidRPr="00536795"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536795">
              <w:rPr>
                <w:rFonts w:ascii="Century Gothic" w:hAnsi="Century Gothic"/>
                <w:sz w:val="20"/>
                <w:szCs w:val="20"/>
              </w:rPr>
              <w:t>brief aan</w:t>
            </w:r>
            <w:r w:rsidR="5EC4F92F" w:rsidRPr="0053679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70C91A24" w:rsidRPr="00536795">
              <w:rPr>
                <w:rFonts w:ascii="Century Gothic" w:hAnsi="Century Gothic"/>
                <w:sz w:val="20"/>
                <w:szCs w:val="20"/>
              </w:rPr>
              <w:t xml:space="preserve">Joachim </w:t>
            </w:r>
            <w:r w:rsidR="4DE60B0A" w:rsidRPr="00536795">
              <w:rPr>
                <w:rFonts w:ascii="Century Gothic" w:hAnsi="Century Gothic"/>
                <w:sz w:val="20"/>
                <w:szCs w:val="20"/>
              </w:rPr>
              <w:t xml:space="preserve">en Kabinet Lalieux </w:t>
            </w:r>
          </w:p>
        </w:tc>
      </w:tr>
      <w:tr w:rsidR="00FB159E" w:rsidRPr="0094454D" w14:paraId="394826FA" w14:textId="77777777" w:rsidTr="2B17C335">
        <w:tc>
          <w:tcPr>
            <w:tcW w:w="329" w:type="dxa"/>
          </w:tcPr>
          <w:p w14:paraId="7AB4DBCE" w14:textId="77777777" w:rsidR="00FB159E" w:rsidRPr="00536795" w:rsidRDefault="00FB159E" w:rsidP="00FB15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dxa"/>
          </w:tcPr>
          <w:p w14:paraId="076161C1" w14:textId="72368CFB" w:rsidR="00FB159E" w:rsidRPr="0094454D" w:rsidRDefault="00FB159E" w:rsidP="00FB159E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796" w:type="dxa"/>
          </w:tcPr>
          <w:p w14:paraId="266B72C1" w14:textId="2B4FDD26" w:rsidR="00FB159E" w:rsidRPr="0094454D" w:rsidRDefault="00FB159E" w:rsidP="0A178FBF">
            <w:p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UNCRPD – Constructieve Dialoog van België: voorzien voor 20-21</w:t>
            </w:r>
            <w:r w:rsidR="2B48082D" w:rsidRPr="0A178FBF">
              <w:rPr>
                <w:rFonts w:ascii="Century Gothic" w:hAnsi="Century Gothic"/>
                <w:sz w:val="20"/>
                <w:szCs w:val="20"/>
              </w:rPr>
              <w:t>.</w:t>
            </w:r>
            <w:r w:rsidRPr="0A178FBF">
              <w:rPr>
                <w:rFonts w:ascii="Century Gothic" w:hAnsi="Century Gothic"/>
                <w:sz w:val="20"/>
                <w:szCs w:val="20"/>
              </w:rPr>
              <w:t>08</w:t>
            </w:r>
            <w:r w:rsidR="7B7EE7C2" w:rsidRPr="0A178FBF">
              <w:rPr>
                <w:rFonts w:ascii="Century Gothic" w:hAnsi="Century Gothic"/>
                <w:sz w:val="20"/>
                <w:szCs w:val="20"/>
              </w:rPr>
              <w:t>.</w:t>
            </w:r>
            <w:r w:rsidRPr="0A178FBF">
              <w:rPr>
                <w:rFonts w:ascii="Century Gothic" w:hAnsi="Century Gothic"/>
                <w:sz w:val="20"/>
                <w:szCs w:val="20"/>
              </w:rPr>
              <w:t>2024 : opvolging</w:t>
            </w:r>
          </w:p>
          <w:p w14:paraId="688D05EC" w14:textId="381953DE" w:rsidR="00FB159E" w:rsidRPr="0094454D" w:rsidRDefault="6C9D020A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OME: bezig aan het opstellen van de fiches. Voornaamste bezigheid.</w:t>
            </w:r>
          </w:p>
          <w:p w14:paraId="35EE5E87" w14:textId="77777777" w:rsidR="00FB159E" w:rsidRPr="0094454D" w:rsidRDefault="00FB159E" w:rsidP="00FB159E">
            <w:pPr>
              <w:jc w:val="right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14AD3A6F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3BFFE411" w14:textId="77777777" w:rsidTr="2B17C335">
        <w:tc>
          <w:tcPr>
            <w:tcW w:w="329" w:type="dxa"/>
          </w:tcPr>
          <w:p w14:paraId="200C10CD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09ED42FF" w14:textId="4EBBD43D" w:rsidR="00FB159E" w:rsidRPr="0094454D" w:rsidRDefault="00FB159E" w:rsidP="00FB159E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796" w:type="dxa"/>
          </w:tcPr>
          <w:p w14:paraId="35B5913F" w14:textId="2059C4EB" w:rsidR="00FB159E" w:rsidRPr="0094454D" w:rsidRDefault="00FB159E" w:rsidP="0A178FB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A178FBF">
              <w:rPr>
                <w:rFonts w:ascii="Century Gothic" w:hAnsi="Century Gothic"/>
                <w:sz w:val="20"/>
                <w:szCs w:val="20"/>
                <w:lang w:val="en-US"/>
              </w:rPr>
              <w:t xml:space="preserve">UNIA – Equality Data: </w:t>
            </w:r>
            <w:proofErr w:type="spellStart"/>
            <w:r w:rsidRPr="0A178FBF">
              <w:rPr>
                <w:rFonts w:ascii="Century Gothic" w:hAnsi="Century Gothic"/>
                <w:sz w:val="20"/>
                <w:szCs w:val="20"/>
                <w:lang w:val="en-US"/>
              </w:rPr>
              <w:t>consultatieve</w:t>
            </w:r>
            <w:proofErr w:type="spellEnd"/>
            <w:r w:rsidRPr="0A178FBF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A178FBF">
              <w:rPr>
                <w:rFonts w:ascii="Century Gothic" w:hAnsi="Century Gothic"/>
                <w:sz w:val="20"/>
                <w:szCs w:val="20"/>
                <w:lang w:val="en-US"/>
              </w:rPr>
              <w:t>klankbordgroep</w:t>
            </w:r>
            <w:proofErr w:type="spellEnd"/>
            <w:r w:rsidRPr="0A178FBF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r w:rsidR="70DD1104" w:rsidRPr="0A178FBF">
              <w:rPr>
                <w:rFonts w:ascii="Century Gothic" w:hAnsi="Century Gothic"/>
                <w:sz w:val="20"/>
                <w:szCs w:val="20"/>
                <w:lang w:val="en-US"/>
              </w:rPr>
              <w:t>07.09.2023</w:t>
            </w:r>
          </w:p>
          <w:p w14:paraId="1191FF13" w14:textId="77777777" w:rsidR="00FB159E" w:rsidRPr="0094454D" w:rsidRDefault="00FB159E" w:rsidP="00FB159E">
            <w:pPr>
              <w:pStyle w:val="Lijstalinea"/>
              <w:numPr>
                <w:ilvl w:val="0"/>
                <w:numId w:val="7"/>
              </w:numPr>
              <w:suppressAutoHyphens/>
              <w:rPr>
                <w:rFonts w:ascii="Century Gothic" w:hAnsi="Century Gothic"/>
                <w:sz w:val="20"/>
                <w:lang w:val="en-US"/>
              </w:rPr>
            </w:pPr>
            <w:r w:rsidRPr="0094454D">
              <w:rPr>
                <w:rFonts w:ascii="Century Gothic" w:hAnsi="Century Gothic"/>
                <w:sz w:val="20"/>
                <w:lang w:val="en-US"/>
              </w:rPr>
              <w:t>Voorbereidende nota</w:t>
            </w:r>
          </w:p>
          <w:p w14:paraId="28F33693" w14:textId="7C25F7ED" w:rsidR="00FB159E" w:rsidRPr="0094454D" w:rsidRDefault="00FB159E" w:rsidP="00FB159E">
            <w:pPr>
              <w:pStyle w:val="Lijstalinea"/>
              <w:numPr>
                <w:ilvl w:val="0"/>
                <w:numId w:val="7"/>
              </w:numPr>
              <w:suppressAutoHyphens/>
              <w:rPr>
                <w:rFonts w:ascii="Century Gothic" w:hAnsi="Century Gothic"/>
                <w:sz w:val="20"/>
                <w:lang w:val="en-US"/>
              </w:rPr>
            </w:pPr>
            <w:r w:rsidRPr="0094454D">
              <w:rPr>
                <w:rFonts w:ascii="Century Gothic" w:hAnsi="Century Gothic"/>
                <w:sz w:val="20"/>
                <w:lang w:val="en-US"/>
              </w:rPr>
              <w:lastRenderedPageBreak/>
              <w:t>Feedback – OME</w:t>
            </w:r>
          </w:p>
          <w:p w14:paraId="17A69540" w14:textId="77777777" w:rsidR="00FB159E" w:rsidRPr="0094454D" w:rsidRDefault="00FB159E" w:rsidP="00FB159E">
            <w:pPr>
              <w:suppressAutoHyphens/>
              <w:rPr>
                <w:rFonts w:ascii="Century Gothic" w:hAnsi="Century Gothic"/>
                <w:sz w:val="20"/>
                <w:lang w:val="en-US"/>
              </w:rPr>
            </w:pPr>
          </w:p>
          <w:p w14:paraId="06939AA1" w14:textId="6F08E7BB" w:rsidR="312A6C6F" w:rsidRDefault="312A6C6F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A178FBF">
              <w:rPr>
                <w:rFonts w:ascii="Century Gothic" w:hAnsi="Century Gothic"/>
                <w:sz w:val="20"/>
                <w:szCs w:val="20"/>
                <w:lang w:val="en-US"/>
              </w:rPr>
              <w:t xml:space="preserve">OME &amp; ThD </w:t>
            </w:r>
            <w:proofErr w:type="spellStart"/>
            <w:r w:rsidRPr="0A178FBF">
              <w:rPr>
                <w:rFonts w:ascii="Century Gothic" w:hAnsi="Century Gothic"/>
                <w:sz w:val="20"/>
                <w:szCs w:val="20"/>
                <w:lang w:val="en-US"/>
              </w:rPr>
              <w:t>waren</w:t>
            </w:r>
            <w:proofErr w:type="spellEnd"/>
            <w:r w:rsidRPr="0A178FBF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A178FBF">
              <w:rPr>
                <w:rFonts w:ascii="Century Gothic" w:hAnsi="Century Gothic"/>
                <w:sz w:val="20"/>
                <w:szCs w:val="20"/>
                <w:lang w:val="en-US"/>
              </w:rPr>
              <w:t>aanwezig</w:t>
            </w:r>
            <w:proofErr w:type="spellEnd"/>
            <w:r w:rsidRPr="0A178FBF">
              <w:rPr>
                <w:rFonts w:ascii="Century Gothic" w:hAnsi="Century Gothic"/>
                <w:sz w:val="20"/>
                <w:szCs w:val="20"/>
                <w:lang w:val="en-US"/>
              </w:rPr>
              <w:t>.</w:t>
            </w:r>
          </w:p>
          <w:p w14:paraId="7FBCB98D" w14:textId="324FB0C5" w:rsidR="5504287B" w:rsidRPr="006924F9" w:rsidRDefault="5504287B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6924F9">
              <w:rPr>
                <w:rFonts w:ascii="Century Gothic" w:hAnsi="Century Gothic"/>
                <w:sz w:val="20"/>
                <w:szCs w:val="20"/>
              </w:rPr>
              <w:t>ThD: gegevensdatabank zal vooral bruikbaar</w:t>
            </w:r>
            <w:r w:rsidR="006924F9">
              <w:rPr>
                <w:rFonts w:ascii="Century Gothic" w:hAnsi="Century Gothic"/>
                <w:sz w:val="20"/>
                <w:szCs w:val="20"/>
              </w:rPr>
              <w:t xml:space="preserve"> zijn</w:t>
            </w:r>
            <w:r w:rsidRPr="006924F9">
              <w:rPr>
                <w:rFonts w:ascii="Century Gothic" w:hAnsi="Century Gothic"/>
                <w:sz w:val="20"/>
                <w:szCs w:val="20"/>
              </w:rPr>
              <w:t xml:space="preserve"> voor onderzoekers, niet toegankelijk voor particulieren</w:t>
            </w:r>
            <w:r w:rsidR="5204B003" w:rsidRPr="006924F9">
              <w:rPr>
                <w:rFonts w:ascii="Century Gothic" w:hAnsi="Century Gothic"/>
                <w:sz w:val="20"/>
                <w:szCs w:val="20"/>
              </w:rPr>
              <w:t>: opzoeking geeft studies weer – gegevens moeten dan nog opgezocht worden...</w:t>
            </w:r>
          </w:p>
          <w:p w14:paraId="324B4FDB" w14:textId="23668741" w:rsidR="3CF66551" w:rsidRPr="006924F9" w:rsidRDefault="3CF66551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6924F9">
              <w:rPr>
                <w:rFonts w:ascii="Century Gothic" w:hAnsi="Century Gothic"/>
                <w:sz w:val="20"/>
                <w:szCs w:val="20"/>
              </w:rPr>
              <w:t>ThD: opvolging en aanvulling van de databank is ook onzeker, want afhankelijk van financiering.</w:t>
            </w:r>
          </w:p>
          <w:p w14:paraId="36C06D3C" w14:textId="024B4C71" w:rsidR="51DC5F2C" w:rsidRPr="006924F9" w:rsidRDefault="51DC5F2C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6924F9">
              <w:rPr>
                <w:rFonts w:ascii="Century Gothic" w:hAnsi="Century Gothic"/>
                <w:sz w:val="20"/>
                <w:szCs w:val="20"/>
              </w:rPr>
              <w:t>PSch: wat met WG Statistiek binnen IMC?</w:t>
            </w:r>
          </w:p>
          <w:p w14:paraId="67B2E329" w14:textId="16CF18B3" w:rsidR="51DC5F2C" w:rsidRPr="006924F9" w:rsidRDefault="51DC5F2C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6924F9">
              <w:rPr>
                <w:rFonts w:ascii="Century Gothic" w:hAnsi="Century Gothic"/>
                <w:sz w:val="20"/>
                <w:szCs w:val="20"/>
              </w:rPr>
              <w:t xml:space="preserve">VDE: deze werken vooral rond definities </w:t>
            </w:r>
            <w:r w:rsidR="2297516A" w:rsidRPr="006924F9">
              <w:rPr>
                <w:rFonts w:ascii="Century Gothic" w:hAnsi="Century Gothic"/>
                <w:sz w:val="20"/>
                <w:szCs w:val="20"/>
              </w:rPr>
              <w:t>en gegevensbronnen</w:t>
            </w:r>
          </w:p>
          <w:p w14:paraId="3D82E764" w14:textId="77777777" w:rsidR="00FB159E" w:rsidRPr="006924F9" w:rsidRDefault="00FB159E" w:rsidP="00FB159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F3B27B" w14:textId="102A458A" w:rsidR="00FB159E" w:rsidRPr="006924F9" w:rsidRDefault="5D2425EC" w:rsidP="00FB159E">
            <w:pPr>
              <w:rPr>
                <w:rFonts w:ascii="Century Gothic" w:hAnsi="Century Gothic"/>
                <w:sz w:val="20"/>
                <w:szCs w:val="20"/>
              </w:rPr>
            </w:pPr>
            <w:r w:rsidRPr="006924F9">
              <w:rPr>
                <w:rFonts w:ascii="Century Gothic" w:hAnsi="Century Gothic"/>
                <w:sz w:val="20"/>
                <w:szCs w:val="20"/>
              </w:rPr>
              <w:lastRenderedPageBreak/>
              <w:t xml:space="preserve">VDE </w:t>
            </w:r>
            <w:r w:rsidR="6ADFB9B5" w:rsidRPr="006924F9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proofErr w:type="spellStart"/>
            <w:r w:rsidR="6ADFB9B5" w:rsidRPr="006924F9">
              <w:rPr>
                <w:rFonts w:ascii="Century Gothic" w:hAnsi="Century Gothic"/>
                <w:sz w:val="20"/>
                <w:szCs w:val="20"/>
              </w:rPr>
              <w:t>gineke</w:t>
            </w:r>
            <w:proofErr w:type="spellEnd"/>
            <w:r w:rsidR="6ADFB9B5" w:rsidRPr="006924F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6ADFB9B5" w:rsidRPr="006924F9">
              <w:rPr>
                <w:rFonts w:ascii="Century Gothic" w:hAnsi="Century Gothic"/>
                <w:sz w:val="20"/>
                <w:szCs w:val="20"/>
              </w:rPr>
              <w:t>Mampaye</w:t>
            </w:r>
            <w:proofErr w:type="spellEnd"/>
            <w:r w:rsidR="6ADFB9B5" w:rsidRPr="006924F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6ADFB9B5" w:rsidRPr="006924F9">
              <w:rPr>
                <w:rFonts w:ascii="Century Gothic" w:hAnsi="Century Gothic"/>
                <w:sz w:val="20"/>
                <w:szCs w:val="20"/>
              </w:rPr>
              <w:lastRenderedPageBreak/>
              <w:t>contacteren i</w:t>
            </w:r>
            <w:r w:rsidR="006924F9">
              <w:rPr>
                <w:rFonts w:ascii="Century Gothic" w:hAnsi="Century Gothic"/>
                <w:sz w:val="20"/>
                <w:szCs w:val="20"/>
              </w:rPr>
              <w:t>.</w:t>
            </w:r>
            <w:r w:rsidR="6ADFB9B5" w:rsidRPr="006924F9">
              <w:rPr>
                <w:rFonts w:ascii="Century Gothic" w:hAnsi="Century Gothic"/>
                <w:sz w:val="20"/>
                <w:szCs w:val="20"/>
              </w:rPr>
              <w:t>v</w:t>
            </w:r>
            <w:r w:rsidR="006924F9">
              <w:rPr>
                <w:rFonts w:ascii="Century Gothic" w:hAnsi="Century Gothic"/>
                <w:sz w:val="20"/>
                <w:szCs w:val="20"/>
              </w:rPr>
              <w:t>.</w:t>
            </w:r>
            <w:r w:rsidR="6ADFB9B5" w:rsidRPr="006924F9">
              <w:rPr>
                <w:rFonts w:ascii="Century Gothic" w:hAnsi="Century Gothic"/>
                <w:sz w:val="20"/>
                <w:szCs w:val="20"/>
              </w:rPr>
              <w:t>m</w:t>
            </w:r>
            <w:r w:rsidR="006924F9">
              <w:rPr>
                <w:rFonts w:ascii="Century Gothic" w:hAnsi="Century Gothic"/>
                <w:sz w:val="20"/>
                <w:szCs w:val="20"/>
              </w:rPr>
              <w:t>.</w:t>
            </w:r>
            <w:r w:rsidR="6ADFB9B5" w:rsidRPr="006924F9">
              <w:rPr>
                <w:rFonts w:ascii="Century Gothic" w:hAnsi="Century Gothic"/>
                <w:sz w:val="20"/>
                <w:szCs w:val="20"/>
              </w:rPr>
              <w:t xml:space="preserve"> link WG stat en platform UNIA </w:t>
            </w:r>
            <w:r w:rsidR="3990A338" w:rsidRPr="006924F9">
              <w:rPr>
                <w:rFonts w:ascii="Century Gothic" w:hAnsi="Century Gothic"/>
                <w:sz w:val="20"/>
                <w:szCs w:val="20"/>
              </w:rPr>
              <w:t xml:space="preserve">==&gt; Gineke is op de hoogte </w:t>
            </w:r>
          </w:p>
        </w:tc>
      </w:tr>
      <w:tr w:rsidR="00FB159E" w:rsidRPr="0094454D" w14:paraId="08A5A17F" w14:textId="77777777" w:rsidTr="2B17C335">
        <w:tc>
          <w:tcPr>
            <w:tcW w:w="329" w:type="dxa"/>
          </w:tcPr>
          <w:p w14:paraId="62DD31B2" w14:textId="77777777" w:rsidR="00FB159E" w:rsidRPr="005B5525" w:rsidRDefault="00FB159E" w:rsidP="00FB15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dxa"/>
          </w:tcPr>
          <w:p w14:paraId="5AC86B7B" w14:textId="6095D655" w:rsidR="00FB159E" w:rsidRPr="0094454D" w:rsidRDefault="00FB159E" w:rsidP="00FB159E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7796" w:type="dxa"/>
          </w:tcPr>
          <w:p w14:paraId="1F86128A" w14:textId="0E487914" w:rsidR="00FB159E" w:rsidRPr="0094454D" w:rsidRDefault="00FB159E" w:rsidP="0A178FBF">
            <w:p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EDF A</w:t>
            </w:r>
            <w:r w:rsidR="005B5525">
              <w:rPr>
                <w:rFonts w:ascii="Century Gothic" w:hAnsi="Century Gothic"/>
                <w:sz w:val="20"/>
                <w:szCs w:val="20"/>
              </w:rPr>
              <w:t>V</w:t>
            </w:r>
            <w:r w:rsidRPr="0A178FBF">
              <w:rPr>
                <w:rFonts w:ascii="Century Gothic" w:hAnsi="Century Gothic"/>
                <w:sz w:val="20"/>
                <w:szCs w:val="20"/>
              </w:rPr>
              <w:t xml:space="preserve"> 2024: BDF voorstel van thema</w:t>
            </w:r>
            <w:r w:rsidR="2891D290" w:rsidRPr="0A178FBF">
              <w:rPr>
                <w:rFonts w:ascii="Century Gothic" w:hAnsi="Century Gothic"/>
                <w:sz w:val="20"/>
                <w:szCs w:val="20"/>
              </w:rPr>
              <w:t>’s</w:t>
            </w:r>
          </w:p>
          <w:p w14:paraId="18BD6E5A" w14:textId="3AF72CAD" w:rsidR="00FB159E" w:rsidRPr="0094454D" w:rsidRDefault="6C91C8C2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EDS: gezondheidsdata en voo</w:t>
            </w:r>
            <w:r w:rsidR="582D3601" w:rsidRPr="0A178FBF">
              <w:rPr>
                <w:rFonts w:ascii="Century Gothic" w:hAnsi="Century Gothic"/>
                <w:sz w:val="20"/>
                <w:szCs w:val="20"/>
              </w:rPr>
              <w:t>rbeelden rond tewerkstelling</w:t>
            </w:r>
            <w:r w:rsidR="4705FDA9" w:rsidRPr="0A178FBF">
              <w:rPr>
                <w:rFonts w:ascii="Century Gothic" w:hAnsi="Century Gothic"/>
                <w:sz w:val="20"/>
                <w:szCs w:val="20"/>
              </w:rPr>
              <w:t>sbeleid van PmH</w:t>
            </w:r>
            <w:r w:rsidR="582D3601" w:rsidRPr="0A178FBF">
              <w:rPr>
                <w:rFonts w:ascii="Century Gothic" w:hAnsi="Century Gothic"/>
                <w:sz w:val="20"/>
                <w:szCs w:val="20"/>
              </w:rPr>
              <w:t xml:space="preserve"> uit andere lidstaten</w:t>
            </w:r>
            <w:r w:rsidRPr="0A178FBF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9DF9FE0" w14:textId="31E25D47" w:rsidR="68C12607" w:rsidRDefault="68C12607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OME: tewerkstelling is</w:t>
            </w:r>
            <w:r w:rsidR="005B5525">
              <w:rPr>
                <w:rFonts w:ascii="Century Gothic" w:hAnsi="Century Gothic"/>
                <w:sz w:val="20"/>
                <w:szCs w:val="20"/>
              </w:rPr>
              <w:t xml:space="preserve"> inderdaad</w:t>
            </w:r>
            <w:r w:rsidRPr="0A178FBF">
              <w:rPr>
                <w:rFonts w:ascii="Century Gothic" w:hAnsi="Century Gothic"/>
                <w:sz w:val="20"/>
                <w:szCs w:val="20"/>
              </w:rPr>
              <w:t xml:space="preserve"> een zwak punt in België.</w:t>
            </w:r>
          </w:p>
          <w:p w14:paraId="69C0CF66" w14:textId="5998AB07" w:rsidR="4C14D8F5" w:rsidRDefault="4C14D8F5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A178FBF">
              <w:rPr>
                <w:rFonts w:ascii="Century Gothic" w:hAnsi="Century Gothic"/>
                <w:sz w:val="20"/>
                <w:szCs w:val="20"/>
              </w:rPr>
              <w:t>ThD</w:t>
            </w:r>
            <w:proofErr w:type="spellEnd"/>
            <w:r w:rsidRPr="0A178FBF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="005B5525">
              <w:rPr>
                <w:rFonts w:ascii="Century Gothic" w:hAnsi="Century Gothic"/>
                <w:sz w:val="20"/>
                <w:szCs w:val="20"/>
              </w:rPr>
              <w:t>akkoord</w:t>
            </w:r>
            <w:r w:rsidRPr="0A178FBF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88F8FAF" w14:textId="37964C4B" w:rsidR="4C14D8F5" w:rsidRDefault="4C14D8F5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OME: 2-3 voorstellen?</w:t>
            </w:r>
          </w:p>
          <w:p w14:paraId="124B58B8" w14:textId="12EFC515" w:rsidR="4C14D8F5" w:rsidRDefault="4C14D8F5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VDE: noodplannen – hoe wordt dat geregeld in andere lidstaten?</w:t>
            </w:r>
          </w:p>
          <w:p w14:paraId="2D07B72C" w14:textId="77777777" w:rsidR="00FB159E" w:rsidRPr="005B5525" w:rsidRDefault="00FB159E" w:rsidP="00FB159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9B85D3" w14:textId="6FFEDA0D" w:rsidR="00FB159E" w:rsidRPr="005B5525" w:rsidRDefault="4C14D8F5" w:rsidP="0A178FBF">
            <w:pPr>
              <w:rPr>
                <w:rFonts w:ascii="Century Gothic" w:hAnsi="Century Gothic"/>
                <w:sz w:val="20"/>
                <w:szCs w:val="20"/>
              </w:rPr>
            </w:pPr>
            <w:r w:rsidRPr="005B5525">
              <w:rPr>
                <w:rFonts w:ascii="Century Gothic" w:hAnsi="Century Gothic"/>
                <w:sz w:val="20"/>
                <w:szCs w:val="20"/>
                <w:highlight w:val="yellow"/>
              </w:rPr>
              <w:t>Stuur naar Marie Denninghaus</w:t>
            </w:r>
            <w:r w:rsidRPr="005B5525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6479E885" w14:textId="14083B5E" w:rsidR="00FB159E" w:rsidRPr="005B5525" w:rsidRDefault="4C14D8F5" w:rsidP="0A178FBF">
            <w:pPr>
              <w:rPr>
                <w:rFonts w:ascii="Century Gothic" w:hAnsi="Century Gothic"/>
                <w:sz w:val="20"/>
                <w:szCs w:val="20"/>
              </w:rPr>
            </w:pPr>
            <w:r w:rsidRPr="005B5525">
              <w:rPr>
                <w:rFonts w:ascii="Century Gothic" w:hAnsi="Century Gothic"/>
                <w:sz w:val="20"/>
                <w:szCs w:val="20"/>
              </w:rPr>
              <w:t>1. Tewerkstelling</w:t>
            </w:r>
          </w:p>
          <w:p w14:paraId="1C0AE602" w14:textId="52C4DFC3" w:rsidR="00FB159E" w:rsidRPr="0094454D" w:rsidRDefault="4C14D8F5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5525">
              <w:rPr>
                <w:rFonts w:ascii="Century Gothic" w:hAnsi="Century Gothic"/>
                <w:sz w:val="20"/>
                <w:szCs w:val="20"/>
              </w:rPr>
              <w:t xml:space="preserve">2. Gezondheidsdata 3. </w:t>
            </w:r>
            <w:r w:rsidRPr="0A178FBF">
              <w:rPr>
                <w:rFonts w:ascii="Century Gothic" w:hAnsi="Century Gothic"/>
                <w:sz w:val="20"/>
                <w:szCs w:val="20"/>
                <w:lang w:val="en-US"/>
              </w:rPr>
              <w:t>Noodplannen</w:t>
            </w:r>
          </w:p>
        </w:tc>
      </w:tr>
      <w:tr w:rsidR="00FB159E" w:rsidRPr="0094454D" w14:paraId="63409070" w14:textId="77777777" w:rsidTr="2B17C335">
        <w:tc>
          <w:tcPr>
            <w:tcW w:w="329" w:type="dxa"/>
          </w:tcPr>
          <w:p w14:paraId="55313145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5B3BFD61" w14:textId="55C3CE70" w:rsidR="00FB159E" w:rsidRPr="0094454D" w:rsidRDefault="00FB159E" w:rsidP="00FB159E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7796" w:type="dxa"/>
          </w:tcPr>
          <w:p w14:paraId="72514C98" w14:textId="21D68D0D" w:rsidR="00FB159E" w:rsidRDefault="00FB159E" w:rsidP="0A178FBF">
            <w:p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EDF instanties : organisatie en werkproces</w:t>
            </w:r>
          </w:p>
          <w:p w14:paraId="779CD35A" w14:textId="2660369E" w:rsidR="00FB159E" w:rsidRPr="0094454D" w:rsidRDefault="075F8E7B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Vragen van PG &amp; ChA na start herziening statuten EDF</w:t>
            </w:r>
          </w:p>
          <w:p w14:paraId="2BB6C4F9" w14:textId="7A7619F8" w:rsidR="00FB159E" w:rsidRPr="0094454D" w:rsidRDefault="5A69066D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 xml:space="preserve">PG: EDF heeft denkproces zelf in gang gezet </w:t>
            </w:r>
            <w:r w:rsidR="005B5525">
              <w:rPr>
                <w:rFonts w:ascii="Century Gothic" w:hAnsi="Century Gothic"/>
                <w:sz w:val="20"/>
                <w:szCs w:val="20"/>
              </w:rPr>
              <w:t xml:space="preserve">dus </w:t>
            </w:r>
            <w:r w:rsidRPr="0A178FBF">
              <w:rPr>
                <w:rFonts w:ascii="Century Gothic" w:hAnsi="Century Gothic"/>
                <w:sz w:val="20"/>
                <w:szCs w:val="20"/>
              </w:rPr>
              <w:t>moeten ze</w:t>
            </w:r>
            <w:r w:rsidR="005B5525">
              <w:rPr>
                <w:rFonts w:ascii="Century Gothic" w:hAnsi="Century Gothic"/>
                <w:sz w:val="20"/>
                <w:szCs w:val="20"/>
              </w:rPr>
              <w:t xml:space="preserve"> het</w:t>
            </w:r>
            <w:r w:rsidRPr="0A178FBF">
              <w:rPr>
                <w:rFonts w:ascii="Century Gothic" w:hAnsi="Century Gothic"/>
                <w:sz w:val="20"/>
                <w:szCs w:val="20"/>
              </w:rPr>
              <w:t xml:space="preserve"> afmaken en </w:t>
            </w:r>
            <w:r w:rsidR="005B5525">
              <w:rPr>
                <w:rFonts w:ascii="Century Gothic" w:hAnsi="Century Gothic"/>
                <w:sz w:val="20"/>
                <w:szCs w:val="20"/>
              </w:rPr>
              <w:t xml:space="preserve">de </w:t>
            </w:r>
            <w:r w:rsidRPr="0A178FBF">
              <w:rPr>
                <w:rFonts w:ascii="Century Gothic" w:hAnsi="Century Gothic"/>
                <w:sz w:val="20"/>
                <w:szCs w:val="20"/>
              </w:rPr>
              <w:t>gevolgen</w:t>
            </w:r>
            <w:r w:rsidR="005B5525">
              <w:rPr>
                <w:rFonts w:ascii="Century Gothic" w:hAnsi="Century Gothic"/>
                <w:sz w:val="20"/>
                <w:szCs w:val="20"/>
              </w:rPr>
              <w:t xml:space="preserve">/uitkomst </w:t>
            </w:r>
            <w:r w:rsidRPr="0A178FBF">
              <w:rPr>
                <w:rFonts w:ascii="Century Gothic" w:hAnsi="Century Gothic"/>
                <w:sz w:val="20"/>
                <w:szCs w:val="20"/>
              </w:rPr>
              <w:t>aanvaarden. Vrijheid van vereniging wordt door Belgische</w:t>
            </w:r>
            <w:r w:rsidR="40220F6A" w:rsidRPr="0A178FBF">
              <w:rPr>
                <w:rFonts w:ascii="Century Gothic" w:hAnsi="Century Gothic"/>
                <w:sz w:val="20"/>
                <w:szCs w:val="20"/>
              </w:rPr>
              <w:t xml:space="preserve"> grondwet beschermd. EDF zou geen kader mogen scheppen dat ingaat tegen dat principe.</w:t>
            </w:r>
          </w:p>
          <w:p w14:paraId="1C1B0ACD" w14:textId="0CB6802C" w:rsidR="00FB159E" w:rsidRPr="0094454D" w:rsidRDefault="40220F6A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PG: stand van zaken zou gegeven mogen worden.</w:t>
            </w:r>
          </w:p>
          <w:p w14:paraId="368E4ACC" w14:textId="28E1B720" w:rsidR="00FB159E" w:rsidRPr="0094454D" w:rsidRDefault="40220F6A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OME: we gaan volgende Board van EDF afwachten. In functie van wat op de dagorde zal geplaatst worden – zullen we actie ondernemen.</w:t>
            </w:r>
          </w:p>
        </w:tc>
        <w:tc>
          <w:tcPr>
            <w:tcW w:w="2126" w:type="dxa"/>
          </w:tcPr>
          <w:p w14:paraId="0BD83FB7" w14:textId="5A7F3830" w:rsidR="00FB159E" w:rsidRPr="0094454D" w:rsidRDefault="052D8B00" w:rsidP="00FB159E">
            <w:p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 xml:space="preserve">Olivier : </w:t>
            </w:r>
            <w:r w:rsidR="40220F6A" w:rsidRPr="0A178FBF">
              <w:rPr>
                <w:rFonts w:ascii="Century Gothic" w:hAnsi="Century Gothic"/>
                <w:sz w:val="20"/>
                <w:szCs w:val="20"/>
              </w:rPr>
              <w:t>Opvolgen dagorde volgende Board van EDF.</w:t>
            </w:r>
          </w:p>
        </w:tc>
      </w:tr>
      <w:tr w:rsidR="00FB159E" w:rsidRPr="0094454D" w14:paraId="05362648" w14:textId="77777777" w:rsidTr="2B17C335">
        <w:tc>
          <w:tcPr>
            <w:tcW w:w="329" w:type="dxa"/>
          </w:tcPr>
          <w:p w14:paraId="3EF212D3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dxa"/>
          </w:tcPr>
          <w:p w14:paraId="67C8F5FA" w14:textId="73871BEB" w:rsidR="00FB159E" w:rsidRPr="0094454D" w:rsidRDefault="00FB159E" w:rsidP="00FB159E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7796" w:type="dxa"/>
          </w:tcPr>
          <w:p w14:paraId="5341676A" w14:textId="77777777" w:rsidR="00FB159E" w:rsidRPr="0094454D" w:rsidRDefault="00FB159E" w:rsidP="00FB159E">
            <w:pPr>
              <w:rPr>
                <w:rFonts w:ascii="Century Gothic" w:hAnsi="Century Gothic"/>
                <w:sz w:val="20"/>
              </w:rPr>
            </w:pPr>
            <w:r w:rsidRPr="0094454D">
              <w:rPr>
                <w:rFonts w:ascii="Century Gothic" w:hAnsi="Century Gothic"/>
                <w:sz w:val="20"/>
              </w:rPr>
              <w:t>Interpellatie EDF dan wel Commissie inzake mogelijke pistes rond toegankelijk maken van dure medicamenten (naar voorbeeld van COVID-vaccins?)</w:t>
            </w:r>
          </w:p>
          <w:p w14:paraId="776A8563" w14:textId="70A34FDD" w:rsidR="4584FCF7" w:rsidRDefault="4584FCF7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PG: hoe gaan we het doen? Mail?</w:t>
            </w:r>
          </w:p>
          <w:p w14:paraId="1B917411" w14:textId="77777777" w:rsidR="00FB159E" w:rsidRPr="0094454D" w:rsidRDefault="00FB159E" w:rsidP="00FB159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1E6633" w14:textId="6299B9F2" w:rsidR="00FB159E" w:rsidRPr="0094454D" w:rsidRDefault="7CEFE28B" w:rsidP="00FB159E">
            <w:p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  <w:highlight w:val="yellow"/>
              </w:rPr>
              <w:t>N</w:t>
            </w:r>
            <w:r w:rsidR="006F6B90">
              <w:rPr>
                <w:rFonts w:ascii="Century Gothic" w:hAnsi="Century Gothic"/>
                <w:sz w:val="20"/>
                <w:szCs w:val="20"/>
                <w:highlight w:val="yellow"/>
              </w:rPr>
              <w:t>a</w:t>
            </w:r>
            <w:r w:rsidRPr="0A178FB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tallia : </w:t>
            </w:r>
            <w:r w:rsidR="4584FCF7" w:rsidRPr="0A178FBF">
              <w:rPr>
                <w:rFonts w:ascii="Century Gothic" w:hAnsi="Century Gothic"/>
                <w:sz w:val="20"/>
                <w:szCs w:val="20"/>
                <w:highlight w:val="yellow"/>
              </w:rPr>
              <w:t>Mail naar EDF</w:t>
            </w:r>
            <w:r w:rsidR="4584FCF7" w:rsidRPr="0A178FBF">
              <w:rPr>
                <w:rFonts w:ascii="Century Gothic" w:hAnsi="Century Gothic"/>
                <w:sz w:val="20"/>
                <w:szCs w:val="20"/>
              </w:rPr>
              <w:t xml:space="preserve"> om te informeren.</w:t>
            </w:r>
          </w:p>
        </w:tc>
      </w:tr>
      <w:tr w:rsidR="00FB159E" w:rsidRPr="007E6AD7" w14:paraId="1DBE4D63" w14:textId="77777777" w:rsidTr="2B17C335">
        <w:tc>
          <w:tcPr>
            <w:tcW w:w="329" w:type="dxa"/>
          </w:tcPr>
          <w:p w14:paraId="09674CC2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dxa"/>
          </w:tcPr>
          <w:p w14:paraId="5AF87595" w14:textId="7F34C6F9" w:rsidR="00FB159E" w:rsidRPr="0094454D" w:rsidRDefault="00FB159E" w:rsidP="00FB159E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796" w:type="dxa"/>
          </w:tcPr>
          <w:p w14:paraId="1CC732B6" w14:textId="77777777" w:rsidR="00FB159E" w:rsidRPr="0094454D" w:rsidRDefault="00FB159E" w:rsidP="00FB159E">
            <w:pPr>
              <w:rPr>
                <w:rFonts w:ascii="Century Gothic" w:hAnsi="Century Gothic"/>
                <w:sz w:val="20"/>
              </w:rPr>
            </w:pPr>
            <w:r w:rsidRPr="0094454D">
              <w:rPr>
                <w:rFonts w:ascii="Century Gothic" w:hAnsi="Century Gothic"/>
                <w:sz w:val="20"/>
              </w:rPr>
              <w:t>FIDO : Staten-Generaal voor een rechtvaardige transitie – BDF advies + Brief aan de Minister</w:t>
            </w:r>
          </w:p>
          <w:p w14:paraId="5846F8CE" w14:textId="7162A032" w:rsidR="00FB159E" w:rsidRPr="0094454D" w:rsidRDefault="1CBBD775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OME: stuur het donderdag door.</w:t>
            </w:r>
          </w:p>
        </w:tc>
        <w:tc>
          <w:tcPr>
            <w:tcW w:w="2126" w:type="dxa"/>
          </w:tcPr>
          <w:p w14:paraId="35C3DA7E" w14:textId="40D385C5" w:rsidR="007E6AD7" w:rsidRPr="005B5525" w:rsidRDefault="007E6AD7" w:rsidP="0A178FBF">
            <w:pPr>
              <w:spacing w:line="259" w:lineRule="auto"/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7E6AD7">
              <w:rPr>
                <w:rFonts w:ascii="Century Gothic" w:hAnsi="Century Gothic"/>
                <w:sz w:val="20"/>
                <w:szCs w:val="20"/>
                <w:lang w:val="fr-BE"/>
              </w:rPr>
              <w:t xml:space="preserve">Olivier: </w:t>
            </w:r>
            <w:proofErr w:type="spellStart"/>
            <w:r w:rsidR="005B5525">
              <w:rPr>
                <w:rFonts w:ascii="Century Gothic" w:hAnsi="Century Gothic"/>
                <w:sz w:val="20"/>
                <w:szCs w:val="20"/>
                <w:lang w:val="fr-BE"/>
              </w:rPr>
              <w:t>ontwerp</w:t>
            </w:r>
            <w:proofErr w:type="spellEnd"/>
            <w:r w:rsidRPr="007E6AD7">
              <w:rPr>
                <w:rFonts w:ascii="Century Gothic" w:hAnsi="Century Gothic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7E6AD7">
              <w:rPr>
                <w:rFonts w:ascii="Century Gothic" w:hAnsi="Century Gothic"/>
                <w:sz w:val="20"/>
                <w:szCs w:val="20"/>
                <w:lang w:val="fr-BE"/>
              </w:rPr>
              <w:t>voor</w:t>
            </w:r>
            <w:proofErr w:type="spellEnd"/>
            <w:r w:rsidRPr="007E6AD7">
              <w:rPr>
                <w:rFonts w:ascii="Century Gothic" w:hAnsi="Century Gothic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7E6AD7">
              <w:rPr>
                <w:rFonts w:ascii="Century Gothic" w:hAnsi="Century Gothic"/>
                <w:sz w:val="20"/>
                <w:szCs w:val="20"/>
                <w:lang w:val="fr-BE"/>
              </w:rPr>
              <w:t>donderdagavond</w:t>
            </w:r>
            <w:proofErr w:type="spellEnd"/>
          </w:p>
        </w:tc>
      </w:tr>
      <w:tr w:rsidR="00FB159E" w:rsidRPr="00B915E4" w14:paraId="0A4A936E" w14:textId="77777777" w:rsidTr="2B17C335">
        <w:tc>
          <w:tcPr>
            <w:tcW w:w="329" w:type="dxa"/>
          </w:tcPr>
          <w:p w14:paraId="28AB818B" w14:textId="77777777" w:rsidR="00FB159E" w:rsidRPr="005B5525" w:rsidRDefault="00FB159E" w:rsidP="00FB159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517" w:type="dxa"/>
          </w:tcPr>
          <w:p w14:paraId="56957C46" w14:textId="3A64FB1D" w:rsidR="00FB159E" w:rsidRPr="0094454D" w:rsidRDefault="00FB159E" w:rsidP="00FB159E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7796" w:type="dxa"/>
          </w:tcPr>
          <w:p w14:paraId="729A701D" w14:textId="77777777" w:rsidR="00FB159E" w:rsidRPr="0094454D" w:rsidRDefault="00FB159E" w:rsidP="00FB159E">
            <w:pPr>
              <w:rPr>
                <w:rFonts w:ascii="Century Gothic" w:hAnsi="Century Gothic"/>
                <w:sz w:val="20"/>
              </w:rPr>
            </w:pPr>
            <w:r w:rsidRPr="0094454D">
              <w:rPr>
                <w:rFonts w:ascii="Century Gothic" w:hAnsi="Century Gothic"/>
                <w:sz w:val="20"/>
              </w:rPr>
              <w:t>BDF – Maaltijd te organiseren in 2023</w:t>
            </w:r>
          </w:p>
          <w:p w14:paraId="24FBE8B1" w14:textId="40C4B5F5" w:rsidR="00FB159E" w:rsidRPr="0094454D" w:rsidRDefault="592788CD" w:rsidP="0A178FBF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OME: iedereen akkoord – we zoeken een datum.</w:t>
            </w:r>
          </w:p>
          <w:p w14:paraId="46FE4D60" w14:textId="00779064" w:rsidR="00FB159E" w:rsidRPr="005B5525" w:rsidRDefault="005B5525" w:rsidP="00FB159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126" w:type="dxa"/>
          </w:tcPr>
          <w:p w14:paraId="24EB2B87" w14:textId="7BD41DB2" w:rsidR="00B915E4" w:rsidRPr="005B5525" w:rsidRDefault="00B915E4" w:rsidP="00FB159E">
            <w:pPr>
              <w:rPr>
                <w:rFonts w:ascii="Century Gothic" w:hAnsi="Century Gothic"/>
                <w:sz w:val="20"/>
                <w:szCs w:val="20"/>
              </w:rPr>
            </w:pPr>
            <w:r w:rsidRPr="005B5525">
              <w:rPr>
                <w:rFonts w:ascii="Century Gothic" w:hAnsi="Century Gothic"/>
                <w:sz w:val="20"/>
                <w:szCs w:val="20"/>
              </w:rPr>
              <w:t>VDE: in november OABO, zie een datum in februari 2024 (Gisèle arbeidsongeschikt tot half januari 2024)</w:t>
            </w:r>
          </w:p>
        </w:tc>
      </w:tr>
      <w:tr w:rsidR="00FB159E" w:rsidRPr="0094454D" w14:paraId="22495688" w14:textId="77777777" w:rsidTr="2B17C335">
        <w:tc>
          <w:tcPr>
            <w:tcW w:w="329" w:type="dxa"/>
          </w:tcPr>
          <w:p w14:paraId="6A06A4AC" w14:textId="77777777" w:rsidR="00FB159E" w:rsidRPr="005B5525" w:rsidRDefault="00FB159E" w:rsidP="00FB15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dxa"/>
          </w:tcPr>
          <w:p w14:paraId="1BE83FCA" w14:textId="645C8B27" w:rsidR="00FB159E" w:rsidRPr="0094454D" w:rsidRDefault="00FB159E" w:rsidP="00FB159E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7796" w:type="dxa"/>
          </w:tcPr>
          <w:p w14:paraId="3EC93250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479C083F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2CC60B94" w14:textId="77777777" w:rsidTr="2B17C335">
        <w:tc>
          <w:tcPr>
            <w:tcW w:w="329" w:type="dxa"/>
          </w:tcPr>
          <w:p w14:paraId="72896BFB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1D006E74" w14:textId="0BC07DEF" w:rsidR="00FB159E" w:rsidRPr="0094454D" w:rsidRDefault="00FB159E" w:rsidP="00FB159E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7796" w:type="dxa"/>
          </w:tcPr>
          <w:p w14:paraId="14C23DD1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7ACA25B5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2DDE418F" w14:textId="77777777" w:rsidTr="2B17C335">
        <w:tc>
          <w:tcPr>
            <w:tcW w:w="329" w:type="dxa"/>
          </w:tcPr>
          <w:p w14:paraId="44B703D5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3C1ADEC4" w14:textId="777A88DD" w:rsidR="00FB159E" w:rsidRPr="0094454D" w:rsidRDefault="00FB159E" w:rsidP="00FB159E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7796" w:type="dxa"/>
          </w:tcPr>
          <w:p w14:paraId="66A2DD20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1109EFAB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3AA83463" w14:textId="77777777" w:rsidTr="2B17C335">
        <w:tc>
          <w:tcPr>
            <w:tcW w:w="10768" w:type="dxa"/>
            <w:gridSpan w:val="4"/>
          </w:tcPr>
          <w:p w14:paraId="4BD244F0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38154DC9" w14:textId="77777777" w:rsidTr="2B17C335">
        <w:tc>
          <w:tcPr>
            <w:tcW w:w="329" w:type="dxa"/>
          </w:tcPr>
          <w:p w14:paraId="61EE9EBE" w14:textId="1C49A5D5" w:rsidR="00FB159E" w:rsidRPr="0094454D" w:rsidRDefault="00FB159E" w:rsidP="00FB159E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517" w:type="dxa"/>
          </w:tcPr>
          <w:p w14:paraId="1A4CC4A1" w14:textId="48D0FDDC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796" w:type="dxa"/>
          </w:tcPr>
          <w:p w14:paraId="7F9ECC39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0A0DAFC1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0D535258" w14:textId="77777777" w:rsidTr="2B17C335">
        <w:tc>
          <w:tcPr>
            <w:tcW w:w="329" w:type="dxa"/>
          </w:tcPr>
          <w:p w14:paraId="2455E7F8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0EB0E7AB" w14:textId="0394A6EB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796" w:type="dxa"/>
          </w:tcPr>
          <w:p w14:paraId="25C97A22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3D5F3A9A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4AAD27A8" w14:textId="77777777" w:rsidTr="2B17C335">
        <w:tc>
          <w:tcPr>
            <w:tcW w:w="329" w:type="dxa"/>
          </w:tcPr>
          <w:p w14:paraId="508ABE9A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75BF0278" w14:textId="00DD8B46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796" w:type="dxa"/>
          </w:tcPr>
          <w:p w14:paraId="009D6D6A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327B2E03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0ED12A89" w14:textId="77777777" w:rsidTr="2B17C335">
        <w:tc>
          <w:tcPr>
            <w:tcW w:w="329" w:type="dxa"/>
          </w:tcPr>
          <w:p w14:paraId="6FD72FFF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2D592CEB" w14:textId="580D94C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796" w:type="dxa"/>
          </w:tcPr>
          <w:p w14:paraId="60B377C1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6006206C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0BB5237E" w14:textId="77777777" w:rsidTr="2B17C335">
        <w:tc>
          <w:tcPr>
            <w:tcW w:w="329" w:type="dxa"/>
          </w:tcPr>
          <w:p w14:paraId="09597588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47FE98E1" w14:textId="671296F9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796" w:type="dxa"/>
          </w:tcPr>
          <w:p w14:paraId="49FEA0F2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48714120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08C20550" w14:textId="77777777" w:rsidTr="2B17C335">
        <w:tc>
          <w:tcPr>
            <w:tcW w:w="329" w:type="dxa"/>
          </w:tcPr>
          <w:p w14:paraId="3F1F517F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2F863BDF" w14:textId="03EDE338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796" w:type="dxa"/>
          </w:tcPr>
          <w:p w14:paraId="44F9A70B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388A32C7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49B8F990" w14:textId="77777777" w:rsidTr="2B17C335">
        <w:tc>
          <w:tcPr>
            <w:tcW w:w="10768" w:type="dxa"/>
            <w:gridSpan w:val="4"/>
          </w:tcPr>
          <w:p w14:paraId="65FB54CF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4445B289" w14:textId="77777777" w:rsidTr="2B17C335">
        <w:tc>
          <w:tcPr>
            <w:tcW w:w="329" w:type="dxa"/>
          </w:tcPr>
          <w:p w14:paraId="584AD943" w14:textId="25369021" w:rsidR="00FB159E" w:rsidRPr="0094454D" w:rsidRDefault="00FB159E" w:rsidP="00FB159E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517" w:type="dxa"/>
          </w:tcPr>
          <w:p w14:paraId="4A7DB1E9" w14:textId="0190EC5C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796" w:type="dxa"/>
          </w:tcPr>
          <w:p w14:paraId="1DFCE76C" w14:textId="704DE999" w:rsidR="00FB159E" w:rsidRPr="0094454D" w:rsidRDefault="00FB159E" w:rsidP="00FB159E">
            <w:pPr>
              <w:rPr>
                <w:rFonts w:ascii="Century Gothic" w:hAnsi="Century Gothic"/>
                <w:sz w:val="20"/>
              </w:rPr>
            </w:pPr>
            <w:r w:rsidRPr="0094454D">
              <w:rPr>
                <w:rFonts w:ascii="Century Gothic" w:hAnsi="Century Gothic"/>
                <w:sz w:val="20"/>
              </w:rPr>
              <w:t xml:space="preserve">Toyota Motor Europe – </w:t>
            </w:r>
            <w:r w:rsidR="005B5525">
              <w:rPr>
                <w:rFonts w:ascii="Century Gothic" w:hAnsi="Century Gothic"/>
                <w:sz w:val="20"/>
              </w:rPr>
              <w:t>Mogelijke samenwerking</w:t>
            </w:r>
          </w:p>
          <w:p w14:paraId="6877CFEC" w14:textId="6E921953" w:rsidR="00FB159E" w:rsidRPr="005B5525" w:rsidRDefault="3879FB66" w:rsidP="00FB159E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5B5525">
              <w:rPr>
                <w:rFonts w:ascii="Century Gothic" w:hAnsi="Century Gothic"/>
                <w:sz w:val="20"/>
                <w:szCs w:val="20"/>
              </w:rPr>
              <w:t>OME &amp; PG hebben haar ontmoet.</w:t>
            </w:r>
          </w:p>
          <w:p w14:paraId="1DDF4168" w14:textId="563646EC" w:rsidR="00FB159E" w:rsidRPr="005B5525" w:rsidRDefault="3879FB66" w:rsidP="00FB159E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5B5525">
              <w:rPr>
                <w:rFonts w:ascii="Century Gothic" w:hAnsi="Century Gothic"/>
                <w:sz w:val="20"/>
                <w:szCs w:val="20"/>
              </w:rPr>
              <w:t>OME: heeft het BDF capaciteiten om met een privé-onderneming te werken? Misschien beter doorsturen naar lidorganisaties?</w:t>
            </w:r>
          </w:p>
          <w:p w14:paraId="6AE5C898" w14:textId="79CEA22E" w:rsidR="00FB159E" w:rsidRPr="0094454D" w:rsidRDefault="3879FB66" w:rsidP="00FB159E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A178FBF">
              <w:rPr>
                <w:rFonts w:ascii="Century Gothic" w:hAnsi="Century Gothic"/>
                <w:sz w:val="20"/>
                <w:szCs w:val="20"/>
                <w:lang w:val="en-US"/>
              </w:rPr>
              <w:t>ThD &amp; VDE: beter doorsturen.</w:t>
            </w:r>
          </w:p>
        </w:tc>
        <w:tc>
          <w:tcPr>
            <w:tcW w:w="2126" w:type="dxa"/>
          </w:tcPr>
          <w:p w14:paraId="0C4D65D5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3B33653A" w14:textId="77777777" w:rsidTr="2B17C335">
        <w:tc>
          <w:tcPr>
            <w:tcW w:w="329" w:type="dxa"/>
          </w:tcPr>
          <w:p w14:paraId="40DF18A5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49C15AD7" w14:textId="2FD9BA1E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796" w:type="dxa"/>
          </w:tcPr>
          <w:p w14:paraId="7B0CD8ED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36EAEF43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76FC798D" w14:textId="77777777" w:rsidTr="2B17C335">
        <w:tc>
          <w:tcPr>
            <w:tcW w:w="329" w:type="dxa"/>
          </w:tcPr>
          <w:p w14:paraId="3DBF37B7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6BC9328E" w14:textId="163A7F65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796" w:type="dxa"/>
          </w:tcPr>
          <w:p w14:paraId="0610E3E0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5102BA20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61ABE267" w14:textId="77777777" w:rsidTr="2B17C335">
        <w:tc>
          <w:tcPr>
            <w:tcW w:w="329" w:type="dxa"/>
          </w:tcPr>
          <w:p w14:paraId="4ED00258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1CF6C802" w14:textId="7E1170D8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796" w:type="dxa"/>
          </w:tcPr>
          <w:p w14:paraId="03FC4748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00475201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2065F0DD" w14:textId="77777777" w:rsidTr="2B17C335">
        <w:tc>
          <w:tcPr>
            <w:tcW w:w="329" w:type="dxa"/>
          </w:tcPr>
          <w:p w14:paraId="1A196E80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5CB0D940" w14:textId="23413F70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796" w:type="dxa"/>
          </w:tcPr>
          <w:p w14:paraId="0454BA4F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417C16EE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61C821E2" w14:textId="77777777" w:rsidTr="2B17C335">
        <w:tc>
          <w:tcPr>
            <w:tcW w:w="329" w:type="dxa"/>
          </w:tcPr>
          <w:p w14:paraId="01D6024A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0A22869C" w14:textId="2FEE9FEE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796" w:type="dxa"/>
          </w:tcPr>
          <w:p w14:paraId="3F8AE4D2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4E7933C4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31A7EE2F" w14:textId="77777777" w:rsidR="00EF3EE0" w:rsidRPr="0094454D" w:rsidRDefault="00EF3EE0">
      <w:pPr>
        <w:rPr>
          <w:rFonts w:ascii="Century Gothic" w:hAnsi="Century Gothic"/>
          <w:lang w:val="en-US"/>
        </w:rPr>
      </w:pPr>
    </w:p>
    <w:sectPr w:rsidR="00EF3EE0" w:rsidRPr="0094454D" w:rsidSect="00EF3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7F42"/>
    <w:multiLevelType w:val="hybridMultilevel"/>
    <w:tmpl w:val="77FEAAA6"/>
    <w:lvl w:ilvl="0" w:tplc="0813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7420153"/>
    <w:multiLevelType w:val="hybridMultilevel"/>
    <w:tmpl w:val="4EC8C9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674A9"/>
    <w:multiLevelType w:val="hybridMultilevel"/>
    <w:tmpl w:val="E98645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9942A"/>
    <w:multiLevelType w:val="hybridMultilevel"/>
    <w:tmpl w:val="D1D8C752"/>
    <w:lvl w:ilvl="0" w:tplc="48A415F4">
      <w:start w:val="1"/>
      <w:numFmt w:val="decimal"/>
      <w:lvlText w:val="%1."/>
      <w:lvlJc w:val="left"/>
      <w:pPr>
        <w:ind w:left="720" w:hanging="360"/>
      </w:pPr>
    </w:lvl>
    <w:lvl w:ilvl="1" w:tplc="9B9E6DEC">
      <w:start w:val="1"/>
      <w:numFmt w:val="lowerLetter"/>
      <w:lvlText w:val="%2."/>
      <w:lvlJc w:val="left"/>
      <w:pPr>
        <w:ind w:left="1440" w:hanging="360"/>
      </w:pPr>
    </w:lvl>
    <w:lvl w:ilvl="2" w:tplc="7332C6CC">
      <w:start w:val="1"/>
      <w:numFmt w:val="lowerRoman"/>
      <w:lvlText w:val="%3."/>
      <w:lvlJc w:val="right"/>
      <w:pPr>
        <w:ind w:left="2160" w:hanging="180"/>
      </w:pPr>
    </w:lvl>
    <w:lvl w:ilvl="3" w:tplc="30F21486">
      <w:start w:val="1"/>
      <w:numFmt w:val="decimal"/>
      <w:lvlText w:val="%4."/>
      <w:lvlJc w:val="left"/>
      <w:pPr>
        <w:ind w:left="2880" w:hanging="360"/>
      </w:pPr>
    </w:lvl>
    <w:lvl w:ilvl="4" w:tplc="DD0A521C">
      <w:start w:val="1"/>
      <w:numFmt w:val="lowerLetter"/>
      <w:lvlText w:val="%5."/>
      <w:lvlJc w:val="left"/>
      <w:pPr>
        <w:ind w:left="3600" w:hanging="360"/>
      </w:pPr>
    </w:lvl>
    <w:lvl w:ilvl="5" w:tplc="7A8CE5F6">
      <w:start w:val="1"/>
      <w:numFmt w:val="lowerRoman"/>
      <w:lvlText w:val="%6."/>
      <w:lvlJc w:val="right"/>
      <w:pPr>
        <w:ind w:left="4320" w:hanging="180"/>
      </w:pPr>
    </w:lvl>
    <w:lvl w:ilvl="6" w:tplc="A0C2D012">
      <w:start w:val="1"/>
      <w:numFmt w:val="decimal"/>
      <w:lvlText w:val="%7."/>
      <w:lvlJc w:val="left"/>
      <w:pPr>
        <w:ind w:left="5040" w:hanging="360"/>
      </w:pPr>
    </w:lvl>
    <w:lvl w:ilvl="7" w:tplc="BA060520">
      <w:start w:val="1"/>
      <w:numFmt w:val="lowerLetter"/>
      <w:lvlText w:val="%8."/>
      <w:lvlJc w:val="left"/>
      <w:pPr>
        <w:ind w:left="5760" w:hanging="360"/>
      </w:pPr>
    </w:lvl>
    <w:lvl w:ilvl="8" w:tplc="06DA24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35A77"/>
    <w:multiLevelType w:val="hybridMultilevel"/>
    <w:tmpl w:val="64CE95EC"/>
    <w:lvl w:ilvl="0" w:tplc="AB8472B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DD6CCC"/>
    <w:multiLevelType w:val="hybridMultilevel"/>
    <w:tmpl w:val="D81075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41B17"/>
    <w:multiLevelType w:val="hybridMultilevel"/>
    <w:tmpl w:val="DEB8C3E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385EF6"/>
    <w:multiLevelType w:val="hybridMultilevel"/>
    <w:tmpl w:val="8AFA10CC"/>
    <w:lvl w:ilvl="0" w:tplc="C7083160">
      <w:start w:val="2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4683431">
    <w:abstractNumId w:val="3"/>
  </w:num>
  <w:num w:numId="2" w16cid:durableId="1289164556">
    <w:abstractNumId w:val="7"/>
  </w:num>
  <w:num w:numId="3" w16cid:durableId="832992944">
    <w:abstractNumId w:val="0"/>
  </w:num>
  <w:num w:numId="4" w16cid:durableId="1935044644">
    <w:abstractNumId w:val="6"/>
  </w:num>
  <w:num w:numId="5" w16cid:durableId="1712219741">
    <w:abstractNumId w:val="4"/>
  </w:num>
  <w:num w:numId="6" w16cid:durableId="847603080">
    <w:abstractNumId w:val="2"/>
  </w:num>
  <w:num w:numId="7" w16cid:durableId="253251250">
    <w:abstractNumId w:val="1"/>
  </w:num>
  <w:num w:numId="8" w16cid:durableId="1013647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86"/>
    <w:rsid w:val="00007D1D"/>
    <w:rsid w:val="00041179"/>
    <w:rsid w:val="00077DB0"/>
    <w:rsid w:val="003C388B"/>
    <w:rsid w:val="00536795"/>
    <w:rsid w:val="00596DFD"/>
    <w:rsid w:val="005B5525"/>
    <w:rsid w:val="006370FB"/>
    <w:rsid w:val="006924F9"/>
    <w:rsid w:val="006C605F"/>
    <w:rsid w:val="006F4D6D"/>
    <w:rsid w:val="006F6B90"/>
    <w:rsid w:val="00773B86"/>
    <w:rsid w:val="007D2594"/>
    <w:rsid w:val="007E6AD7"/>
    <w:rsid w:val="0094454D"/>
    <w:rsid w:val="009474E0"/>
    <w:rsid w:val="00B915E4"/>
    <w:rsid w:val="00BB75E3"/>
    <w:rsid w:val="00C61EDC"/>
    <w:rsid w:val="00C67A95"/>
    <w:rsid w:val="00D62C63"/>
    <w:rsid w:val="00E45E2F"/>
    <w:rsid w:val="00EF3EE0"/>
    <w:rsid w:val="00F24AFC"/>
    <w:rsid w:val="00FB159E"/>
    <w:rsid w:val="00FF3F28"/>
    <w:rsid w:val="023F49AB"/>
    <w:rsid w:val="04A1BADC"/>
    <w:rsid w:val="052D8B00"/>
    <w:rsid w:val="05436F56"/>
    <w:rsid w:val="055BB0C4"/>
    <w:rsid w:val="05AE0DB9"/>
    <w:rsid w:val="0672B2B3"/>
    <w:rsid w:val="075F8E7B"/>
    <w:rsid w:val="07BA3EF4"/>
    <w:rsid w:val="07F7CF05"/>
    <w:rsid w:val="09011717"/>
    <w:rsid w:val="0A16E079"/>
    <w:rsid w:val="0A178FBF"/>
    <w:rsid w:val="0B4623D6"/>
    <w:rsid w:val="0BA6087C"/>
    <w:rsid w:val="0F2D35F4"/>
    <w:rsid w:val="0F76A6F7"/>
    <w:rsid w:val="10DCF7B2"/>
    <w:rsid w:val="11127758"/>
    <w:rsid w:val="11E015A8"/>
    <w:rsid w:val="12D0F19A"/>
    <w:rsid w:val="13BE8EC1"/>
    <w:rsid w:val="13E546C6"/>
    <w:rsid w:val="14A9B652"/>
    <w:rsid w:val="169E7305"/>
    <w:rsid w:val="17CE1071"/>
    <w:rsid w:val="18F85108"/>
    <w:rsid w:val="1903BFCB"/>
    <w:rsid w:val="19D613C7"/>
    <w:rsid w:val="19E6CF2C"/>
    <w:rsid w:val="1A419D1A"/>
    <w:rsid w:val="1B0FF106"/>
    <w:rsid w:val="1B58BBCB"/>
    <w:rsid w:val="1CA36F3A"/>
    <w:rsid w:val="1CBBD775"/>
    <w:rsid w:val="1D000587"/>
    <w:rsid w:val="1D2136EB"/>
    <w:rsid w:val="1DD3CE2C"/>
    <w:rsid w:val="1ED4248C"/>
    <w:rsid w:val="1FD063CC"/>
    <w:rsid w:val="1FDB0FFC"/>
    <w:rsid w:val="2297516A"/>
    <w:rsid w:val="232AB4F5"/>
    <w:rsid w:val="24AE811F"/>
    <w:rsid w:val="24E705CF"/>
    <w:rsid w:val="24FB0A8A"/>
    <w:rsid w:val="2550C9EE"/>
    <w:rsid w:val="25A178D8"/>
    <w:rsid w:val="25C10128"/>
    <w:rsid w:val="25EF26CF"/>
    <w:rsid w:val="264F2EB0"/>
    <w:rsid w:val="265DFF67"/>
    <w:rsid w:val="26745AA5"/>
    <w:rsid w:val="26B3FBF4"/>
    <w:rsid w:val="279FCA2C"/>
    <w:rsid w:val="286D73CA"/>
    <w:rsid w:val="2891D290"/>
    <w:rsid w:val="2B17C335"/>
    <w:rsid w:val="2B48082D"/>
    <w:rsid w:val="2F190C40"/>
    <w:rsid w:val="2F515140"/>
    <w:rsid w:val="303E52BD"/>
    <w:rsid w:val="312A6C6F"/>
    <w:rsid w:val="314A3F00"/>
    <w:rsid w:val="3173DBCA"/>
    <w:rsid w:val="32C54ED9"/>
    <w:rsid w:val="33212566"/>
    <w:rsid w:val="345EB33D"/>
    <w:rsid w:val="36715612"/>
    <w:rsid w:val="36B9E469"/>
    <w:rsid w:val="3879FB66"/>
    <w:rsid w:val="38859198"/>
    <w:rsid w:val="38991822"/>
    <w:rsid w:val="38AAB7A0"/>
    <w:rsid w:val="3990A338"/>
    <w:rsid w:val="3CF66551"/>
    <w:rsid w:val="3D51C28E"/>
    <w:rsid w:val="3D997B34"/>
    <w:rsid w:val="3DEDBF54"/>
    <w:rsid w:val="40220F6A"/>
    <w:rsid w:val="404CF698"/>
    <w:rsid w:val="4069CBF2"/>
    <w:rsid w:val="408B01AA"/>
    <w:rsid w:val="4183374C"/>
    <w:rsid w:val="42100554"/>
    <w:rsid w:val="4394F91C"/>
    <w:rsid w:val="44DD3BC3"/>
    <w:rsid w:val="4584FCF7"/>
    <w:rsid w:val="4661081F"/>
    <w:rsid w:val="46C1FF22"/>
    <w:rsid w:val="4705FDA9"/>
    <w:rsid w:val="477189DC"/>
    <w:rsid w:val="48255236"/>
    <w:rsid w:val="48FE5614"/>
    <w:rsid w:val="491B0131"/>
    <w:rsid w:val="4A4B6561"/>
    <w:rsid w:val="4BE735C2"/>
    <w:rsid w:val="4C14D8F5"/>
    <w:rsid w:val="4C7DAF45"/>
    <w:rsid w:val="4CFEA8E6"/>
    <w:rsid w:val="4DDFEDBC"/>
    <w:rsid w:val="4DE60B0A"/>
    <w:rsid w:val="4E330117"/>
    <w:rsid w:val="4E33A327"/>
    <w:rsid w:val="4E35AA87"/>
    <w:rsid w:val="4FB71574"/>
    <w:rsid w:val="503F3252"/>
    <w:rsid w:val="50956418"/>
    <w:rsid w:val="510D643C"/>
    <w:rsid w:val="512C2DEC"/>
    <w:rsid w:val="51DC5F2C"/>
    <w:rsid w:val="5204B003"/>
    <w:rsid w:val="52C7FE4D"/>
    <w:rsid w:val="537CC761"/>
    <w:rsid w:val="5504287B"/>
    <w:rsid w:val="579D062E"/>
    <w:rsid w:val="582D3601"/>
    <w:rsid w:val="58348E01"/>
    <w:rsid w:val="592788CD"/>
    <w:rsid w:val="595DB167"/>
    <w:rsid w:val="59A05A83"/>
    <w:rsid w:val="5A69066D"/>
    <w:rsid w:val="5A8DBD5F"/>
    <w:rsid w:val="5C33A6E4"/>
    <w:rsid w:val="5C76172B"/>
    <w:rsid w:val="5D2425EC"/>
    <w:rsid w:val="5E5004C3"/>
    <w:rsid w:val="5E810D26"/>
    <w:rsid w:val="5EC4F92F"/>
    <w:rsid w:val="5FF61373"/>
    <w:rsid w:val="61270808"/>
    <w:rsid w:val="612B7E9A"/>
    <w:rsid w:val="615079B5"/>
    <w:rsid w:val="6184D41B"/>
    <w:rsid w:val="65927FAE"/>
    <w:rsid w:val="674A419D"/>
    <w:rsid w:val="676C0D96"/>
    <w:rsid w:val="6796498C"/>
    <w:rsid w:val="68C12607"/>
    <w:rsid w:val="68DAA4E1"/>
    <w:rsid w:val="6ADFB9B5"/>
    <w:rsid w:val="6B4EB0B6"/>
    <w:rsid w:val="6BB70949"/>
    <w:rsid w:val="6C1245A3"/>
    <w:rsid w:val="6C91C8C2"/>
    <w:rsid w:val="6C9D020A"/>
    <w:rsid w:val="6CBCEB74"/>
    <w:rsid w:val="6D7B2ECD"/>
    <w:rsid w:val="6E146807"/>
    <w:rsid w:val="70951E64"/>
    <w:rsid w:val="70C91A24"/>
    <w:rsid w:val="70DD1104"/>
    <w:rsid w:val="718CE7E2"/>
    <w:rsid w:val="74F29549"/>
    <w:rsid w:val="76FB1C34"/>
    <w:rsid w:val="774D93B1"/>
    <w:rsid w:val="7A948692"/>
    <w:rsid w:val="7B56900D"/>
    <w:rsid w:val="7B7EE7C2"/>
    <w:rsid w:val="7C125556"/>
    <w:rsid w:val="7C3056F3"/>
    <w:rsid w:val="7CEFE28B"/>
    <w:rsid w:val="7D5E311E"/>
    <w:rsid w:val="7DBCC640"/>
    <w:rsid w:val="7F67F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F0F0"/>
  <w15:chartTrackingRefBased/>
  <w15:docId w15:val="{1ECFBBC5-DC24-4003-B489-3401A927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ontentcontrolboundarysink">
    <w:name w:val="contentcontrolboundarysink"/>
    <w:basedOn w:val="Standaardalinea-lettertype"/>
    <w:rsid w:val="00773B86"/>
  </w:style>
  <w:style w:type="character" w:customStyle="1" w:styleId="normaltextrun">
    <w:name w:val="normaltextrun"/>
    <w:basedOn w:val="Standaardalinea-lettertype"/>
    <w:rsid w:val="00773B86"/>
  </w:style>
  <w:style w:type="character" w:customStyle="1" w:styleId="eop">
    <w:name w:val="eop"/>
    <w:basedOn w:val="Standaardalinea-lettertype"/>
    <w:rsid w:val="00773B86"/>
  </w:style>
  <w:style w:type="paragraph" w:customStyle="1" w:styleId="paragraph">
    <w:name w:val="paragraph"/>
    <w:basedOn w:val="Standaard"/>
    <w:rsid w:val="0077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table" w:styleId="Tabelraster">
    <w:name w:val="Table Grid"/>
    <w:basedOn w:val="Standaardtabel"/>
    <w:uiPriority w:val="39"/>
    <w:rsid w:val="00BB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F3EE0"/>
    <w:pPr>
      <w:ind w:left="720"/>
      <w:contextualSpacing/>
    </w:pPr>
  </w:style>
  <w:style w:type="paragraph" w:styleId="Revisie">
    <w:name w:val="Revision"/>
    <w:hidden/>
    <w:uiPriority w:val="99"/>
    <w:semiHidden/>
    <w:rsid w:val="007E6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3973</Characters>
  <Application>Microsoft Office Word</Application>
  <DocSecurity>4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Mastsepan Natallia</dc:creator>
  <cp:keywords/>
  <dc:description/>
  <cp:lastModifiedBy>Mastsepan Natallia</cp:lastModifiedBy>
  <cp:revision>2</cp:revision>
  <dcterms:created xsi:type="dcterms:W3CDTF">2023-11-06T15:35:00Z</dcterms:created>
  <dcterms:modified xsi:type="dcterms:W3CDTF">2023-11-06T15:35:00Z</dcterms:modified>
</cp:coreProperties>
</file>