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01D2" w14:textId="32D7E5B1" w:rsidR="00D950DB" w:rsidRPr="00F80AFC" w:rsidRDefault="005E59EE">
      <w:pPr>
        <w:rPr>
          <w:sz w:val="24"/>
          <w:szCs w:val="24"/>
          <w:lang w:val="fr-BE"/>
        </w:rPr>
      </w:pPr>
      <w:r w:rsidRPr="00F80AFC">
        <w:rPr>
          <w:sz w:val="24"/>
          <w:szCs w:val="24"/>
          <w:lang w:val="fr-BE"/>
        </w:rPr>
        <w:t>Madame la Présidente, mesdames et messieurs les députés, chers collègues</w:t>
      </w:r>
    </w:p>
    <w:p w14:paraId="12C086BB" w14:textId="77777777" w:rsidR="00777674" w:rsidRPr="00F80AFC" w:rsidRDefault="00777674">
      <w:pPr>
        <w:rPr>
          <w:sz w:val="24"/>
          <w:szCs w:val="24"/>
          <w:highlight w:val="green"/>
          <w:lang w:val="fr-BE"/>
        </w:rPr>
      </w:pPr>
    </w:p>
    <w:p w14:paraId="24364EDA" w14:textId="5C0DA6B0" w:rsidR="00777674" w:rsidRPr="00F80AFC" w:rsidRDefault="00777674">
      <w:pPr>
        <w:rPr>
          <w:sz w:val="24"/>
          <w:szCs w:val="24"/>
          <w:highlight w:val="green"/>
          <w:lang w:val="fr-BE"/>
        </w:rPr>
      </w:pPr>
      <w:r w:rsidRPr="00F80AFC">
        <w:rPr>
          <w:sz w:val="24"/>
          <w:szCs w:val="24"/>
          <w:highlight w:val="green"/>
          <w:lang w:val="fr-BE"/>
        </w:rPr>
        <w:t xml:space="preserve">Intervenant du Silex </w:t>
      </w:r>
    </w:p>
    <w:p w14:paraId="1F9383CE" w14:textId="1E623846" w:rsidR="005E59EE" w:rsidRPr="00F80AFC" w:rsidRDefault="005E59EE">
      <w:pP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Pour le </w:t>
      </w:r>
      <w:proofErr w:type="spellStart"/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Belgian</w:t>
      </w:r>
      <w:proofErr w:type="spellEnd"/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Disability Forum </w:t>
      </w:r>
      <w:r w:rsidR="00790DD6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asbl</w:t>
      </w:r>
      <w:r w:rsidR="004D3364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(BDF), pouvoir choisir où, quand, comment se déplacer est essentiel. </w:t>
      </w:r>
    </w:p>
    <w:p w14:paraId="62572E55" w14:textId="60EB0978" w:rsidR="005E59EE" w:rsidRPr="00F80AFC" w:rsidRDefault="005E59EE">
      <w:pP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Vous rendez-vous compte</w:t>
      </w:r>
      <w:r w:rsidR="00312FCE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que</w:t>
      </w:r>
      <w:r w:rsidR="00312FCE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,</w:t>
      </w:r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790DD6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66</w:t>
      </w:r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ans après la création de l’Union européenne, la majorité des personnes en situation de handicap ne peuvent toujours pas se déplacer de manière égale aux autres citoyens européen</w:t>
      </w:r>
      <w:r w:rsidR="00F27562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s</w:t>
      </w:r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 ???</w:t>
      </w:r>
      <w:r w:rsidR="00267113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6</w:t>
      </w:r>
      <w:r w:rsidR="00790DD6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6</w:t>
      </w:r>
      <w:r w:rsidR="00267113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ans… c’est à peu près l’âge de la pension. Est-ce une échelle qui vous parle ???</w:t>
      </w:r>
      <w:r w:rsidR="00020EA7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Il est grand temps que cela change ! </w:t>
      </w:r>
    </w:p>
    <w:p w14:paraId="71838934" w14:textId="77777777" w:rsidR="00790DD6" w:rsidRDefault="00790DD6">
      <w:pP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>
        <w:rPr>
          <w:lang w:val="fr-BE"/>
        </w:rPr>
        <w:t>La carte</w:t>
      </w:r>
      <w:r w:rsidR="00B2710D">
        <w:rPr>
          <w:lang w:val="fr-BE"/>
        </w:rPr>
        <w:t xml:space="preserve"> 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européenne 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de handicap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(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EDC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) montre que votre handicap est reconnu, même s'il est invisible. </w:t>
      </w:r>
    </w:p>
    <w:p w14:paraId="23A75DDB" w14:textId="77777777" w:rsidR="00790DD6" w:rsidRPr="004D3364" w:rsidRDefault="00790DD6" w:rsidP="00312FCE">
      <w:pPr>
        <w:spacing w:after="0"/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 w:rsidRP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Le BDF demande :</w:t>
      </w:r>
    </w:p>
    <w:p w14:paraId="66C87273" w14:textId="08AAC6F4" w:rsidR="00790DD6" w:rsidRPr="00FA0EAB" w:rsidRDefault="00790DD6" w:rsidP="004D3364">
      <w:pPr>
        <w:pStyle w:val="Paragraphedeliste"/>
        <w:numPr>
          <w:ilvl w:val="0"/>
          <w:numId w:val="3"/>
        </w:numPr>
        <w:spacing w:after="160"/>
        <w:ind w:left="709"/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 w:rsidRPr="00FA0EAB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Une reconnaissance européenne 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: </w:t>
      </w:r>
      <w:r w:rsidR="006263D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l’EDC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6263D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doit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être reconnue par tous les États membres de l'UE. </w:t>
      </w:r>
    </w:p>
    <w:p w14:paraId="2A1A7DCE" w14:textId="05D31602" w:rsidR="00790DD6" w:rsidRPr="00312FCE" w:rsidRDefault="00790DD6" w:rsidP="00312FCE">
      <w:pPr>
        <w:pStyle w:val="Paragraphedeliste"/>
        <w:numPr>
          <w:ilvl w:val="0"/>
          <w:numId w:val="3"/>
        </w:numPr>
        <w:spacing w:after="0"/>
        <w:ind w:left="709" w:hanging="357"/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 w:rsidRPr="00FA0EAB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Une utilisation volontaire 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: l'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EDC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est plus qu'une preuve de l'existence d'un handicap, c'est avant tout une reconnaissance des besoins individuels d'adaptation.</w:t>
      </w:r>
    </w:p>
    <w:p w14:paraId="55590C52" w14:textId="260FBB3B" w:rsidR="00790DD6" w:rsidRPr="00FA0EAB" w:rsidRDefault="00790DD6" w:rsidP="004D3364">
      <w:pPr>
        <w:pStyle w:val="Paragraphedeliste"/>
        <w:numPr>
          <w:ilvl w:val="0"/>
          <w:numId w:val="3"/>
        </w:numPr>
        <w:spacing w:after="60"/>
        <w:ind w:left="709" w:hanging="357"/>
        <w:contextualSpacing w:val="0"/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 w:rsidRPr="00FA0EAB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Une législation contraignante </w:t>
      </w:r>
      <w:r w:rsidR="006263D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sur 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l'introduction et</w:t>
      </w:r>
      <w:r w:rsidR="00312FCE" w:rsidRPr="00312FCE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la reconnaissance de l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’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EDC. Afin d'éviter toute discrimination fondée sur la nationalité, tous les prestataires </w:t>
      </w:r>
      <w:r w:rsidR="006263D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qui </w:t>
      </w:r>
      <w:r w:rsidR="00391E1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assurent 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des services 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adaptés aux personnes en situation de handicap 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devraient être </w:t>
      </w:r>
      <w:r w:rsidR="00312FCE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obligés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de participer à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l’EDC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.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Par ailleurs, </w:t>
      </w:r>
      <w:r w:rsidR="005E2ADD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ils devraient 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être encouragés à respecter des normes d’accessibilité conformes à l’Universal </w:t>
      </w:r>
      <w:proofErr w:type="gramStart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Design .</w:t>
      </w:r>
      <w:proofErr w:type="gramEnd"/>
    </w:p>
    <w:p w14:paraId="543A8060" w14:textId="2A175F72" w:rsidR="00790DD6" w:rsidRPr="004D3364" w:rsidRDefault="00790DD6" w:rsidP="00312FCE">
      <w:pPr>
        <w:spacing w:after="0"/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 w:rsidRP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Le BDF s'oppose</w:t>
      </w:r>
      <w:r w:rsidR="00020EA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totalement </w:t>
      </w:r>
      <w:r w:rsidRP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à la </w:t>
      </w:r>
      <w:r w:rsidRPr="004D3364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fusion de l'EDC avec la carte européenne de </w:t>
      </w:r>
      <w:proofErr w:type="gramStart"/>
      <w:r w:rsidRPr="004D3364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stationnement</w:t>
      </w:r>
      <w:proofErr w:type="gramEnd"/>
      <w:r w:rsidRP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: </w:t>
      </w:r>
    </w:p>
    <w:p w14:paraId="635BD3DD" w14:textId="2C76E852" w:rsidR="00790DD6" w:rsidRDefault="00790DD6" w:rsidP="00790DD6">
      <w:pPr>
        <w:pStyle w:val="Paragraphedeliste"/>
        <w:numPr>
          <w:ilvl w:val="1"/>
          <w:numId w:val="3"/>
        </w:numPr>
        <w:spacing w:after="160"/>
        <w:ind w:left="1418"/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 w:rsidRPr="00114C2D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Les deux cartes </w:t>
      </w:r>
      <w:r w:rsidR="00391E1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ne répondent </w:t>
      </w:r>
      <w:r w:rsidR="00312FCE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pas </w:t>
      </w:r>
      <w:r w:rsidR="00391E1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aux </w:t>
      </w:r>
      <w:r w:rsidR="00312FCE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mêmes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conditions d'octroi, </w:t>
      </w:r>
    </w:p>
    <w:p w14:paraId="2EA8FAB9" w14:textId="266547CB" w:rsidR="00790DD6" w:rsidRPr="004D3364" w:rsidRDefault="00790DD6" w:rsidP="004D3364">
      <w:pPr>
        <w:pStyle w:val="Paragraphedeliste"/>
        <w:numPr>
          <w:ilvl w:val="1"/>
          <w:numId w:val="3"/>
        </w:numPr>
        <w:spacing w:after="60"/>
        <w:ind w:left="1417" w:hanging="357"/>
        <w:contextualSpacing w:val="0"/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es deux cartes ont des rôles </w:t>
      </w:r>
      <w:r w:rsidR="00391E1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et des conditions de délivrance 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différents et </w:t>
      </w:r>
      <w:r w:rsidR="00312FCE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doiv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ent être physiquement disponibles séparément.</w:t>
      </w:r>
    </w:p>
    <w:p w14:paraId="25B39614" w14:textId="2ABEDE38" w:rsidR="004D3364" w:rsidRDefault="004D3364" w:rsidP="00267113">
      <w:pPr>
        <w:rPr>
          <w:lang w:val="fr-BE"/>
        </w:rPr>
      </w:pPr>
    </w:p>
    <w:p w14:paraId="775FCD07" w14:textId="7222DBF3" w:rsidR="00777674" w:rsidRDefault="00777674" w:rsidP="00267113">
      <w:pPr>
        <w:rPr>
          <w:lang w:val="fr-BE"/>
        </w:rPr>
      </w:pPr>
      <w:r w:rsidRPr="00DE188A">
        <w:rPr>
          <w:highlight w:val="green"/>
          <w:lang w:val="fr-BE"/>
        </w:rPr>
        <w:t xml:space="preserve">Intervenant </w:t>
      </w:r>
      <w:r w:rsidR="009A5DCE">
        <w:rPr>
          <w:highlight w:val="green"/>
          <w:lang w:val="fr-BE"/>
        </w:rPr>
        <w:t xml:space="preserve">Ligue </w:t>
      </w:r>
      <w:r w:rsidRPr="00DE188A">
        <w:rPr>
          <w:highlight w:val="green"/>
          <w:lang w:val="fr-BE"/>
        </w:rPr>
        <w:t>Alzheimer</w:t>
      </w:r>
      <w:r>
        <w:rPr>
          <w:lang w:val="fr-BE"/>
        </w:rPr>
        <w:t xml:space="preserve"> </w:t>
      </w:r>
    </w:p>
    <w:p w14:paraId="43266A15" w14:textId="14F598E6" w:rsidR="00267113" w:rsidRDefault="006544D6" w:rsidP="00267113">
      <w:pPr>
        <w:rPr>
          <w:lang w:val="fr-BE"/>
        </w:rPr>
      </w:pPr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Le second domaine </w:t>
      </w:r>
      <w:r w:rsidR="001836D8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pour lequel le BDF </w:t>
      </w:r>
      <w:r w:rsidR="00266A9F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demande votre soutien</w:t>
      </w:r>
      <w:r w:rsidR="001836D8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, c’est le « social ». Comment peut-on imaginer construire une Union écono</w:t>
      </w:r>
      <w:r w:rsidR="00825746"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mique efficace si elle n’est pas sociale ?</w:t>
      </w:r>
      <w:r w:rsidR="00391E14" w:rsidRPr="0077767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Le</w:t>
      </w:r>
      <w:r w:rsidR="00391E1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BDF appelle au </w:t>
      </w:r>
      <w:r w:rsidR="00391E14" w:rsidRPr="00FA0EAB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renforcement du rôle social de l'U</w:t>
      </w:r>
      <w:r w:rsidR="00391E14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nion européenne</w:t>
      </w:r>
      <w:r w:rsidR="00391E14" w:rsidRPr="00FA0EAB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391E1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par la mise en œuvre </w:t>
      </w:r>
      <w:r w:rsidR="00391E1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de la Convention des Nations Unies sur les droits des personnes</w:t>
      </w:r>
      <w:r w:rsidR="00391E1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en situation de handicap.</w:t>
      </w:r>
      <w:r w:rsidR="00532C5E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Sans cela, </w:t>
      </w:r>
      <w:r w:rsidR="006B185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L’Eu</w:t>
      </w:r>
      <w:r w:rsidR="000F5061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r</w:t>
      </w:r>
      <w:r w:rsidR="006B185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ope</w:t>
      </w:r>
      <w:commentRangeStart w:id="0"/>
      <w:r w:rsidR="00532C5E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commentRangeEnd w:id="0"/>
      <w:r w:rsidR="008176E6">
        <w:rPr>
          <w:rStyle w:val="Marquedecommentaire"/>
        </w:rPr>
        <w:commentReference w:id="0"/>
      </w:r>
      <w:r w:rsidR="00532C5E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ne parviendra jamais non plus à relever le défi de remettre plus de personnes à l’emploi.</w:t>
      </w:r>
    </w:p>
    <w:p w14:paraId="1C6BF17C" w14:textId="609F3FE6" w:rsidR="009612B1" w:rsidRPr="00DE188A" w:rsidRDefault="004D3364" w:rsidP="00DE188A">
      <w:pPr>
        <w:spacing w:after="60"/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L'emploi et la formation sont </w:t>
      </w:r>
      <w:r w:rsidR="00391E14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des leviers </w:t>
      </w:r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essentiels</w:t>
      </w:r>
      <w:r w:rsidR="00391E14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à l’autonomie et à l</w:t>
      </w:r>
      <w:r w:rsidR="00532C5E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a participation sociétale des personnes en situation de handicap</w:t>
      </w:r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.</w:t>
      </w:r>
      <w:r w:rsidR="00391E14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9612B1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Le Conseil européen a condamné deux fois la Belgique pour manque d’accompagnement des personnes en situation de handicap. </w:t>
      </w:r>
      <w:r w:rsidR="00020EA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Enormément</w:t>
      </w:r>
      <w:r w:rsidR="009612B1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de personnes au motif de leur handicap, </w:t>
      </w:r>
      <w:r w:rsidR="009612B1" w:rsidRPr="00DE188A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soit arrivent très tard sur le marché de l’emploi, soit le quittent très tôt</w:t>
      </w:r>
      <w:r w:rsidR="009612B1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. Il est inacceptable que le</w:t>
      </w:r>
      <w:r w:rsidR="00532C5E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système social, qui est chargé </w:t>
      </w:r>
      <w:r w:rsidR="00532C5E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lastRenderedPageBreak/>
        <w:t>d’accompagner les personnes, dans les faits, se soucie aussi peu des personnes en raison de leur état de santé.</w:t>
      </w:r>
    </w:p>
    <w:p w14:paraId="1D470C66" w14:textId="6F57F557" w:rsidR="004D3364" w:rsidRPr="00DE188A" w:rsidRDefault="00391E14" w:rsidP="00DE188A">
      <w:pPr>
        <w:spacing w:after="60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commentRangeStart w:id="1"/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L’Europe doit faire en sorte </w:t>
      </w:r>
      <w:commentRangeEnd w:id="1"/>
      <w:r w:rsidR="008176E6">
        <w:rPr>
          <w:rStyle w:val="Marquedecommentaire"/>
        </w:rPr>
        <w:commentReference w:id="1"/>
      </w:r>
    </w:p>
    <w:p w14:paraId="49B3566F" w14:textId="72C3A281" w:rsidR="004D3364" w:rsidRPr="00FA0EAB" w:rsidRDefault="00391E14" w:rsidP="004D3364">
      <w:pPr>
        <w:pStyle w:val="Paragraphedeliste"/>
        <w:numPr>
          <w:ilvl w:val="0"/>
          <w:numId w:val="3"/>
        </w:numPr>
        <w:spacing w:after="160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Qu’un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4D3364" w:rsidRPr="00FA0EAB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financement plus important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soit</w:t>
      </w:r>
      <w:r w:rsidR="004D3364" w:rsidRPr="008E367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prévu pour que la personne en situation de handicap</w:t>
      </w:r>
    </w:p>
    <w:p w14:paraId="0007AEB4" w14:textId="0F91DBA2" w:rsidR="004D3364" w:rsidRPr="00FA0EAB" w:rsidRDefault="004D3364" w:rsidP="004D3364">
      <w:pPr>
        <w:pStyle w:val="Paragraphedeliste"/>
        <w:numPr>
          <w:ilvl w:val="0"/>
          <w:numId w:val="3"/>
        </w:numPr>
        <w:spacing w:after="160"/>
        <w:ind w:left="1418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proofErr w:type="gramStart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ait</w:t>
      </w:r>
      <w:proofErr w:type="gramEnd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6B185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d’une part 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accès 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à une formation qualifi</w:t>
      </w:r>
      <w:r w:rsidR="004F5E29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ante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de qualité, </w:t>
      </w:r>
    </w:p>
    <w:p w14:paraId="5F977094" w14:textId="7562A17A" w:rsidR="004D3364" w:rsidRPr="006B185B" w:rsidRDefault="006B185B" w:rsidP="006B185B">
      <w:pPr>
        <w:pStyle w:val="Paragraphedeliste"/>
        <w:numPr>
          <w:ilvl w:val="0"/>
          <w:numId w:val="3"/>
        </w:numPr>
        <w:spacing w:after="60"/>
        <w:ind w:left="1418" w:hanging="357"/>
        <w:contextualSpacing w:val="0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proofErr w:type="gramStart"/>
      <w:r w:rsidRPr="006B185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d’autre</w:t>
      </w:r>
      <w:proofErr w:type="gramEnd"/>
      <w:r w:rsidRPr="006B185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part </w:t>
      </w:r>
      <w:r w:rsidRPr="006B185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4D3364" w:rsidRPr="006B185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à l’emploi</w:t>
      </w:r>
      <w:r w:rsidRPr="00F80AFC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ou </w:t>
      </w:r>
      <w:r w:rsidR="004D3364" w:rsidRPr="006B185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soit maintenue dans son emploi. </w:t>
      </w:r>
    </w:p>
    <w:p w14:paraId="4FC6CD09" w14:textId="63D9B09E" w:rsidR="004D3364" w:rsidRPr="00FA0EAB" w:rsidRDefault="00391E14" w:rsidP="004D3364">
      <w:pPr>
        <w:pStyle w:val="Paragraphedeliste"/>
        <w:numPr>
          <w:ilvl w:val="0"/>
          <w:numId w:val="3"/>
        </w:numPr>
        <w:spacing w:after="60"/>
        <w:ind w:hanging="357"/>
        <w:contextualSpacing w:val="0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Que </w:t>
      </w:r>
      <w:r w:rsidR="004D3364" w:rsidRPr="00FA0EAB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Le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s</w:t>
      </w:r>
      <w:r w:rsidR="004D3364" w:rsidRPr="00FA0EAB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 gouvernement</w:t>
      </w: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s</w:t>
      </w:r>
      <w:r w:rsidR="004D3364" w:rsidRPr="00FA0EAB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4D336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assume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nt</w:t>
      </w:r>
      <w:r w:rsidR="004D336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leurs</w:t>
      </w:r>
      <w:r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engagements et montre</w:t>
      </w:r>
      <w:r w:rsid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nt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l’exemple : ils doivent recruter</w:t>
      </w:r>
      <w:r w:rsid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4D336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plus de personnes 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en situation de handicap </w:t>
      </w:r>
      <w:r w:rsidR="004D336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dans le secteur public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.</w:t>
      </w:r>
      <w:r w:rsidR="004D336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</w:p>
    <w:p w14:paraId="18B4A1FF" w14:textId="29A5C9AC" w:rsidR="004D3364" w:rsidRPr="00272E92" w:rsidRDefault="00391E14" w:rsidP="004D3364">
      <w:pPr>
        <w:pStyle w:val="Paragraphedeliste"/>
        <w:numPr>
          <w:ilvl w:val="0"/>
          <w:numId w:val="3"/>
        </w:numPr>
        <w:spacing w:after="160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Que le</w:t>
      </w:r>
      <w:r w:rsidR="004D3364" w:rsidRPr="00272E92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 secteur privé </w:t>
      </w:r>
    </w:p>
    <w:p w14:paraId="64B7714D" w14:textId="31597B6F" w:rsidR="004D3364" w:rsidRPr="00FA0EAB" w:rsidRDefault="00391E14" w:rsidP="004D3364">
      <w:pPr>
        <w:pStyle w:val="Paragraphedeliste"/>
        <w:numPr>
          <w:ilvl w:val="0"/>
          <w:numId w:val="3"/>
        </w:numPr>
        <w:spacing w:after="160"/>
        <w:ind w:left="1418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proofErr w:type="gramStart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soit</w:t>
      </w:r>
      <w:proofErr w:type="gramEnd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4F5E29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obligé de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développer des </w:t>
      </w:r>
      <w:r w:rsidR="004D336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plans d'action positive</w:t>
      </w:r>
      <w:r w:rsidR="00E514EE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,</w:t>
      </w:r>
    </w:p>
    <w:p w14:paraId="6C82839E" w14:textId="3F386373" w:rsidR="004D3364" w:rsidRPr="00272E92" w:rsidRDefault="00391E14" w:rsidP="004D3364">
      <w:pPr>
        <w:pStyle w:val="Paragraphedeliste"/>
        <w:numPr>
          <w:ilvl w:val="0"/>
          <w:numId w:val="3"/>
        </w:numPr>
        <w:spacing w:after="160"/>
        <w:ind w:left="1418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proofErr w:type="gramStart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soit</w:t>
      </w:r>
      <w:proofErr w:type="gramEnd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contraint à engager des personnes en situation de handicap</w:t>
      </w:r>
      <w:r w:rsidR="00266A9F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, éventuellement sur base de quotas</w:t>
      </w:r>
      <w:r w:rsidR="004D336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obligatoires </w:t>
      </w:r>
      <w:r w:rsidR="00266A9F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d’emploi</w:t>
      </w:r>
      <w:r w:rsidR="004D336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, </w:t>
      </w:r>
    </w:p>
    <w:p w14:paraId="66002CC6" w14:textId="714C1B26" w:rsidR="004D3364" w:rsidRPr="00FA0EAB" w:rsidRDefault="004F5E29" w:rsidP="004D3364">
      <w:pPr>
        <w:pStyle w:val="Paragraphedeliste"/>
        <w:numPr>
          <w:ilvl w:val="0"/>
          <w:numId w:val="3"/>
        </w:numPr>
        <w:spacing w:after="160"/>
        <w:ind w:left="1418"/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bookmarkStart w:id="2" w:name="_Hlk132377344"/>
      <w:proofErr w:type="gramStart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re</w:t>
      </w:r>
      <w:r w:rsidR="00391E1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çoive</w:t>
      </w:r>
      <w:proofErr w:type="gramEnd"/>
      <w:r w:rsidR="004D3364" w:rsidRPr="00FA0EAB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une compensation financière pour l'adaptation du lieu de travail d'une personne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en situation de handicap</w:t>
      </w:r>
      <w:bookmarkEnd w:id="2"/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.</w:t>
      </w:r>
    </w:p>
    <w:p w14:paraId="5421726D" w14:textId="2B126FD5" w:rsidR="004D3364" w:rsidRDefault="004D3364" w:rsidP="004D3364">
      <w:pP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</w:p>
    <w:p w14:paraId="50155C41" w14:textId="77777777" w:rsidR="004F5E29" w:rsidRDefault="004F5E29" w:rsidP="004D3364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</w:p>
    <w:p w14:paraId="18D8883F" w14:textId="1D3AD1B8" w:rsidR="00D77B43" w:rsidRDefault="00D77B43" w:rsidP="004D3364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r w:rsidRPr="00DE188A">
        <w:rPr>
          <w:rFonts w:cstheme="minorHAnsi"/>
          <w:b/>
          <w:bCs/>
          <w:color w:val="333333"/>
          <w:sz w:val="24"/>
          <w:szCs w:val="24"/>
          <w:highlight w:val="green"/>
          <w:shd w:val="clear" w:color="auto" w:fill="FFFFFF"/>
          <w:lang w:val="fr-BE"/>
        </w:rPr>
        <w:t>Intervenant - Ligue Braille</w:t>
      </w:r>
    </w:p>
    <w:p w14:paraId="222FAC05" w14:textId="44E6A2D3" w:rsidR="004D3364" w:rsidRDefault="004F5E29" w:rsidP="004D3364">
      <w:pPr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</w:pPr>
      <w:r w:rsidRPr="00777674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Enfin, l</w:t>
      </w:r>
      <w:r w:rsidR="004D3364" w:rsidRPr="00777674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’Europe numérique et l’intelligence artificielle</w:t>
      </w:r>
      <w:r w:rsidRPr="00777674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 xml:space="preserve"> doivent être encadré</w:t>
      </w:r>
      <w:r w:rsidR="005E2ADD" w:rsidRPr="00777674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e</w:t>
      </w:r>
      <w:r w:rsidRPr="00777674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s d’urgence</w:t>
      </w:r>
      <w:r w:rsidR="00867481">
        <w:rPr>
          <w:rFonts w:cstheme="minorHAnsi"/>
          <w:b/>
          <w:bCs/>
          <w:color w:val="333333"/>
          <w:sz w:val="24"/>
          <w:szCs w:val="24"/>
          <w:shd w:val="clear" w:color="auto" w:fill="FFFFFF"/>
          <w:lang w:val="fr-BE"/>
        </w:rPr>
        <w:t>.</w:t>
      </w:r>
    </w:p>
    <w:p w14:paraId="72F4832C" w14:textId="77777777" w:rsidR="009F2F01" w:rsidRDefault="004F5E29" w:rsidP="004D3364">
      <w:pP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</w:t>
      </w:r>
      <w:r w:rsidR="004D3364" w:rsidRPr="00272E92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a digitalisation</w:t>
      </w:r>
      <w:r w:rsid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a un effet catastrophique : elle </w:t>
      </w:r>
      <w:r w:rsidR="004D3364" w:rsidRPr="00272E92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exclut </w:t>
      </w:r>
      <w:r w:rsidR="00266A9F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beaucoup de</w:t>
      </w:r>
      <w:r w:rsidR="004D3364" w:rsidRPr="00272E92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personnes en situation de handicap. 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</w:t>
      </w:r>
      <w:r w:rsidR="004D3364" w:rsidRPr="00272E92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e BDF demande que pour chaque prestation publique et privée d’intérêt public, un 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« </w:t>
      </w:r>
      <w:r w:rsidR="004D3364" w:rsidRPr="00272E92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guichet 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humain » </w:t>
      </w:r>
      <w:r w:rsidR="004D3364" w:rsidRPr="00272E92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soit 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disponible</w:t>
      </w:r>
      <w:r w:rsidR="004D3364" w:rsidRPr="00272E92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sans surcoût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.</w:t>
      </w:r>
      <w:r w:rsidR="00532C5E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</w:p>
    <w:p w14:paraId="12921CF2" w14:textId="77777777" w:rsidR="009F2F01" w:rsidRDefault="00532C5E" w:rsidP="004D3364">
      <w:pPr>
        <w:rPr>
          <w:rFonts w:cstheme="minorHAnsi"/>
          <w:color w:val="333333"/>
          <w:sz w:val="24"/>
          <w:szCs w:val="24"/>
          <w:shd w:val="clear" w:color="auto" w:fill="FFFFFF"/>
        </w:rPr>
      </w:pPr>
      <w:commentRangeStart w:id="3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Les </w:t>
      </w:r>
      <w:r w:rsidR="00B3045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technologies sont par ailleurs de plus en plus en plus souvent tactiles</w:t>
      </w:r>
      <w:r w:rsidR="00020EA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 ;</w:t>
      </w:r>
      <w:r w:rsidR="00B3045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les </w:t>
      </w:r>
      <w:r w:rsidR="00020EA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modes d’emploi et les </w:t>
      </w:r>
      <w:r w:rsidR="00B3045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procédures </w:t>
      </w:r>
      <w:r w:rsidR="00020EA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pour l’accès aux droits sont </w:t>
      </w:r>
      <w:r w:rsidR="00B3045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non documentées dans des formats accessibles. </w:t>
      </w:r>
      <w:commentRangeEnd w:id="3"/>
      <w:r w:rsidR="00867481">
        <w:rPr>
          <w:rStyle w:val="Marquedecommentaire"/>
        </w:rPr>
        <w:commentReference w:id="3"/>
      </w:r>
    </w:p>
    <w:p w14:paraId="19E70F4A" w14:textId="50E12997" w:rsidR="004D3364" w:rsidRPr="00272E92" w:rsidRDefault="00B30457" w:rsidP="004D3364">
      <w:pP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La mise en œuvre de la directive </w:t>
      </w:r>
      <w:bookmarkStart w:id="4" w:name="_Hlk134177510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European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Accessibility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proofErr w:type="spellStart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Act</w:t>
      </w:r>
      <w:proofErr w:type="spellEnd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bookmarkEnd w:id="4"/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est décevante</w:t>
      </w:r>
      <w:r w:rsidR="00020EA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car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020EA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l’Etat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belge a opté pour une transposition minimaliste</w:t>
      </w:r>
      <w:r w:rsidR="00020EA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de la directive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. Bref, la digitalisation, que l’on nous présentait comme inclusive, est devenue une véritable source de fracture sociale. </w:t>
      </w:r>
      <w:r w:rsidR="0077767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Le BDF prie l’Europe de redresser le tir</w:t>
      </w:r>
      <w:r w:rsid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 : en ratifiant la Convention sur les Droits des personnes handicapées, l’Union européenne s’est engagée à développer des réglementations fortes en matière d’accessibilité.</w:t>
      </w:r>
      <w:r w:rsidR="0077767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r w:rsidR="00020EA7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E</w:t>
      </w:r>
      <w:r w:rsid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lles deviennent urgentes ! </w:t>
      </w:r>
    </w:p>
    <w:p w14:paraId="4C7D841E" w14:textId="63E4AC40" w:rsidR="00266A9F" w:rsidRDefault="00777674" w:rsidP="004D3364">
      <w:pP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Quant à l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’Intelligence Artificielle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, le BDF considère qu’elle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doit être au service de</w:t>
      </w:r>
      <w:r w:rsidR="004F5E29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s citoyens et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de la qualité des relations entre </w:t>
      </w:r>
      <w:r w:rsidR="004F5E29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eux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. </w:t>
      </w:r>
      <w: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Or, </w:t>
      </w:r>
      <w:r w:rsidR="004D3364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l’environnement est envahi d’outils qui ne sont pas suffisamment réglementés sur le plan de la protection de la vie privée et de la non-discrimination. </w:t>
      </w:r>
    </w:p>
    <w:p w14:paraId="50424AB2" w14:textId="7E770F13" w:rsidR="004D3364" w:rsidRPr="00DE188A" w:rsidRDefault="004D3364" w:rsidP="004D3364">
      <w:pPr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</w:pPr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Il est urgent que l’Union européenne donne un cadre légal à l’utilisation de ces outils. </w:t>
      </w:r>
      <w:commentRangeStart w:id="5"/>
      <w:r w:rsidR="004F5E29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Il</w:t>
      </w:r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 </w:t>
      </w:r>
      <w:commentRangeEnd w:id="5"/>
      <w:r w:rsidR="00152FA7">
        <w:rPr>
          <w:rStyle w:val="Marquedecommentaire"/>
        </w:rPr>
        <w:commentReference w:id="5"/>
      </w:r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doit tenir compte de l’ensemble des implications liées au recours à l’</w:t>
      </w:r>
      <w:r w:rsidR="00266A9F"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 xml:space="preserve">intelligence artificielle. Il ne peut se limiter aux </w:t>
      </w:r>
      <w:r w:rsidRPr="00DE188A">
        <w:rPr>
          <w:rFonts w:cstheme="minorHAnsi"/>
          <w:color w:val="333333"/>
          <w:sz w:val="24"/>
          <w:szCs w:val="24"/>
          <w:shd w:val="clear" w:color="auto" w:fill="FFFFFF"/>
          <w:lang w:val="fr-BE"/>
        </w:rPr>
        <w:t>seuls aspects commerciaux.</w:t>
      </w:r>
    </w:p>
    <w:p w14:paraId="613CAC84" w14:textId="77777777" w:rsidR="00790DD6" w:rsidRPr="004D3364" w:rsidRDefault="00790DD6" w:rsidP="00267113">
      <w:pPr>
        <w:rPr>
          <w:lang w:val="fr-BE"/>
        </w:rPr>
      </w:pPr>
    </w:p>
    <w:p w14:paraId="3304A30D" w14:textId="77777777" w:rsidR="006544D6" w:rsidRPr="00267113" w:rsidRDefault="006544D6" w:rsidP="00267113">
      <w:pPr>
        <w:rPr>
          <w:lang w:val="fr-BE"/>
        </w:rPr>
      </w:pPr>
    </w:p>
    <w:sectPr w:rsidR="006544D6" w:rsidRPr="0026711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Laureys Benjamin" w:date="2023-05-05T10:59:00Z" w:initials="LB">
    <w:p w14:paraId="1D9A8896" w14:textId="77777777" w:rsidR="008176E6" w:rsidRDefault="008176E6" w:rsidP="00BA1F1A">
      <w:pPr>
        <w:pStyle w:val="Commentaire"/>
      </w:pPr>
      <w:r>
        <w:rPr>
          <w:rStyle w:val="Marquedecommentaire"/>
        </w:rPr>
        <w:annotationRef/>
      </w:r>
      <w:r>
        <w:t>UE? &gt; elle</w:t>
      </w:r>
    </w:p>
  </w:comment>
  <w:comment w:id="1" w:author="Laureys Benjamin" w:date="2023-05-05T10:59:00Z" w:initials="LB">
    <w:p w14:paraId="031A0AA1" w14:textId="77777777" w:rsidR="008176E6" w:rsidRDefault="008176E6" w:rsidP="00922FFF">
      <w:pPr>
        <w:pStyle w:val="Commentaire"/>
      </w:pPr>
      <w:r>
        <w:rPr>
          <w:rStyle w:val="Marquedecommentaire"/>
        </w:rPr>
        <w:annotationRef/>
      </w:r>
      <w:r>
        <w:t>Cette construction à 3 niveaux est difficile à lire.</w:t>
      </w:r>
    </w:p>
  </w:comment>
  <w:comment w:id="3" w:author="Laureys Benjamin" w:date="2023-05-05T11:08:00Z" w:initials="LB">
    <w:p w14:paraId="55C137B0" w14:textId="77777777" w:rsidR="00867481" w:rsidRDefault="00867481" w:rsidP="00A72658">
      <w:pPr>
        <w:pStyle w:val="Commentaire"/>
      </w:pPr>
      <w:r>
        <w:rPr>
          <w:rStyle w:val="Marquedecommentaire"/>
        </w:rPr>
        <w:annotationRef/>
      </w:r>
      <w:r>
        <w:t>Pas clair dans le contexte. Le rapport entre les 2 phrases ne l'est pas non plus. Trop abstrait.</w:t>
      </w:r>
    </w:p>
  </w:comment>
  <w:comment w:id="5" w:author="Laureys Benjamin" w:date="2023-05-05T11:17:00Z" w:initials="LB">
    <w:p w14:paraId="37EE7FF4" w14:textId="77777777" w:rsidR="00152FA7" w:rsidRDefault="00152FA7" w:rsidP="00B13B17">
      <w:pPr>
        <w:pStyle w:val="Commentaire"/>
      </w:pPr>
      <w:r>
        <w:rPr>
          <w:rStyle w:val="Marquedecommentaire"/>
        </w:rPr>
        <w:annotationRef/>
      </w:r>
      <w:r>
        <w:t>EU? &gt; Elle. Cadre légal: ok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9A8896" w15:done="0"/>
  <w15:commentEx w15:paraId="031A0AA1" w15:done="0"/>
  <w15:commentEx w15:paraId="55C137B0" w15:done="0"/>
  <w15:commentEx w15:paraId="37EE7FF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F5FFB" w16cex:dateUtc="2023-05-05T08:59:00Z"/>
  <w16cex:commentExtensible w16cex:durableId="27FF601F" w16cex:dateUtc="2023-05-05T08:59:00Z"/>
  <w16cex:commentExtensible w16cex:durableId="27FF6239" w16cex:dateUtc="2023-05-05T09:08:00Z"/>
  <w16cex:commentExtensible w16cex:durableId="27FF644E" w16cex:dateUtc="2023-05-05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9A8896" w16cid:durableId="27FF5FFB"/>
  <w16cid:commentId w16cid:paraId="031A0AA1" w16cid:durableId="27FF601F"/>
  <w16cid:commentId w16cid:paraId="55C137B0" w16cid:durableId="27FF6239"/>
  <w16cid:commentId w16cid:paraId="37EE7FF4" w16cid:durableId="27FF644E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076DD"/>
    <w:multiLevelType w:val="hybridMultilevel"/>
    <w:tmpl w:val="B0CE6772"/>
    <w:lvl w:ilvl="0" w:tplc="201670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502E4"/>
    <w:multiLevelType w:val="hybridMultilevel"/>
    <w:tmpl w:val="208E59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516C"/>
    <w:multiLevelType w:val="hybridMultilevel"/>
    <w:tmpl w:val="7D520FBC"/>
    <w:lvl w:ilvl="0" w:tplc="2016703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92561">
    <w:abstractNumId w:val="1"/>
  </w:num>
  <w:num w:numId="2" w16cid:durableId="1611081636">
    <w:abstractNumId w:val="2"/>
  </w:num>
  <w:num w:numId="3" w16cid:durableId="183980651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aureys Benjamin">
    <w15:presenceInfo w15:providerId="AD" w15:userId="S::Benjamin.Laureys@minsoc.fed.be::4c352daa-543d-4b17-af30-0c5cd0b066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7E"/>
    <w:rsid w:val="00020EA7"/>
    <w:rsid w:val="00060503"/>
    <w:rsid w:val="000F5061"/>
    <w:rsid w:val="00152FA7"/>
    <w:rsid w:val="001836D8"/>
    <w:rsid w:val="00266A9F"/>
    <w:rsid w:val="00267113"/>
    <w:rsid w:val="0030442C"/>
    <w:rsid w:val="00312FCE"/>
    <w:rsid w:val="00391E14"/>
    <w:rsid w:val="004D3364"/>
    <w:rsid w:val="004F5E29"/>
    <w:rsid w:val="00532C5E"/>
    <w:rsid w:val="005D197E"/>
    <w:rsid w:val="005E2ADD"/>
    <w:rsid w:val="005E59EE"/>
    <w:rsid w:val="006263DB"/>
    <w:rsid w:val="006544D6"/>
    <w:rsid w:val="006B185B"/>
    <w:rsid w:val="00777674"/>
    <w:rsid w:val="00790DD6"/>
    <w:rsid w:val="008176E6"/>
    <w:rsid w:val="00825746"/>
    <w:rsid w:val="00867481"/>
    <w:rsid w:val="009612B1"/>
    <w:rsid w:val="009A5DCE"/>
    <w:rsid w:val="009F2F01"/>
    <w:rsid w:val="00AF64DF"/>
    <w:rsid w:val="00B2710D"/>
    <w:rsid w:val="00B30457"/>
    <w:rsid w:val="00C374A1"/>
    <w:rsid w:val="00C82D09"/>
    <w:rsid w:val="00C9447E"/>
    <w:rsid w:val="00D77B43"/>
    <w:rsid w:val="00D950DB"/>
    <w:rsid w:val="00DB0C57"/>
    <w:rsid w:val="00DE188A"/>
    <w:rsid w:val="00E307C4"/>
    <w:rsid w:val="00E514EE"/>
    <w:rsid w:val="00F27562"/>
    <w:rsid w:val="00F80AFC"/>
    <w:rsid w:val="00F93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E45F0"/>
  <w15:chartTrackingRefBased/>
  <w15:docId w15:val="{A7A69D89-4AA2-4129-A403-D23E6951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42C"/>
    <w:pPr>
      <w:spacing w:after="120"/>
    </w:pPr>
  </w:style>
  <w:style w:type="paragraph" w:styleId="Titre1">
    <w:name w:val="heading 1"/>
    <w:basedOn w:val="Normal"/>
    <w:next w:val="Normal"/>
    <w:link w:val="Titre1Car"/>
    <w:uiPriority w:val="9"/>
    <w:qFormat/>
    <w:rsid w:val="00DB0C57"/>
    <w:pPr>
      <w:keepNext/>
      <w:keepLines/>
      <w:spacing w:before="480" w:after="0" w:line="276" w:lineRule="auto"/>
      <w:outlineLvl w:val="0"/>
    </w:pPr>
    <w:rPr>
      <w:rFonts w:ascii="Verdana" w:eastAsiaTheme="majorEastAsia" w:hAnsi="Verdana" w:cstheme="majorBidi"/>
      <w:b/>
      <w:bCs/>
      <w:sz w:val="32"/>
      <w:szCs w:val="28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B0C57"/>
    <w:pPr>
      <w:keepNext/>
      <w:keepLines/>
      <w:spacing w:before="360" w:after="240" w:line="276" w:lineRule="auto"/>
      <w:outlineLvl w:val="1"/>
    </w:pPr>
    <w:rPr>
      <w:rFonts w:ascii="Verdana" w:eastAsiaTheme="majorEastAsia" w:hAnsi="Verdana" w:cstheme="majorBidi"/>
      <w:b/>
      <w:bCs/>
      <w:sz w:val="28"/>
      <w:szCs w:val="26"/>
      <w:lang w:val="fr-B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DB0C57"/>
    <w:pPr>
      <w:keepNext/>
      <w:keepLines/>
      <w:spacing w:before="240" w:line="276" w:lineRule="auto"/>
      <w:outlineLvl w:val="2"/>
    </w:pPr>
    <w:rPr>
      <w:rFonts w:ascii="Verdana" w:eastAsiaTheme="majorEastAsia" w:hAnsi="Verdana" w:cstheme="majorBidi"/>
      <w:b/>
      <w:bCs/>
      <w:sz w:val="24"/>
      <w:lang w:val="fr-BE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0442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iCs/>
      <w:sz w:val="24"/>
      <w:u w:val="single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0442C"/>
    <w:pPr>
      <w:keepNext/>
      <w:keepLines/>
      <w:spacing w:before="160"/>
      <w:outlineLvl w:val="4"/>
    </w:pPr>
    <w:rPr>
      <w:rFonts w:asciiTheme="majorHAnsi" w:eastAsiaTheme="majorEastAsia" w:hAnsiTheme="majorHAnsi" w:cstheme="majorBidi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DB0C57"/>
    <w:rPr>
      <w:rFonts w:ascii="Verdana" w:eastAsiaTheme="majorEastAsia" w:hAnsi="Verdana" w:cstheme="majorBidi"/>
      <w:b/>
      <w:bCs/>
      <w:sz w:val="28"/>
      <w:szCs w:val="26"/>
      <w:lang w:val="fr-BE"/>
    </w:rPr>
  </w:style>
  <w:style w:type="character" w:customStyle="1" w:styleId="Titre1Car">
    <w:name w:val="Titre 1 Car"/>
    <w:basedOn w:val="Policepardfaut"/>
    <w:link w:val="Titre1"/>
    <w:uiPriority w:val="9"/>
    <w:rsid w:val="00DB0C57"/>
    <w:rPr>
      <w:rFonts w:ascii="Verdana" w:eastAsiaTheme="majorEastAsia" w:hAnsi="Verdana" w:cstheme="majorBidi"/>
      <w:b/>
      <w:bCs/>
      <w:sz w:val="32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DB0C57"/>
    <w:rPr>
      <w:rFonts w:ascii="Verdana" w:eastAsiaTheme="majorEastAsia" w:hAnsi="Verdana" w:cstheme="majorBidi"/>
      <w:b/>
      <w:bCs/>
      <w:sz w:val="24"/>
      <w:lang w:val="fr-BE"/>
    </w:rPr>
  </w:style>
  <w:style w:type="character" w:customStyle="1" w:styleId="Titre4Car">
    <w:name w:val="Titre 4 Car"/>
    <w:basedOn w:val="Policepardfaut"/>
    <w:link w:val="Titre4"/>
    <w:uiPriority w:val="9"/>
    <w:rsid w:val="0030442C"/>
    <w:rPr>
      <w:rFonts w:asciiTheme="majorHAnsi" w:eastAsiaTheme="majorEastAsia" w:hAnsiTheme="majorHAnsi" w:cstheme="majorBidi"/>
      <w:iCs/>
      <w:sz w:val="24"/>
      <w:u w:val="single"/>
    </w:rPr>
  </w:style>
  <w:style w:type="character" w:customStyle="1" w:styleId="Titre5Car">
    <w:name w:val="Titre 5 Car"/>
    <w:basedOn w:val="Policepardfaut"/>
    <w:link w:val="Titre5"/>
    <w:uiPriority w:val="9"/>
    <w:rsid w:val="0030442C"/>
    <w:rPr>
      <w:rFonts w:asciiTheme="majorHAnsi" w:eastAsiaTheme="majorEastAsia" w:hAnsiTheme="majorHAnsi" w:cstheme="majorBidi"/>
      <w:i/>
    </w:rPr>
  </w:style>
  <w:style w:type="paragraph" w:styleId="Paragraphedeliste">
    <w:name w:val="List Paragraph"/>
    <w:basedOn w:val="Normal"/>
    <w:uiPriority w:val="34"/>
    <w:qFormat/>
    <w:rsid w:val="00267113"/>
    <w:pPr>
      <w:ind w:left="720"/>
      <w:contextualSpacing/>
    </w:pPr>
  </w:style>
  <w:style w:type="paragraph" w:styleId="Rvision">
    <w:name w:val="Revision"/>
    <w:hidden/>
    <w:uiPriority w:val="99"/>
    <w:semiHidden/>
    <w:rsid w:val="00391E14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8176E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8176E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8176E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176E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176E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766</Words>
  <Characters>4214</Characters>
  <Application>Microsoft Office Word</Application>
  <DocSecurity>0</DocSecurity>
  <Lines>35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Magritte Olivier</dc:creator>
  <cp:keywords/>
  <dc:description/>
  <cp:lastModifiedBy>Duchenne Véronique</cp:lastModifiedBy>
  <cp:revision>2</cp:revision>
  <dcterms:created xsi:type="dcterms:W3CDTF">2023-05-05T10:54:00Z</dcterms:created>
  <dcterms:modified xsi:type="dcterms:W3CDTF">2023-05-05T10:54:00Z</dcterms:modified>
</cp:coreProperties>
</file>