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2FA3" w14:textId="1E2B2FC7" w:rsidR="00DD209D" w:rsidRPr="00DD209D" w:rsidRDefault="00DD209D" w:rsidP="00DD209D">
      <w:pPr>
        <w:rPr>
          <w:color w:val="C00000"/>
          <w:lang w:val="fr-BE"/>
        </w:rPr>
      </w:pPr>
      <w:r w:rsidRPr="00DD209D">
        <w:rPr>
          <w:color w:val="C00000"/>
          <w:lang w:val="fr-BE"/>
        </w:rPr>
        <w:t>(NL via DeepL onder de lijn)</w:t>
      </w:r>
    </w:p>
    <w:p w14:paraId="67841AD0" w14:textId="5E420452" w:rsidR="001236C1" w:rsidRPr="005B6CD8" w:rsidRDefault="005B6CD8" w:rsidP="005B6CD8">
      <w:pPr>
        <w:pStyle w:val="Titre1"/>
        <w:rPr>
          <w:lang w:val="fr-BE"/>
        </w:rPr>
      </w:pPr>
      <w:r w:rsidRPr="005B6CD8">
        <w:rPr>
          <w:lang w:val="fr-BE"/>
        </w:rPr>
        <w:t xml:space="preserve">EDF – EDC &amp; Carte EU Stationnement – Quelles nouveautés en 2026? </w:t>
      </w:r>
      <w:r w:rsidR="00DD209D">
        <w:rPr>
          <w:lang w:val="fr-BE"/>
        </w:rPr>
        <w:t>(12/03/2026)</w:t>
      </w:r>
    </w:p>
    <w:p w14:paraId="7E098F3E" w14:textId="63FA0CB2" w:rsidR="005B6CD8" w:rsidRPr="005B6CD8" w:rsidRDefault="005B6CD8" w:rsidP="005B6CD8">
      <w:pPr>
        <w:pStyle w:val="Titre2"/>
        <w:rPr>
          <w:lang w:val="fr-BE"/>
        </w:rPr>
      </w:pPr>
      <w:r w:rsidRPr="005B6CD8">
        <w:rPr>
          <w:lang w:val="fr-BE"/>
        </w:rPr>
        <w:t>Transposition de la directive – Marie Denninghaus</w:t>
      </w:r>
    </w:p>
    <w:p w14:paraId="6D7126C7" w14:textId="49C68F4F" w:rsidR="005B6CD8" w:rsidRPr="005B6CD8" w:rsidRDefault="005B6CD8" w:rsidP="005B6CD8">
      <w:pPr>
        <w:pStyle w:val="Paragraphedeliste"/>
        <w:numPr>
          <w:ilvl w:val="0"/>
          <w:numId w:val="1"/>
        </w:numPr>
        <w:rPr>
          <w:lang w:val="fr-BE"/>
        </w:rPr>
      </w:pPr>
      <w:r w:rsidRPr="005B6CD8">
        <w:rPr>
          <w:lang w:val="fr-BE"/>
        </w:rPr>
        <w:t xml:space="preserve">Il y a désormais une règlementation : une directive. Elle doit être transposée par chaque état Membre </w:t>
      </w:r>
    </w:p>
    <w:p w14:paraId="665E0BB6" w14:textId="6174B5F8" w:rsidR="005B6CD8" w:rsidRPr="005B6CD8" w:rsidRDefault="005B6CD8" w:rsidP="005B6CD8">
      <w:pPr>
        <w:pStyle w:val="Paragraphedeliste"/>
        <w:numPr>
          <w:ilvl w:val="0"/>
          <w:numId w:val="1"/>
        </w:numPr>
        <w:rPr>
          <w:lang w:val="fr-BE"/>
        </w:rPr>
      </w:pPr>
      <w:r w:rsidRPr="005B6CD8">
        <w:rPr>
          <w:lang w:val="fr-BE"/>
        </w:rPr>
        <w:t>La Carte européenne de handicap (EDC) et la Carte européenne de stationnement (CES) doivent être émises et renouvelées gratuitement !!!</w:t>
      </w:r>
    </w:p>
    <w:p w14:paraId="6B85D83D" w14:textId="5575D6FD" w:rsidR="005B6CD8" w:rsidRPr="005B6CD8" w:rsidRDefault="005B6CD8" w:rsidP="005B6CD8">
      <w:pPr>
        <w:pStyle w:val="Paragraphedeliste"/>
        <w:numPr>
          <w:ilvl w:val="0"/>
          <w:numId w:val="1"/>
        </w:numPr>
        <w:rPr>
          <w:lang w:val="fr-BE"/>
        </w:rPr>
      </w:pPr>
      <w:r w:rsidRPr="005B6CD8">
        <w:rPr>
          <w:lang w:val="fr-BE"/>
        </w:rPr>
        <w:t>La durée de séjour dans un autre état membre peut être de maximum 3 mois, mais les états membres (EM) peuvent décider de la prendre en compte pour des durées plus longues.</w:t>
      </w:r>
    </w:p>
    <w:p w14:paraId="4B4B4F2D" w14:textId="664AD91C" w:rsidR="005B6CD8" w:rsidRPr="005B6CD8" w:rsidRDefault="005B6CD8" w:rsidP="005B6CD8">
      <w:pPr>
        <w:pStyle w:val="Paragraphedeliste"/>
        <w:numPr>
          <w:ilvl w:val="0"/>
          <w:numId w:val="1"/>
        </w:numPr>
        <w:rPr>
          <w:lang w:val="fr-BE"/>
        </w:rPr>
      </w:pPr>
      <w:r w:rsidRPr="005B6CD8">
        <w:rPr>
          <w:lang w:val="fr-BE"/>
        </w:rPr>
        <w:t>Certains aspects de l’EDC doivent être définis par chaque état membre :</w:t>
      </w:r>
    </w:p>
    <w:p w14:paraId="5D86E45A" w14:textId="4D197FDB" w:rsidR="005B6CD8" w:rsidRPr="005B6CD8" w:rsidRDefault="005B6CD8" w:rsidP="005B6CD8">
      <w:pPr>
        <w:pStyle w:val="Paragraphedeliste"/>
        <w:numPr>
          <w:ilvl w:val="1"/>
          <w:numId w:val="1"/>
        </w:numPr>
        <w:rPr>
          <w:lang w:val="fr-BE"/>
        </w:rPr>
      </w:pPr>
      <w:r w:rsidRPr="005B6CD8">
        <w:rPr>
          <w:lang w:val="fr-BE"/>
        </w:rPr>
        <w:t>Qui est éligible ?</w:t>
      </w:r>
    </w:p>
    <w:p w14:paraId="7541488A" w14:textId="7ACCF755" w:rsidR="005B6CD8" w:rsidRDefault="005B6CD8" w:rsidP="005B6CD8">
      <w:pPr>
        <w:pStyle w:val="Paragraphedeliste"/>
        <w:numPr>
          <w:ilvl w:val="1"/>
          <w:numId w:val="1"/>
        </w:numPr>
        <w:rPr>
          <w:lang w:val="fr-BE"/>
        </w:rPr>
      </w:pPr>
      <w:r w:rsidRPr="005B6CD8">
        <w:rPr>
          <w:lang w:val="fr-BE"/>
        </w:rPr>
        <w:t>La lettre “A” sera-t-elle apposée au verso ?</w:t>
      </w:r>
    </w:p>
    <w:p w14:paraId="76610F52" w14:textId="7CFFBDB2" w:rsidR="005B6CD8" w:rsidRDefault="005B6CD8" w:rsidP="005B6CD8">
      <w:pPr>
        <w:pStyle w:val="Paragraphedeliste"/>
        <w:numPr>
          <w:ilvl w:val="0"/>
          <w:numId w:val="1"/>
        </w:numPr>
        <w:rPr>
          <w:lang w:val="fr-BE"/>
        </w:rPr>
      </w:pPr>
      <w:r>
        <w:rPr>
          <w:lang w:val="fr-BE"/>
        </w:rPr>
        <w:t>Calendrier :</w:t>
      </w:r>
    </w:p>
    <w:p w14:paraId="097DB817" w14:textId="299ACFE8" w:rsidR="005B6CD8" w:rsidRPr="00260CB5" w:rsidRDefault="005B6CD8" w:rsidP="005B6CD8">
      <w:pPr>
        <w:pStyle w:val="Paragraphedeliste"/>
        <w:numPr>
          <w:ilvl w:val="1"/>
          <w:numId w:val="1"/>
        </w:numPr>
        <w:rPr>
          <w:lang w:val="en-GB"/>
        </w:rPr>
      </w:pPr>
      <w:r w:rsidRPr="00260CB5">
        <w:rPr>
          <w:lang w:val="en-GB"/>
        </w:rPr>
        <w:t xml:space="preserve">14/11/2024 : </w:t>
      </w:r>
      <w:r>
        <w:rPr>
          <w:lang w:val="en-GB"/>
        </w:rPr>
        <w:t>début de la période de transposition</w:t>
      </w:r>
    </w:p>
    <w:p w14:paraId="370BF42B" w14:textId="37467DC3" w:rsidR="005B6CD8" w:rsidRPr="00260CB5" w:rsidRDefault="005B6CD8" w:rsidP="005B6CD8">
      <w:pPr>
        <w:pStyle w:val="Paragraphedeliste"/>
        <w:numPr>
          <w:ilvl w:val="1"/>
          <w:numId w:val="1"/>
        </w:numPr>
        <w:rPr>
          <w:lang w:val="en-GB"/>
        </w:rPr>
      </w:pPr>
      <w:r w:rsidRPr="00260CB5">
        <w:rPr>
          <w:lang w:val="en-GB"/>
        </w:rPr>
        <w:t xml:space="preserve">5/6/2027 </w:t>
      </w:r>
      <w:r>
        <w:rPr>
          <w:lang w:val="en-GB"/>
        </w:rPr>
        <w:t>: date finale de transposition (mais possibilités de dérogations)</w:t>
      </w:r>
      <w:r w:rsidRPr="00260CB5">
        <w:rPr>
          <w:lang w:val="en-GB"/>
        </w:rPr>
        <w:t xml:space="preserve"> </w:t>
      </w:r>
    </w:p>
    <w:p w14:paraId="0823EA53" w14:textId="2B91B009" w:rsidR="005B6CD8" w:rsidRPr="005B6CD8" w:rsidRDefault="005B6CD8" w:rsidP="005B6CD8">
      <w:pPr>
        <w:pStyle w:val="Paragraphedeliste"/>
        <w:numPr>
          <w:ilvl w:val="1"/>
          <w:numId w:val="1"/>
        </w:numPr>
        <w:rPr>
          <w:lang w:val="en-GB"/>
        </w:rPr>
      </w:pPr>
      <w:r w:rsidRPr="00260CB5">
        <w:rPr>
          <w:lang w:val="en-GB"/>
        </w:rPr>
        <w:t xml:space="preserve">5/6/2028 : </w:t>
      </w:r>
      <w:r>
        <w:rPr>
          <w:lang w:val="en-GB"/>
        </w:rPr>
        <w:t>distribution des 2 cartes dans chaque état membre</w:t>
      </w:r>
    </w:p>
    <w:p w14:paraId="168ADBD5" w14:textId="4B8AD331" w:rsidR="005B6CD8" w:rsidRDefault="005B6CD8" w:rsidP="005B6CD8">
      <w:pPr>
        <w:pStyle w:val="Paragraphedeliste"/>
        <w:numPr>
          <w:ilvl w:val="0"/>
          <w:numId w:val="1"/>
        </w:numPr>
        <w:rPr>
          <w:lang w:val="fr-BE"/>
        </w:rPr>
      </w:pPr>
      <w:r>
        <w:rPr>
          <w:lang w:val="fr-BE"/>
        </w:rPr>
        <w:t>Outil de suivi de la transposition (transposition tracker)</w:t>
      </w:r>
    </w:p>
    <w:p w14:paraId="2E173FC4" w14:textId="7394FA27" w:rsidR="005B6CD8" w:rsidRDefault="005B6CD8" w:rsidP="005B6CD8">
      <w:pPr>
        <w:pStyle w:val="Paragraphedeliste"/>
        <w:numPr>
          <w:ilvl w:val="1"/>
          <w:numId w:val="1"/>
        </w:numPr>
        <w:rPr>
          <w:lang w:val="fr-BE"/>
        </w:rPr>
      </w:pPr>
      <w:r>
        <w:rPr>
          <w:lang w:val="fr-BE"/>
        </w:rPr>
        <w:t>Mis en place par EDF</w:t>
      </w:r>
    </w:p>
    <w:p w14:paraId="7DE18399" w14:textId="657BBDD3" w:rsidR="005B6CD8" w:rsidRDefault="005B6CD8" w:rsidP="005B6CD8">
      <w:pPr>
        <w:pStyle w:val="Paragraphedeliste"/>
        <w:numPr>
          <w:ilvl w:val="1"/>
          <w:numId w:val="1"/>
        </w:numPr>
        <w:rPr>
          <w:lang w:val="fr-BE"/>
        </w:rPr>
      </w:pPr>
      <w:r>
        <w:rPr>
          <w:lang w:val="fr-BE"/>
        </w:rPr>
        <w:t>N’a rien d’officiel</w:t>
      </w:r>
    </w:p>
    <w:p w14:paraId="1FF88E40" w14:textId="0F7D756C" w:rsidR="005B6CD8" w:rsidRDefault="005B6CD8" w:rsidP="005B6CD8">
      <w:pPr>
        <w:pStyle w:val="Paragraphedeliste"/>
        <w:numPr>
          <w:ilvl w:val="1"/>
          <w:numId w:val="1"/>
        </w:numPr>
        <w:rPr>
          <w:lang w:val="fr-BE"/>
        </w:rPr>
      </w:pPr>
      <w:r>
        <w:rPr>
          <w:lang w:val="fr-BE"/>
        </w:rPr>
        <w:t>Outil d’échange de bonne pratiques entre Conseils nationaux et EDF</w:t>
      </w:r>
    </w:p>
    <w:p w14:paraId="51001B34" w14:textId="1994C791" w:rsidR="005B6CD8" w:rsidRDefault="005B6CD8" w:rsidP="005B6CD8">
      <w:pPr>
        <w:pStyle w:val="Paragraphedeliste"/>
        <w:numPr>
          <w:ilvl w:val="1"/>
          <w:numId w:val="1"/>
        </w:numPr>
        <w:rPr>
          <w:lang w:val="fr-BE"/>
        </w:rPr>
      </w:pPr>
      <w:r>
        <w:rPr>
          <w:lang w:val="fr-BE"/>
        </w:rPr>
        <w:t>Situation au 12/03/2026</w:t>
      </w:r>
    </w:p>
    <w:p w14:paraId="78DD5C40" w14:textId="75A569A6" w:rsidR="005B6CD8" w:rsidRDefault="005B6CD8" w:rsidP="005B6CD8">
      <w:pPr>
        <w:pStyle w:val="Paragraphedeliste"/>
        <w:numPr>
          <w:ilvl w:val="2"/>
          <w:numId w:val="1"/>
        </w:numPr>
        <w:rPr>
          <w:lang w:val="fr-BE"/>
        </w:rPr>
      </w:pPr>
      <w:r>
        <w:rPr>
          <w:lang w:val="fr-BE"/>
        </w:rPr>
        <w:t>18 conseils nationaux sur 27 ont alimenté le « tracker »</w:t>
      </w:r>
    </w:p>
    <w:p w14:paraId="6BCC31CC" w14:textId="159997FF" w:rsidR="005B6CD8" w:rsidRDefault="005B6CD8" w:rsidP="005B6CD8">
      <w:pPr>
        <w:pStyle w:val="Paragraphedeliste"/>
        <w:numPr>
          <w:ilvl w:val="2"/>
          <w:numId w:val="1"/>
        </w:numPr>
        <w:rPr>
          <w:lang w:val="fr-BE"/>
        </w:rPr>
      </w:pPr>
      <w:r>
        <w:rPr>
          <w:lang w:val="fr-BE"/>
        </w:rPr>
        <w:t>7 conseils nationaux confirment avoir été consultés par leur gouvernement</w:t>
      </w:r>
    </w:p>
    <w:p w14:paraId="0FC32B2D" w14:textId="0ABC3A12" w:rsidR="005B6CD8" w:rsidRDefault="005B6CD8" w:rsidP="005B6CD8">
      <w:pPr>
        <w:pStyle w:val="Paragraphedeliste"/>
        <w:numPr>
          <w:ilvl w:val="2"/>
          <w:numId w:val="1"/>
        </w:numPr>
        <w:rPr>
          <w:lang w:val="fr-BE"/>
        </w:rPr>
      </w:pPr>
      <w:r>
        <w:rPr>
          <w:lang w:val="fr-BE"/>
        </w:rPr>
        <w:t>Les problèmes soulevés sont : l’utilisation du « A » et l’application de procédure d’attribution liées à une certification médicale (contraire au prescrit UNCRPD)</w:t>
      </w:r>
    </w:p>
    <w:p w14:paraId="61CCD57D" w14:textId="70BE9CED" w:rsidR="005B6CD8" w:rsidRDefault="005B6CD8" w:rsidP="005B6CD8">
      <w:pPr>
        <w:pStyle w:val="Titre2"/>
        <w:rPr>
          <w:lang w:val="fr-BE"/>
        </w:rPr>
      </w:pPr>
      <w:r>
        <w:rPr>
          <w:lang w:val="fr-BE"/>
        </w:rPr>
        <w:t>Eléments réglementaires complémentaires : « Actes délégué » - Plamen Kolev (Fonctionnaire CE – DG JUST</w:t>
      </w:r>
    </w:p>
    <w:p w14:paraId="2F1A44C6" w14:textId="77777777" w:rsidR="00A65B34" w:rsidRDefault="00A65B34" w:rsidP="00A65B34">
      <w:pPr>
        <w:pStyle w:val="Paragraphedeliste"/>
        <w:numPr>
          <w:ilvl w:val="0"/>
          <w:numId w:val="3"/>
        </w:numPr>
        <w:rPr>
          <w:lang w:val="fr-BE"/>
        </w:rPr>
      </w:pPr>
      <w:r>
        <w:rPr>
          <w:lang w:val="fr-BE"/>
        </w:rPr>
        <w:t>Rappelle les principes de l’EDC et de la CES</w:t>
      </w:r>
    </w:p>
    <w:p w14:paraId="4DB27EEF" w14:textId="1FE03DD8" w:rsidR="005B6CD8" w:rsidRDefault="00A65B34" w:rsidP="00A65B34">
      <w:pPr>
        <w:pStyle w:val="Paragraphedeliste"/>
        <w:numPr>
          <w:ilvl w:val="0"/>
          <w:numId w:val="3"/>
        </w:numPr>
        <w:rPr>
          <w:lang w:val="fr-BE"/>
        </w:rPr>
      </w:pPr>
      <w:r>
        <w:rPr>
          <w:lang w:val="fr-BE"/>
        </w:rPr>
        <w:t>Les articles 7 et 8 prévoient que la Commission européenne prend des « Actes délégués » pour gérer certains aspect techniques spécifiques :</w:t>
      </w:r>
    </w:p>
    <w:p w14:paraId="46E95124" w14:textId="6973EF42" w:rsidR="00A65B34" w:rsidRDefault="00A65B34" w:rsidP="00A65B34">
      <w:pPr>
        <w:pStyle w:val="Paragraphedeliste"/>
        <w:numPr>
          <w:ilvl w:val="1"/>
          <w:numId w:val="3"/>
        </w:numPr>
        <w:rPr>
          <w:lang w:val="fr-BE"/>
        </w:rPr>
      </w:pPr>
      <w:r>
        <w:rPr>
          <w:lang w:val="fr-BE"/>
        </w:rPr>
        <w:t>l’interropérabilité</w:t>
      </w:r>
    </w:p>
    <w:p w14:paraId="5050928A" w14:textId="01849163" w:rsidR="00A65B34" w:rsidRDefault="00A65B34" w:rsidP="00A65B34">
      <w:pPr>
        <w:pStyle w:val="Paragraphedeliste"/>
        <w:numPr>
          <w:ilvl w:val="1"/>
          <w:numId w:val="3"/>
        </w:numPr>
        <w:rPr>
          <w:lang w:val="fr-BE"/>
        </w:rPr>
      </w:pPr>
      <w:r>
        <w:rPr>
          <w:lang w:val="fr-BE"/>
        </w:rPr>
        <w:t>certains éléments des cartes physiques</w:t>
      </w:r>
    </w:p>
    <w:p w14:paraId="48248F68" w14:textId="42A4829E" w:rsidR="00A65B34" w:rsidRDefault="00A65B34" w:rsidP="00A65B34">
      <w:pPr>
        <w:pStyle w:val="Paragraphedeliste"/>
        <w:numPr>
          <w:ilvl w:val="1"/>
          <w:numId w:val="3"/>
        </w:numPr>
        <w:rPr>
          <w:lang w:val="fr-BE"/>
        </w:rPr>
      </w:pPr>
      <w:r>
        <w:rPr>
          <w:lang w:val="fr-BE"/>
        </w:rPr>
        <w:t>des cartes électroniques</w:t>
      </w:r>
    </w:p>
    <w:p w14:paraId="27BA1C25" w14:textId="1EB0C1A5" w:rsidR="00A65B34" w:rsidRDefault="00A65B34" w:rsidP="00A65B34">
      <w:pPr>
        <w:pStyle w:val="Paragraphedeliste"/>
        <w:numPr>
          <w:ilvl w:val="0"/>
          <w:numId w:val="3"/>
        </w:numPr>
        <w:rPr>
          <w:lang w:val="fr-BE"/>
        </w:rPr>
      </w:pPr>
      <w:r>
        <w:rPr>
          <w:lang w:val="fr-BE"/>
        </w:rPr>
        <w:t xml:space="preserve">La Commission a créé un Comité qui l’assiste, composé d’experts, sans droit de vote : 5 réunions sont prévues </w:t>
      </w:r>
    </w:p>
    <w:p w14:paraId="1C503ABC" w14:textId="46EC45FE" w:rsidR="00A65B34" w:rsidRDefault="00A65B34" w:rsidP="00A65B34">
      <w:pPr>
        <w:pStyle w:val="Paragraphedeliste"/>
        <w:numPr>
          <w:ilvl w:val="0"/>
          <w:numId w:val="3"/>
        </w:numPr>
        <w:rPr>
          <w:lang w:val="fr-BE"/>
        </w:rPr>
      </w:pPr>
      <w:r>
        <w:rPr>
          <w:lang w:val="fr-BE"/>
        </w:rPr>
        <w:t>La Commission européenne a l’obligation de consulter les organisations représentatives des personnes en situation de handicap (EDF)</w:t>
      </w:r>
    </w:p>
    <w:p w14:paraId="2204D8A3" w14:textId="6B2908F7" w:rsidR="00A65B34" w:rsidRDefault="00A65B34" w:rsidP="00A65B34">
      <w:pPr>
        <w:pStyle w:val="Paragraphedeliste"/>
        <w:numPr>
          <w:ilvl w:val="0"/>
          <w:numId w:val="3"/>
        </w:numPr>
        <w:rPr>
          <w:lang w:val="fr-BE"/>
        </w:rPr>
      </w:pPr>
      <w:r>
        <w:rPr>
          <w:lang w:val="fr-BE"/>
        </w:rPr>
        <w:t xml:space="preserve">Le travail s’est concentré sur l’EDC jusqu’ici. </w:t>
      </w:r>
    </w:p>
    <w:p w14:paraId="4D0E6724" w14:textId="0C85700D" w:rsidR="00A65B34" w:rsidRDefault="00A65B34" w:rsidP="00A65B34">
      <w:pPr>
        <w:pStyle w:val="Paragraphedeliste"/>
        <w:numPr>
          <w:ilvl w:val="0"/>
          <w:numId w:val="3"/>
        </w:numPr>
        <w:rPr>
          <w:lang w:val="fr-BE"/>
        </w:rPr>
      </w:pPr>
      <w:r>
        <w:rPr>
          <w:lang w:val="fr-BE"/>
        </w:rPr>
        <w:t>Une enquête sera publiée prochainement sur le portail « Have your say ».</w:t>
      </w:r>
    </w:p>
    <w:p w14:paraId="065CDEBC" w14:textId="6A8322CD" w:rsidR="00A65B34" w:rsidRDefault="00A65B34" w:rsidP="00A65B34">
      <w:pPr>
        <w:pStyle w:val="Paragraphedeliste"/>
        <w:numPr>
          <w:ilvl w:val="0"/>
          <w:numId w:val="3"/>
        </w:numPr>
        <w:rPr>
          <w:lang w:val="fr-BE"/>
        </w:rPr>
      </w:pPr>
      <w:r>
        <w:rPr>
          <w:lang w:val="fr-BE"/>
        </w:rPr>
        <w:t>Après, ils travailleront sur la CES</w:t>
      </w:r>
    </w:p>
    <w:p w14:paraId="44635703" w14:textId="4A1CB21F" w:rsidR="00A65B34" w:rsidRPr="00247704" w:rsidRDefault="00A65B34" w:rsidP="00247704">
      <w:pPr>
        <w:pStyle w:val="Titre3"/>
        <w:rPr>
          <w:lang w:val="fr-BE"/>
        </w:rPr>
      </w:pPr>
      <w:r w:rsidRPr="00247704">
        <w:rPr>
          <w:lang w:val="fr-BE"/>
        </w:rPr>
        <w:lastRenderedPageBreak/>
        <w:t>Q&amp;E</w:t>
      </w:r>
      <w:r w:rsidR="00247704">
        <w:rPr>
          <w:lang w:val="fr-BE"/>
        </w:rPr>
        <w:t xml:space="preserve"> (via le « chat »)</w:t>
      </w:r>
    </w:p>
    <w:p w14:paraId="3A93383D" w14:textId="023AD4A6" w:rsidR="00A65B34" w:rsidRDefault="00247704" w:rsidP="00247704">
      <w:pPr>
        <w:pStyle w:val="Paragraphedeliste"/>
        <w:numPr>
          <w:ilvl w:val="0"/>
          <w:numId w:val="3"/>
        </w:numPr>
        <w:rPr>
          <w:lang w:val="fr-BE"/>
        </w:rPr>
      </w:pPr>
      <w:r>
        <w:rPr>
          <w:lang w:val="fr-BE"/>
        </w:rPr>
        <w:t>Beaucoup de questions portent sur l’ajout de la lettre « A »</w:t>
      </w:r>
    </w:p>
    <w:p w14:paraId="68B62A0A" w14:textId="272146AF" w:rsidR="00247704" w:rsidRDefault="00247704" w:rsidP="00247704">
      <w:pPr>
        <w:pStyle w:val="Paragraphedeliste"/>
        <w:numPr>
          <w:ilvl w:val="1"/>
          <w:numId w:val="3"/>
        </w:numPr>
        <w:rPr>
          <w:lang w:val="fr-BE"/>
        </w:rPr>
      </w:pPr>
      <w:r>
        <w:rPr>
          <w:lang w:val="fr-BE"/>
        </w:rPr>
        <w:t xml:space="preserve">Plamen Kolev : il n’est pas possible d’introduire de nouvelles règles dans les actes délégués concernant la lettre « A ». Si un état membre n’utilise pas la lettre « A », cela ne veut pas dire que personne de cet état n’a de besoins d’assistance important. Cela doit être indiqué au verso de la carte. Les indications au verso sont laissées à la décision des états membres, mais </w:t>
      </w:r>
      <w:r w:rsidR="00F2186F">
        <w:rPr>
          <w:lang w:val="fr-BE"/>
        </w:rPr>
        <w:t>le titulaire ne pourra pas demander l’ajout d’une mention spécifique.</w:t>
      </w:r>
    </w:p>
    <w:p w14:paraId="14AC5D83" w14:textId="48F2D42E" w:rsidR="00247704" w:rsidRDefault="00247704" w:rsidP="00247704">
      <w:pPr>
        <w:pStyle w:val="Paragraphedeliste"/>
        <w:numPr>
          <w:ilvl w:val="1"/>
          <w:numId w:val="3"/>
        </w:numPr>
        <w:rPr>
          <w:lang w:val="fr-BE"/>
        </w:rPr>
      </w:pPr>
      <w:r>
        <w:rPr>
          <w:lang w:val="fr-BE"/>
        </w:rPr>
        <w:t>Marie Denninghaus : dans certains états membres, il y a des niveaux de service différents liés à la carte nationale de handicap préexistante. C’est ce qui a amené ces états membres à demander la possibilité d’indiquer « A » sur la carte de la carte. EDF espère que le groupe d’experts va amener une solution pratique qui ne va pas créer de la confusion pour les titulaires de la carte.</w:t>
      </w:r>
    </w:p>
    <w:p w14:paraId="16C1451C" w14:textId="09FEB05F" w:rsidR="00247704" w:rsidRPr="00F2186F" w:rsidRDefault="00F2186F" w:rsidP="00F2186F">
      <w:pPr>
        <w:rPr>
          <w:lang w:val="fr-BE"/>
        </w:rPr>
      </w:pPr>
      <w:r>
        <w:rPr>
          <w:lang w:val="fr-BE"/>
        </w:rPr>
        <w:t>Carte européenne de stationnement – Polis : Ivo Cré</w:t>
      </w:r>
    </w:p>
    <w:p w14:paraId="44A21CF4" w14:textId="0742E7A5" w:rsidR="00A65B34" w:rsidRDefault="00F2186F" w:rsidP="00F2186F">
      <w:pPr>
        <w:pStyle w:val="Paragraphedeliste"/>
        <w:numPr>
          <w:ilvl w:val="0"/>
          <w:numId w:val="3"/>
        </w:numPr>
        <w:rPr>
          <w:lang w:val="fr-BE"/>
        </w:rPr>
      </w:pPr>
      <w:r>
        <w:rPr>
          <w:lang w:val="fr-BE"/>
        </w:rPr>
        <w:t>Polis est une coordination de 130 villes européennes. Entre autres choses, Polis travaille sur l’accessibilité et le stationnement, et notamment le management de parkings.</w:t>
      </w:r>
    </w:p>
    <w:p w14:paraId="688526E6" w14:textId="3709C224" w:rsidR="00F2186F" w:rsidRDefault="00F2186F" w:rsidP="00F2186F">
      <w:pPr>
        <w:pStyle w:val="Paragraphedeliste"/>
        <w:numPr>
          <w:ilvl w:val="0"/>
          <w:numId w:val="3"/>
        </w:numPr>
        <w:rPr>
          <w:lang w:val="fr-BE"/>
        </w:rPr>
      </w:pPr>
      <w:r>
        <w:rPr>
          <w:lang w:val="fr-BE"/>
        </w:rPr>
        <w:t>Polis veut que le contrôle des stationnement soit équitable car les citoyens payent pour leur parking ou ont droit à la gratuité du fait de leur handicap.</w:t>
      </w:r>
    </w:p>
    <w:p w14:paraId="4B476AD1" w14:textId="20E5C47A" w:rsidR="00F2186F" w:rsidRDefault="00F2186F" w:rsidP="00F2186F">
      <w:pPr>
        <w:pStyle w:val="Paragraphedeliste"/>
        <w:numPr>
          <w:ilvl w:val="0"/>
          <w:numId w:val="3"/>
        </w:numPr>
        <w:rPr>
          <w:lang w:val="fr-BE"/>
        </w:rPr>
      </w:pPr>
      <w:r>
        <w:rPr>
          <w:lang w:val="fr-BE"/>
        </w:rPr>
        <w:t>Polis doit être « cost efficient » pour éviter les fraudes.</w:t>
      </w:r>
    </w:p>
    <w:p w14:paraId="42254722" w14:textId="078DBA4C" w:rsidR="00F2186F" w:rsidRDefault="00F2186F" w:rsidP="00F2186F">
      <w:pPr>
        <w:pStyle w:val="Paragraphedeliste"/>
        <w:numPr>
          <w:ilvl w:val="0"/>
          <w:numId w:val="3"/>
        </w:numPr>
        <w:rPr>
          <w:lang w:val="fr-BE"/>
        </w:rPr>
      </w:pPr>
      <w:r>
        <w:rPr>
          <w:lang w:val="fr-BE"/>
        </w:rPr>
        <w:t>Polis doit penser en fonction du futur et le futur est la digitalisation.</w:t>
      </w:r>
    </w:p>
    <w:p w14:paraId="5ACE19F1" w14:textId="0DB0255E" w:rsidR="00F2186F" w:rsidRDefault="00F2186F" w:rsidP="00F2186F">
      <w:pPr>
        <w:pStyle w:val="Paragraphedeliste"/>
        <w:numPr>
          <w:ilvl w:val="0"/>
          <w:numId w:val="3"/>
        </w:numPr>
        <w:rPr>
          <w:lang w:val="fr-BE"/>
        </w:rPr>
      </w:pPr>
      <w:r>
        <w:rPr>
          <w:lang w:val="fr-BE"/>
        </w:rPr>
        <w:t xml:space="preserve">Les cartes vont rendre la mobilité plus facile pour les personnes en situation de handicap. Elles vont permettre à Polis de mieux rencontrer vos besoins. </w:t>
      </w:r>
    </w:p>
    <w:p w14:paraId="0DDEEAF9" w14:textId="77BC9AC3" w:rsidR="00F2186F" w:rsidRDefault="00F2186F" w:rsidP="00F2186F">
      <w:pPr>
        <w:pStyle w:val="Paragraphedeliste"/>
        <w:numPr>
          <w:ilvl w:val="0"/>
          <w:numId w:val="3"/>
        </w:numPr>
        <w:rPr>
          <w:lang w:val="fr-BE"/>
        </w:rPr>
      </w:pPr>
      <w:r>
        <w:rPr>
          <w:lang w:val="fr-BE"/>
        </w:rPr>
        <w:t>De même les place de recharge électriques doivent être accessibles.</w:t>
      </w:r>
    </w:p>
    <w:p w14:paraId="620A148A" w14:textId="19D4FA84" w:rsidR="00F2186F" w:rsidRDefault="00F2186F" w:rsidP="00F2186F">
      <w:pPr>
        <w:pStyle w:val="Paragraphedeliste"/>
        <w:numPr>
          <w:ilvl w:val="0"/>
          <w:numId w:val="3"/>
        </w:numPr>
        <w:rPr>
          <w:lang w:val="fr-BE"/>
        </w:rPr>
      </w:pPr>
      <w:r>
        <w:rPr>
          <w:lang w:val="fr-BE"/>
        </w:rPr>
        <w:t>Le management de parkings est positif pour ls clients et aide les villes.</w:t>
      </w:r>
    </w:p>
    <w:p w14:paraId="56715E8A" w14:textId="7B927F18" w:rsidR="00F2186F" w:rsidRDefault="00F2186F" w:rsidP="00F2186F">
      <w:pPr>
        <w:pStyle w:val="Paragraphedeliste"/>
        <w:numPr>
          <w:ilvl w:val="0"/>
          <w:numId w:val="3"/>
        </w:numPr>
        <w:rPr>
          <w:lang w:val="fr-BE"/>
        </w:rPr>
      </w:pPr>
      <w:r>
        <w:rPr>
          <w:lang w:val="fr-BE"/>
        </w:rPr>
        <w:t xml:space="preserve">Au Pays-Bas existe le </w:t>
      </w:r>
      <w:r w:rsidR="00E851D6">
        <w:rPr>
          <w:lang w:val="fr-BE"/>
        </w:rPr>
        <w:t>« Nationaal Parkeer Register » (NPR), un registre national.. Grâce à ce registre, le contrôleur peut vérifier si la voiture a le droit d’être stationnée là où elle se trouve. Cela se fait dans le respect du RGPD.</w:t>
      </w:r>
    </w:p>
    <w:p w14:paraId="302500B1" w14:textId="6E771743" w:rsidR="00E851D6" w:rsidRDefault="00E851D6" w:rsidP="00F2186F">
      <w:pPr>
        <w:pStyle w:val="Paragraphedeliste"/>
        <w:numPr>
          <w:ilvl w:val="0"/>
          <w:numId w:val="3"/>
        </w:numPr>
        <w:rPr>
          <w:lang w:val="fr-BE"/>
        </w:rPr>
      </w:pPr>
      <w:r>
        <w:rPr>
          <w:lang w:val="fr-BE"/>
        </w:rPr>
        <w:t>Le NPR nécessite le lien entre la plaque et la personne.</w:t>
      </w:r>
    </w:p>
    <w:p w14:paraId="529380E2" w14:textId="69C45EB9" w:rsidR="00E851D6" w:rsidRDefault="00E851D6" w:rsidP="00F2186F">
      <w:pPr>
        <w:pStyle w:val="Paragraphedeliste"/>
        <w:numPr>
          <w:ilvl w:val="0"/>
          <w:numId w:val="3"/>
        </w:numPr>
        <w:rPr>
          <w:lang w:val="fr-BE"/>
        </w:rPr>
      </w:pPr>
      <w:r>
        <w:rPr>
          <w:lang w:val="fr-BE"/>
        </w:rPr>
        <w:t>La France et l’Allemagne sont intéressées par le NPR.</w:t>
      </w:r>
    </w:p>
    <w:p w14:paraId="5F84E7C3" w14:textId="2F396B8B" w:rsidR="00E851D6" w:rsidRDefault="00E851D6" w:rsidP="00F2186F">
      <w:pPr>
        <w:pStyle w:val="Paragraphedeliste"/>
        <w:numPr>
          <w:ilvl w:val="0"/>
          <w:numId w:val="3"/>
        </w:numPr>
        <w:rPr>
          <w:lang w:val="fr-BE"/>
        </w:rPr>
      </w:pPr>
      <w:r>
        <w:rPr>
          <w:lang w:val="fr-BE"/>
        </w:rPr>
        <w:t>Le véhicule pourra disposer d’un portefeuille digital ( ???)</w:t>
      </w:r>
    </w:p>
    <w:p w14:paraId="2A99AFB1" w14:textId="0272C58A" w:rsidR="00E851D6" w:rsidRDefault="00E851D6" w:rsidP="00F2186F">
      <w:pPr>
        <w:pStyle w:val="Paragraphedeliste"/>
        <w:numPr>
          <w:ilvl w:val="0"/>
          <w:numId w:val="3"/>
        </w:numPr>
        <w:rPr>
          <w:lang w:val="fr-BE"/>
        </w:rPr>
      </w:pPr>
      <w:r>
        <w:rPr>
          <w:lang w:val="fr-BE"/>
        </w:rPr>
        <w:t>La mobilité est de plus en plus dépendante de la digitalisation</w:t>
      </w:r>
    </w:p>
    <w:p w14:paraId="701D4DAA" w14:textId="5FA02B02" w:rsidR="00E851D6" w:rsidRDefault="00E851D6" w:rsidP="00F2186F">
      <w:pPr>
        <w:pStyle w:val="Paragraphedeliste"/>
        <w:numPr>
          <w:ilvl w:val="0"/>
          <w:numId w:val="3"/>
        </w:numPr>
        <w:rPr>
          <w:lang w:val="fr-BE"/>
        </w:rPr>
      </w:pPr>
      <w:r>
        <w:rPr>
          <w:lang w:val="fr-BE"/>
        </w:rPr>
        <w:t>…</w:t>
      </w:r>
    </w:p>
    <w:p w14:paraId="4E10A633" w14:textId="579AFDC0" w:rsidR="00E851D6" w:rsidRDefault="00E851D6" w:rsidP="00E851D6">
      <w:pPr>
        <w:pStyle w:val="Titre3"/>
        <w:rPr>
          <w:lang w:val="fr-BE"/>
        </w:rPr>
      </w:pPr>
      <w:r>
        <w:rPr>
          <w:lang w:val="fr-BE"/>
        </w:rPr>
        <w:t>Q&amp;R :</w:t>
      </w:r>
    </w:p>
    <w:p w14:paraId="23AB689C" w14:textId="3A28C3B9" w:rsidR="00E851D6" w:rsidRDefault="00E851D6" w:rsidP="00E851D6">
      <w:pPr>
        <w:pStyle w:val="Paragraphedeliste"/>
        <w:numPr>
          <w:ilvl w:val="0"/>
          <w:numId w:val="4"/>
        </w:numPr>
        <w:rPr>
          <w:lang w:val="fr-BE"/>
        </w:rPr>
      </w:pPr>
      <w:r>
        <w:rPr>
          <w:lang w:val="fr-BE"/>
        </w:rPr>
        <w:t>Les personnes en situation de handciap utilisent toujours la même carte, mais pas toujours le même véhicule…</w:t>
      </w:r>
    </w:p>
    <w:p w14:paraId="3F3CAD05" w14:textId="077EF989" w:rsidR="00E851D6" w:rsidRDefault="00E851D6" w:rsidP="00E851D6">
      <w:pPr>
        <w:pStyle w:val="Paragraphedeliste"/>
        <w:numPr>
          <w:ilvl w:val="1"/>
          <w:numId w:val="4"/>
        </w:numPr>
        <w:rPr>
          <w:lang w:val="fr-BE"/>
        </w:rPr>
      </w:pPr>
      <w:r>
        <w:rPr>
          <w:lang w:val="fr-BE"/>
        </w:rPr>
        <w:t>Cré : aux Pays-Bas, il est possible de reprendre plusieurs véhicules pour une carte EPC. En Belgique, il y a un autre système qui permet de mettre à jour la carte en fonction du véhicule.</w:t>
      </w:r>
    </w:p>
    <w:p w14:paraId="5C7A4B66" w14:textId="01B0BF59" w:rsidR="00E851D6" w:rsidRDefault="00E851D6" w:rsidP="00E851D6">
      <w:pPr>
        <w:pStyle w:val="Paragraphedeliste"/>
        <w:numPr>
          <w:ilvl w:val="1"/>
          <w:numId w:val="4"/>
        </w:numPr>
        <w:rPr>
          <w:lang w:val="fr-BE"/>
        </w:rPr>
      </w:pPr>
      <w:r>
        <w:rPr>
          <w:lang w:val="fr-BE"/>
        </w:rPr>
        <w:t>Cré : il est nécessaire d’avoir une solution pan-européenne</w:t>
      </w:r>
    </w:p>
    <w:p w14:paraId="23BA27A0" w14:textId="221CD7C2" w:rsidR="00E851D6" w:rsidRDefault="00E851D6" w:rsidP="00E851D6">
      <w:pPr>
        <w:pStyle w:val="Paragraphedeliste"/>
        <w:numPr>
          <w:ilvl w:val="1"/>
          <w:numId w:val="4"/>
        </w:numPr>
        <w:rPr>
          <w:lang w:val="fr-BE"/>
        </w:rPr>
      </w:pPr>
      <w:r>
        <w:rPr>
          <w:lang w:val="fr-BE"/>
        </w:rPr>
        <w:t>Marie Denninghaus : cela requière beaucoup plus de travail que ce qui peut être fait avec la directive EDC.</w:t>
      </w:r>
    </w:p>
    <w:p w14:paraId="75233065" w14:textId="77883B1F" w:rsidR="00AD794C" w:rsidRDefault="00AD794C" w:rsidP="00AD794C">
      <w:pPr>
        <w:rPr>
          <w:lang w:val="fr-BE"/>
        </w:rPr>
      </w:pPr>
      <w:r w:rsidRPr="004760D8">
        <w:rPr>
          <w:rStyle w:val="Titre3Car"/>
        </w:rPr>
        <w:t>Réflexion OME :</w:t>
      </w:r>
      <w:r>
        <w:rPr>
          <w:lang w:val="fr-BE"/>
        </w:rPr>
        <w:t xml:space="preserve"> </w:t>
      </w:r>
      <w:r w:rsidR="004760D8">
        <w:rPr>
          <w:lang w:val="fr-BE"/>
        </w:rPr>
        <w:t>Il conviendrait peut-être d’organiser une réunion avec le conseil national des Pays-Bas.</w:t>
      </w:r>
    </w:p>
    <w:p w14:paraId="2A7B507C" w14:textId="785B061D" w:rsidR="00DD209D" w:rsidRDefault="00DD209D">
      <w:pPr>
        <w:rPr>
          <w:lang w:val="fr-BE"/>
        </w:rPr>
      </w:pPr>
      <w:r>
        <w:rPr>
          <w:lang w:val="fr-BE"/>
        </w:rPr>
        <w:t>___________________________</w:t>
      </w:r>
      <w:r>
        <w:rPr>
          <w:lang w:val="fr-BE"/>
        </w:rPr>
        <w:br w:type="page"/>
      </w:r>
    </w:p>
    <w:p w14:paraId="74A309F8" w14:textId="40BCCEED" w:rsidR="00DD209D" w:rsidRPr="00DD209D" w:rsidRDefault="00DD209D" w:rsidP="00DD209D">
      <w:pPr>
        <w:pStyle w:val="Titre1"/>
        <w:rPr>
          <w:lang w:val="nl-BE"/>
        </w:rPr>
      </w:pPr>
      <w:r w:rsidRPr="00DD209D">
        <w:rPr>
          <w:lang w:val="nl-BE"/>
        </w:rPr>
        <w:lastRenderedPageBreak/>
        <w:t xml:space="preserve">EDF – EDC &amp; EU-parkeerkaart – Wat is er nieuw in 2026? </w:t>
      </w:r>
      <w:r w:rsidRPr="00DD209D">
        <w:rPr>
          <w:lang w:val="nl-BE"/>
        </w:rPr>
        <w:t>(12/03/2026)</w:t>
      </w:r>
    </w:p>
    <w:p w14:paraId="2DC2657B" w14:textId="77777777" w:rsidR="00DD209D" w:rsidRPr="00DD209D" w:rsidRDefault="00DD209D" w:rsidP="00DD209D">
      <w:pPr>
        <w:pStyle w:val="Titre2"/>
        <w:rPr>
          <w:lang w:val="nl-BE"/>
        </w:rPr>
      </w:pPr>
      <w:r w:rsidRPr="00DD209D">
        <w:rPr>
          <w:lang w:val="nl-BE"/>
        </w:rPr>
        <w:t>Omzetting van de richtlijn – Marie Denninghaus</w:t>
      </w:r>
    </w:p>
    <w:p w14:paraId="15BBF93A" w14:textId="77777777" w:rsidR="00DD209D" w:rsidRPr="00DD209D" w:rsidRDefault="00DD209D" w:rsidP="00DD209D">
      <w:pPr>
        <w:pStyle w:val="Paragraphedeliste"/>
        <w:numPr>
          <w:ilvl w:val="0"/>
          <w:numId w:val="1"/>
        </w:numPr>
        <w:rPr>
          <w:lang w:val="nl-BE"/>
        </w:rPr>
      </w:pPr>
      <w:r w:rsidRPr="00DD209D">
        <w:rPr>
          <w:lang w:val="nl-BE"/>
        </w:rPr>
        <w:t xml:space="preserve">Er is nu een regelgeving: een richtlijn. Deze moet door elke lidstaat worden omgezet </w:t>
      </w:r>
    </w:p>
    <w:p w14:paraId="6754DBDE" w14:textId="77777777" w:rsidR="00DD209D" w:rsidRPr="00DD209D" w:rsidRDefault="00DD209D" w:rsidP="00DD209D">
      <w:pPr>
        <w:pStyle w:val="Paragraphedeliste"/>
        <w:numPr>
          <w:ilvl w:val="0"/>
          <w:numId w:val="1"/>
        </w:numPr>
        <w:rPr>
          <w:lang w:val="nl-BE"/>
        </w:rPr>
      </w:pPr>
      <w:r w:rsidRPr="00DD209D">
        <w:rPr>
          <w:lang w:val="nl-BE"/>
        </w:rPr>
        <w:t>De Europese gehandicaptenkaart (EDC) en de Europese parkeerkaart (CES) moeten gratis worden afgegeven en verlengd!!!</w:t>
      </w:r>
    </w:p>
    <w:p w14:paraId="3D83BD86" w14:textId="77777777" w:rsidR="00DD209D" w:rsidRPr="00DD209D" w:rsidRDefault="00DD209D" w:rsidP="00DD209D">
      <w:pPr>
        <w:pStyle w:val="Paragraphedeliste"/>
        <w:numPr>
          <w:ilvl w:val="0"/>
          <w:numId w:val="1"/>
        </w:numPr>
        <w:rPr>
          <w:lang w:val="nl-BE"/>
        </w:rPr>
      </w:pPr>
      <w:r w:rsidRPr="00DD209D">
        <w:rPr>
          <w:lang w:val="nl-BE"/>
        </w:rPr>
        <w:t>De verblijfsduur in een andere lidstaat mag maximaal 3 maanden bedragen, maar de lidstaten (LS) kunnen besluiten om deze kaart ook voor langere periodes te accepteren.</w:t>
      </w:r>
    </w:p>
    <w:p w14:paraId="020A8A69" w14:textId="77777777" w:rsidR="00DD209D" w:rsidRPr="00DD209D" w:rsidRDefault="00DD209D" w:rsidP="00DD209D">
      <w:pPr>
        <w:pStyle w:val="Paragraphedeliste"/>
        <w:numPr>
          <w:ilvl w:val="0"/>
          <w:numId w:val="1"/>
        </w:numPr>
        <w:rPr>
          <w:lang w:val="nl-BE"/>
        </w:rPr>
      </w:pPr>
      <w:r w:rsidRPr="00DD209D">
        <w:rPr>
          <w:lang w:val="nl-BE"/>
        </w:rPr>
        <w:t>Bepaalde aspecten van de EDC moeten door elke lidstaat worden vastgesteld:</w:t>
      </w:r>
    </w:p>
    <w:p w14:paraId="696C919E" w14:textId="77777777" w:rsidR="00DD209D" w:rsidRPr="00DD209D" w:rsidRDefault="00DD209D" w:rsidP="00DD209D">
      <w:pPr>
        <w:pStyle w:val="Paragraphedeliste"/>
        <w:numPr>
          <w:ilvl w:val="1"/>
          <w:numId w:val="1"/>
        </w:numPr>
        <w:rPr>
          <w:lang w:val="nl-BE"/>
        </w:rPr>
      </w:pPr>
      <w:r w:rsidRPr="00DD209D">
        <w:rPr>
          <w:lang w:val="nl-BE"/>
        </w:rPr>
        <w:t>Wie komt in aanmerking?</w:t>
      </w:r>
    </w:p>
    <w:p w14:paraId="051B5271" w14:textId="77777777" w:rsidR="00DD209D" w:rsidRPr="00DD209D" w:rsidRDefault="00DD209D" w:rsidP="00DD209D">
      <w:pPr>
        <w:pStyle w:val="Paragraphedeliste"/>
        <w:numPr>
          <w:ilvl w:val="1"/>
          <w:numId w:val="1"/>
        </w:numPr>
        <w:rPr>
          <w:lang w:val="nl-BE"/>
        </w:rPr>
      </w:pPr>
      <w:r w:rsidRPr="00DD209D">
        <w:rPr>
          <w:lang w:val="nl-BE"/>
        </w:rPr>
        <w:t>Wordt de letter "A" op de achterzijde aangebracht?</w:t>
      </w:r>
    </w:p>
    <w:p w14:paraId="04365CB8" w14:textId="77777777" w:rsidR="00DD209D" w:rsidRPr="00DD209D" w:rsidRDefault="00DD209D" w:rsidP="00DD209D">
      <w:pPr>
        <w:pStyle w:val="Paragraphedeliste"/>
        <w:numPr>
          <w:ilvl w:val="0"/>
          <w:numId w:val="1"/>
        </w:numPr>
        <w:rPr>
          <w:lang w:val="nl-BE"/>
        </w:rPr>
      </w:pPr>
      <w:r w:rsidRPr="00DD209D">
        <w:rPr>
          <w:lang w:val="nl-BE"/>
        </w:rPr>
        <w:t>Tijdschema:</w:t>
      </w:r>
    </w:p>
    <w:p w14:paraId="348FC401" w14:textId="77777777" w:rsidR="00DD209D" w:rsidRPr="00DD209D" w:rsidRDefault="00DD209D" w:rsidP="00DD209D">
      <w:pPr>
        <w:pStyle w:val="Paragraphedeliste"/>
        <w:numPr>
          <w:ilvl w:val="1"/>
          <w:numId w:val="1"/>
        </w:numPr>
        <w:rPr>
          <w:lang w:val="nl-BE"/>
        </w:rPr>
      </w:pPr>
      <w:r w:rsidRPr="00DD209D">
        <w:rPr>
          <w:lang w:val="nl-BE"/>
        </w:rPr>
        <w:t>14/11/2024: begin van de omzettingsperiode</w:t>
      </w:r>
    </w:p>
    <w:p w14:paraId="0A5F26F2" w14:textId="77777777" w:rsidR="00DD209D" w:rsidRPr="00DD209D" w:rsidRDefault="00DD209D" w:rsidP="00DD209D">
      <w:pPr>
        <w:pStyle w:val="Paragraphedeliste"/>
        <w:numPr>
          <w:ilvl w:val="1"/>
          <w:numId w:val="1"/>
        </w:numPr>
        <w:rPr>
          <w:lang w:val="nl-BE"/>
        </w:rPr>
      </w:pPr>
      <w:r w:rsidRPr="00DD209D">
        <w:rPr>
          <w:lang w:val="nl-BE"/>
        </w:rPr>
        <w:t xml:space="preserve">5/6/2027: uiterste datum voor omzetting (maar met mogelijkheden voor afwijkingen) </w:t>
      </w:r>
    </w:p>
    <w:p w14:paraId="7F65B773" w14:textId="77777777" w:rsidR="00DD209D" w:rsidRPr="00DD209D" w:rsidRDefault="00DD209D" w:rsidP="00DD209D">
      <w:pPr>
        <w:pStyle w:val="Paragraphedeliste"/>
        <w:numPr>
          <w:ilvl w:val="1"/>
          <w:numId w:val="1"/>
        </w:numPr>
        <w:rPr>
          <w:lang w:val="nl-BE"/>
        </w:rPr>
      </w:pPr>
      <w:r w:rsidRPr="00DD209D">
        <w:rPr>
          <w:lang w:val="nl-BE"/>
        </w:rPr>
        <w:t>5/6/2028: uitgifte van de 2 kaarten in elke lidstaat</w:t>
      </w:r>
    </w:p>
    <w:p w14:paraId="7C3BB70D" w14:textId="77777777" w:rsidR="00DD209D" w:rsidRPr="00DD209D" w:rsidRDefault="00DD209D" w:rsidP="00DD209D">
      <w:pPr>
        <w:pStyle w:val="Paragraphedeliste"/>
        <w:numPr>
          <w:ilvl w:val="0"/>
          <w:numId w:val="1"/>
        </w:numPr>
        <w:rPr>
          <w:lang w:val="nl-BE"/>
        </w:rPr>
      </w:pPr>
      <w:r w:rsidRPr="00DD209D">
        <w:rPr>
          <w:lang w:val="nl-BE"/>
        </w:rPr>
        <w:t>Tool voor het vervolg van de omzetting (transposition tracker)</w:t>
      </w:r>
    </w:p>
    <w:p w14:paraId="19EA6CBB" w14:textId="77777777" w:rsidR="00DD209D" w:rsidRPr="00DD209D" w:rsidRDefault="00DD209D" w:rsidP="00DD209D">
      <w:pPr>
        <w:pStyle w:val="Paragraphedeliste"/>
        <w:numPr>
          <w:ilvl w:val="1"/>
          <w:numId w:val="1"/>
        </w:numPr>
        <w:rPr>
          <w:lang w:val="nl-BE"/>
        </w:rPr>
      </w:pPr>
      <w:r w:rsidRPr="00DD209D">
        <w:rPr>
          <w:lang w:val="nl-BE"/>
        </w:rPr>
        <w:t>Opgezet door EDF</w:t>
      </w:r>
    </w:p>
    <w:p w14:paraId="5159F0EA" w14:textId="77777777" w:rsidR="00DD209D" w:rsidRPr="00DD209D" w:rsidRDefault="00DD209D" w:rsidP="00DD209D">
      <w:pPr>
        <w:pStyle w:val="Paragraphedeliste"/>
        <w:numPr>
          <w:ilvl w:val="1"/>
          <w:numId w:val="1"/>
        </w:numPr>
        <w:rPr>
          <w:lang w:val="nl-BE"/>
        </w:rPr>
      </w:pPr>
      <w:r w:rsidRPr="00DD209D">
        <w:rPr>
          <w:lang w:val="nl-BE"/>
        </w:rPr>
        <w:t>Niet officieel</w:t>
      </w:r>
    </w:p>
    <w:p w14:paraId="027C1694" w14:textId="77777777" w:rsidR="00DD209D" w:rsidRPr="00DD209D" w:rsidRDefault="00DD209D" w:rsidP="00DD209D">
      <w:pPr>
        <w:pStyle w:val="Paragraphedeliste"/>
        <w:numPr>
          <w:ilvl w:val="1"/>
          <w:numId w:val="1"/>
        </w:numPr>
        <w:rPr>
          <w:lang w:val="nl-BE"/>
        </w:rPr>
      </w:pPr>
      <w:r w:rsidRPr="00DD209D">
        <w:rPr>
          <w:lang w:val="nl-BE"/>
        </w:rPr>
        <w:t>Instrument voor de uitwisseling van goede praktijken tussen Raden en EDF</w:t>
      </w:r>
    </w:p>
    <w:p w14:paraId="6D7AEFDF" w14:textId="77777777" w:rsidR="00DD209D" w:rsidRPr="00DD209D" w:rsidRDefault="00DD209D" w:rsidP="00DD209D">
      <w:pPr>
        <w:pStyle w:val="Paragraphedeliste"/>
        <w:numPr>
          <w:ilvl w:val="1"/>
          <w:numId w:val="1"/>
        </w:numPr>
        <w:rPr>
          <w:lang w:val="nl-BE"/>
        </w:rPr>
      </w:pPr>
      <w:r w:rsidRPr="00DD209D">
        <w:rPr>
          <w:lang w:val="nl-BE"/>
        </w:rPr>
        <w:t>Stand van zaken op 12/03/2026</w:t>
      </w:r>
    </w:p>
    <w:p w14:paraId="2051427D" w14:textId="77777777" w:rsidR="00DD209D" w:rsidRPr="00DD209D" w:rsidRDefault="00DD209D" w:rsidP="00DD209D">
      <w:pPr>
        <w:pStyle w:val="Paragraphedeliste"/>
        <w:numPr>
          <w:ilvl w:val="2"/>
          <w:numId w:val="1"/>
        </w:numPr>
        <w:rPr>
          <w:lang w:val="nl-BE"/>
        </w:rPr>
      </w:pPr>
      <w:r w:rsidRPr="00DD209D">
        <w:rPr>
          <w:lang w:val="nl-BE"/>
        </w:rPr>
        <w:t>18 van de 27 nationale raden hebben gegevens ingevoerd in de "tracker"</w:t>
      </w:r>
    </w:p>
    <w:p w14:paraId="6870855B" w14:textId="77777777" w:rsidR="00DD209D" w:rsidRPr="00DD209D" w:rsidRDefault="00DD209D" w:rsidP="00DD209D">
      <w:pPr>
        <w:pStyle w:val="Paragraphedeliste"/>
        <w:numPr>
          <w:ilvl w:val="2"/>
          <w:numId w:val="1"/>
        </w:numPr>
        <w:rPr>
          <w:lang w:val="nl-BE"/>
        </w:rPr>
      </w:pPr>
      <w:r w:rsidRPr="00DD209D">
        <w:rPr>
          <w:lang w:val="nl-BE"/>
        </w:rPr>
        <w:t>7 nationale raden bevestigen dat ze door hun regering zijn geraadpleegd</w:t>
      </w:r>
    </w:p>
    <w:p w14:paraId="3FB8ECFE" w14:textId="77777777" w:rsidR="00DD209D" w:rsidRPr="00DD209D" w:rsidRDefault="00DD209D" w:rsidP="00DD209D">
      <w:pPr>
        <w:pStyle w:val="Paragraphedeliste"/>
        <w:numPr>
          <w:ilvl w:val="2"/>
          <w:numId w:val="1"/>
        </w:numPr>
        <w:rPr>
          <w:lang w:val="nl-BE"/>
        </w:rPr>
      </w:pPr>
      <w:r w:rsidRPr="00DD209D">
        <w:rPr>
          <w:lang w:val="nl-BE"/>
        </w:rPr>
        <w:t>De aan de orde gestelde problemen zijn: het gebruik van de "A" en de toepassing van toekenningsprocedures in verband met een medische verklaring (in strijd met de bepalingen van het VN-Verdrag inzake de rechten van personen met een handicap)</w:t>
      </w:r>
    </w:p>
    <w:p w14:paraId="3468AC8F" w14:textId="77777777" w:rsidR="00DD209D" w:rsidRPr="00DD209D" w:rsidRDefault="00DD209D" w:rsidP="00DD209D">
      <w:pPr>
        <w:pStyle w:val="Titre2"/>
        <w:rPr>
          <w:lang w:val="nl-BE"/>
        </w:rPr>
      </w:pPr>
      <w:r w:rsidRPr="00DD209D">
        <w:rPr>
          <w:lang w:val="nl-BE"/>
        </w:rPr>
        <w:t>Aanvullende regelgevende elementen: "gedelegeerde handelingen" - Plamen Kolev (ambtenaar van de EG – DG JUST</w:t>
      </w:r>
    </w:p>
    <w:p w14:paraId="2EB0AD16" w14:textId="77777777" w:rsidR="00DD209D" w:rsidRPr="00DD209D" w:rsidRDefault="00DD209D" w:rsidP="00DD209D">
      <w:pPr>
        <w:pStyle w:val="Paragraphedeliste"/>
        <w:numPr>
          <w:ilvl w:val="0"/>
          <w:numId w:val="3"/>
        </w:numPr>
        <w:rPr>
          <w:lang w:val="nl-BE"/>
        </w:rPr>
      </w:pPr>
      <w:r w:rsidRPr="00DD209D">
        <w:rPr>
          <w:lang w:val="nl-BE"/>
        </w:rPr>
        <w:t>Herinnert aan de beginselen van het EDC en de EG</w:t>
      </w:r>
    </w:p>
    <w:p w14:paraId="4AECF53D" w14:textId="77777777" w:rsidR="00DD209D" w:rsidRPr="00DD209D" w:rsidRDefault="00DD209D" w:rsidP="00DD209D">
      <w:pPr>
        <w:pStyle w:val="Paragraphedeliste"/>
        <w:numPr>
          <w:ilvl w:val="0"/>
          <w:numId w:val="3"/>
        </w:numPr>
        <w:rPr>
          <w:lang w:val="nl-BE"/>
        </w:rPr>
      </w:pPr>
      <w:r w:rsidRPr="00DD209D">
        <w:rPr>
          <w:lang w:val="nl-BE"/>
        </w:rPr>
        <w:t>De artikelen 7 en 8 bepalen dat de Europese Commissie "gedelegeerde handelingen" vaststelt om bepaalde specifieke technische aspecten te regelen:</w:t>
      </w:r>
    </w:p>
    <w:p w14:paraId="7F89139A" w14:textId="77777777" w:rsidR="00DD209D" w:rsidRPr="00DD209D" w:rsidRDefault="00DD209D" w:rsidP="00DD209D">
      <w:pPr>
        <w:pStyle w:val="Paragraphedeliste"/>
        <w:numPr>
          <w:ilvl w:val="1"/>
          <w:numId w:val="3"/>
        </w:numPr>
        <w:rPr>
          <w:lang w:val="nl-BE"/>
        </w:rPr>
      </w:pPr>
      <w:r w:rsidRPr="00DD209D">
        <w:rPr>
          <w:lang w:val="nl-BE"/>
        </w:rPr>
        <w:t>de interoperabiliteit</w:t>
      </w:r>
    </w:p>
    <w:p w14:paraId="48C1F11B" w14:textId="77777777" w:rsidR="00DD209D" w:rsidRPr="00DD209D" w:rsidRDefault="00DD209D" w:rsidP="00DD209D">
      <w:pPr>
        <w:pStyle w:val="Paragraphedeliste"/>
        <w:numPr>
          <w:ilvl w:val="1"/>
          <w:numId w:val="3"/>
        </w:numPr>
        <w:rPr>
          <w:lang w:val="nl-BE"/>
        </w:rPr>
      </w:pPr>
      <w:r w:rsidRPr="00DD209D">
        <w:rPr>
          <w:lang w:val="nl-BE"/>
        </w:rPr>
        <w:t>bepaalde elementen van de fysieke kaarten</w:t>
      </w:r>
    </w:p>
    <w:p w14:paraId="534B83E1" w14:textId="77777777" w:rsidR="00DD209D" w:rsidRPr="00DD209D" w:rsidRDefault="00DD209D" w:rsidP="00DD209D">
      <w:pPr>
        <w:pStyle w:val="Paragraphedeliste"/>
        <w:numPr>
          <w:ilvl w:val="1"/>
          <w:numId w:val="3"/>
        </w:numPr>
        <w:rPr>
          <w:lang w:val="nl-BE"/>
        </w:rPr>
      </w:pPr>
      <w:r w:rsidRPr="00DD209D">
        <w:rPr>
          <w:lang w:val="nl-BE"/>
        </w:rPr>
        <w:t>van elektronische kaarten</w:t>
      </w:r>
    </w:p>
    <w:p w14:paraId="130F3E3C" w14:textId="77777777" w:rsidR="00DD209D" w:rsidRPr="00DD209D" w:rsidRDefault="00DD209D" w:rsidP="00DD209D">
      <w:pPr>
        <w:pStyle w:val="Paragraphedeliste"/>
        <w:numPr>
          <w:ilvl w:val="0"/>
          <w:numId w:val="3"/>
        </w:numPr>
        <w:rPr>
          <w:lang w:val="nl-BE"/>
        </w:rPr>
      </w:pPr>
      <w:r w:rsidRPr="00DD209D">
        <w:rPr>
          <w:lang w:val="nl-BE"/>
        </w:rPr>
        <w:t xml:space="preserve">De Commissie heeft een comité opgericht dat haar bijstaat, bestaande uit deskundigen zonder stemrecht: er zijn 5 vergaderingen gepland </w:t>
      </w:r>
    </w:p>
    <w:p w14:paraId="4AD34210" w14:textId="77777777" w:rsidR="00DD209D" w:rsidRPr="00DD209D" w:rsidRDefault="00DD209D" w:rsidP="00DD209D">
      <w:pPr>
        <w:pStyle w:val="Paragraphedeliste"/>
        <w:numPr>
          <w:ilvl w:val="0"/>
          <w:numId w:val="3"/>
        </w:numPr>
        <w:rPr>
          <w:lang w:val="nl-BE"/>
        </w:rPr>
      </w:pPr>
      <w:r w:rsidRPr="00DD209D">
        <w:rPr>
          <w:lang w:val="nl-BE"/>
        </w:rPr>
        <w:t>De Europese Commissie is verplicht om de representatieve organisaties van personen met een handicap (EDF) te raadplegen</w:t>
      </w:r>
    </w:p>
    <w:p w14:paraId="259A377B" w14:textId="77777777" w:rsidR="00DD209D" w:rsidRPr="00DD209D" w:rsidRDefault="00DD209D" w:rsidP="00DD209D">
      <w:pPr>
        <w:pStyle w:val="Paragraphedeliste"/>
        <w:numPr>
          <w:ilvl w:val="0"/>
          <w:numId w:val="3"/>
        </w:numPr>
        <w:rPr>
          <w:lang w:val="nl-BE"/>
        </w:rPr>
      </w:pPr>
      <w:r w:rsidRPr="00DD209D">
        <w:rPr>
          <w:lang w:val="nl-BE"/>
        </w:rPr>
        <w:t xml:space="preserve">Het werk heeft zich tot nu toe geconcentreerd op de EDC. </w:t>
      </w:r>
    </w:p>
    <w:p w14:paraId="284F3118" w14:textId="77777777" w:rsidR="00DD209D" w:rsidRPr="00DD209D" w:rsidRDefault="00DD209D" w:rsidP="00DD209D">
      <w:pPr>
        <w:pStyle w:val="Paragraphedeliste"/>
        <w:numPr>
          <w:ilvl w:val="0"/>
          <w:numId w:val="3"/>
        </w:numPr>
        <w:rPr>
          <w:lang w:val="nl-BE"/>
        </w:rPr>
      </w:pPr>
      <w:r w:rsidRPr="00DD209D">
        <w:rPr>
          <w:lang w:val="nl-BE"/>
        </w:rPr>
        <w:t>Binnenkort wordt er een enquête gepubliceerd op het portaal "Have your say".</w:t>
      </w:r>
    </w:p>
    <w:p w14:paraId="011B1D2B" w14:textId="77777777" w:rsidR="00DD209D" w:rsidRPr="00DD209D" w:rsidRDefault="00DD209D" w:rsidP="00DD209D">
      <w:pPr>
        <w:pStyle w:val="Paragraphedeliste"/>
        <w:numPr>
          <w:ilvl w:val="0"/>
          <w:numId w:val="3"/>
        </w:numPr>
        <w:rPr>
          <w:lang w:val="nl-BE"/>
        </w:rPr>
      </w:pPr>
      <w:r w:rsidRPr="00DD209D">
        <w:rPr>
          <w:lang w:val="nl-BE"/>
        </w:rPr>
        <w:t>Daarna zullen ze aan de EG werken</w:t>
      </w:r>
    </w:p>
    <w:p w14:paraId="083ABDFC" w14:textId="77777777" w:rsidR="00DD209D" w:rsidRPr="00DD209D" w:rsidRDefault="00DD209D" w:rsidP="00DD209D">
      <w:pPr>
        <w:pStyle w:val="Titre3"/>
        <w:rPr>
          <w:lang w:val="nl-BE"/>
        </w:rPr>
      </w:pPr>
      <w:r w:rsidRPr="00DD209D">
        <w:rPr>
          <w:lang w:val="nl-BE"/>
        </w:rPr>
        <w:t>Vragen en antwoorden (via de "chat")</w:t>
      </w:r>
    </w:p>
    <w:p w14:paraId="50972B56" w14:textId="77777777" w:rsidR="00DD209D" w:rsidRPr="00DD209D" w:rsidRDefault="00DD209D" w:rsidP="00DD209D">
      <w:pPr>
        <w:pStyle w:val="Paragraphedeliste"/>
        <w:numPr>
          <w:ilvl w:val="0"/>
          <w:numId w:val="3"/>
        </w:numPr>
        <w:rPr>
          <w:lang w:val="nl-BE"/>
        </w:rPr>
      </w:pPr>
      <w:r w:rsidRPr="00DD209D">
        <w:rPr>
          <w:lang w:val="nl-BE"/>
        </w:rPr>
        <w:t>Veel vragen gaan over de toevoeging van de letter "A"</w:t>
      </w:r>
    </w:p>
    <w:p w14:paraId="52666FD3" w14:textId="77777777" w:rsidR="00DD209D" w:rsidRPr="00DD209D" w:rsidRDefault="00DD209D" w:rsidP="00DD209D">
      <w:pPr>
        <w:pStyle w:val="Paragraphedeliste"/>
        <w:numPr>
          <w:ilvl w:val="1"/>
          <w:numId w:val="3"/>
        </w:numPr>
        <w:rPr>
          <w:lang w:val="nl-BE"/>
        </w:rPr>
      </w:pPr>
      <w:r w:rsidRPr="00DD209D">
        <w:rPr>
          <w:lang w:val="nl-BE"/>
        </w:rPr>
        <w:lastRenderedPageBreak/>
        <w:t>Plamen Kolev: het is niet mogelijk om in de gedelegeerde handelingen nieuwe regels in te voeren met betrekking tot de letter "A". Als een lidstaat de letter "A" niet gebruikt, betekent dit niet dat niemand in die staat aanzienlijke bijstand nodig heeft. Dit moet op de achterzijde van de kaart worden vermeld. De vermeldingen op de achterzijde worden overgelaten aan de lidstaten, maar de houder kan niet vragen om een specifieke vermelding toe te voegen.</w:t>
      </w:r>
    </w:p>
    <w:p w14:paraId="3EDCD143" w14:textId="77777777" w:rsidR="00DD209D" w:rsidRPr="00DD209D" w:rsidRDefault="00DD209D" w:rsidP="00DD209D">
      <w:pPr>
        <w:pStyle w:val="Paragraphedeliste"/>
        <w:numPr>
          <w:ilvl w:val="1"/>
          <w:numId w:val="3"/>
        </w:numPr>
        <w:rPr>
          <w:lang w:val="nl-BE"/>
        </w:rPr>
      </w:pPr>
      <w:r w:rsidRPr="00DD209D">
        <w:rPr>
          <w:lang w:val="nl-BE"/>
        </w:rPr>
        <w:t>Marie Denninghaus: in sommige lidstaten zijn er verschillende serviceniveaus gekoppeld aan de reeds bestaande nationale gehandicaptenkaart. Dit heeft ertoe geleid dat deze lidstaten hebben gevraagd om de mogelijkheid om de letter "A" op de kaart te vermelden. EDF hoopt dat de deskundigengroep met een praktische oplossing komt die geen verwarring zal veroorzaken bij de kaarthouders.</w:t>
      </w:r>
    </w:p>
    <w:p w14:paraId="3854C87D" w14:textId="77777777" w:rsidR="00DD209D" w:rsidRPr="00DD209D" w:rsidRDefault="00DD209D" w:rsidP="00DD209D">
      <w:pPr>
        <w:rPr>
          <w:lang w:val="nl-BE"/>
        </w:rPr>
      </w:pPr>
      <w:r w:rsidRPr="00DD209D">
        <w:rPr>
          <w:lang w:val="nl-BE"/>
        </w:rPr>
        <w:t>Europese parkeerkaart – Polis: Ivo Cré</w:t>
      </w:r>
    </w:p>
    <w:p w14:paraId="279C3263" w14:textId="77777777" w:rsidR="00DD209D" w:rsidRPr="00DD209D" w:rsidRDefault="00DD209D" w:rsidP="00DD209D">
      <w:pPr>
        <w:pStyle w:val="Paragraphedeliste"/>
        <w:numPr>
          <w:ilvl w:val="0"/>
          <w:numId w:val="3"/>
        </w:numPr>
        <w:rPr>
          <w:lang w:val="nl-BE"/>
        </w:rPr>
      </w:pPr>
      <w:r w:rsidRPr="00DD209D">
        <w:rPr>
          <w:lang w:val="nl-BE"/>
        </w:rPr>
        <w:t>Polis is een samenwerkingsverband van 130 Europese steden. Polis houdt zich onder andere bezig met toegankelijkheid en parkeren, en met name met parkeerbeheer.</w:t>
      </w:r>
    </w:p>
    <w:p w14:paraId="2E45C4AD" w14:textId="77777777" w:rsidR="00DD209D" w:rsidRPr="00DD209D" w:rsidRDefault="00DD209D" w:rsidP="00DD209D">
      <w:pPr>
        <w:pStyle w:val="Paragraphedeliste"/>
        <w:numPr>
          <w:ilvl w:val="0"/>
          <w:numId w:val="3"/>
        </w:numPr>
        <w:rPr>
          <w:lang w:val="nl-BE"/>
        </w:rPr>
      </w:pPr>
      <w:r w:rsidRPr="00DD209D">
        <w:rPr>
          <w:lang w:val="nl-BE"/>
        </w:rPr>
        <w:t>Polis wil dat de parkeerhandhaving eerlijk verloopt, omdat burgers voor hun parkeerplaats betalen of op grond van hun handicap recht hebben op gratis parkeren.</w:t>
      </w:r>
    </w:p>
    <w:p w14:paraId="4596E9FA" w14:textId="77777777" w:rsidR="00DD209D" w:rsidRPr="00DD209D" w:rsidRDefault="00DD209D" w:rsidP="00DD209D">
      <w:pPr>
        <w:pStyle w:val="Paragraphedeliste"/>
        <w:numPr>
          <w:ilvl w:val="0"/>
          <w:numId w:val="3"/>
        </w:numPr>
        <w:rPr>
          <w:lang w:val="nl-BE"/>
        </w:rPr>
      </w:pPr>
      <w:r w:rsidRPr="00DD209D">
        <w:rPr>
          <w:lang w:val="nl-BE"/>
        </w:rPr>
        <w:t>Polis moet "kostenefficiënt" zijn om fraude te voorkomen.</w:t>
      </w:r>
    </w:p>
    <w:p w14:paraId="499B0073" w14:textId="77777777" w:rsidR="00DD209D" w:rsidRPr="00DD209D" w:rsidRDefault="00DD209D" w:rsidP="00DD209D">
      <w:pPr>
        <w:pStyle w:val="Paragraphedeliste"/>
        <w:numPr>
          <w:ilvl w:val="0"/>
          <w:numId w:val="3"/>
        </w:numPr>
        <w:rPr>
          <w:lang w:val="nl-BE"/>
        </w:rPr>
      </w:pPr>
      <w:r w:rsidRPr="00DD209D">
        <w:rPr>
          <w:lang w:val="nl-BE"/>
        </w:rPr>
        <w:t>Polis moet toekomstgericht denken en de toekomst is digitalisering.</w:t>
      </w:r>
    </w:p>
    <w:p w14:paraId="5A6D1371" w14:textId="77777777" w:rsidR="00DD209D" w:rsidRPr="00DD209D" w:rsidRDefault="00DD209D" w:rsidP="00DD209D">
      <w:pPr>
        <w:pStyle w:val="Paragraphedeliste"/>
        <w:numPr>
          <w:ilvl w:val="0"/>
          <w:numId w:val="3"/>
        </w:numPr>
        <w:rPr>
          <w:lang w:val="nl-BE"/>
        </w:rPr>
      </w:pPr>
      <w:r w:rsidRPr="00DD209D">
        <w:rPr>
          <w:lang w:val="nl-BE"/>
        </w:rPr>
        <w:t xml:space="preserve">Kaarten zullen de mobiliteit voor mensen met een handicap vergemakkelijken. Ze zullen Polis in staat stellen beter aan uw behoeften te voldoen. </w:t>
      </w:r>
    </w:p>
    <w:p w14:paraId="258FC3D3" w14:textId="77777777" w:rsidR="00DD209D" w:rsidRPr="00DD209D" w:rsidRDefault="00DD209D" w:rsidP="00DD209D">
      <w:pPr>
        <w:pStyle w:val="Paragraphedeliste"/>
        <w:numPr>
          <w:ilvl w:val="0"/>
          <w:numId w:val="3"/>
        </w:numPr>
        <w:rPr>
          <w:lang w:val="nl-BE"/>
        </w:rPr>
      </w:pPr>
      <w:r w:rsidRPr="00DD209D">
        <w:rPr>
          <w:lang w:val="nl-BE"/>
        </w:rPr>
        <w:t>Ook moeten oplaadpunten voor elektrische voertuigen toegankelijk zijn.</w:t>
      </w:r>
    </w:p>
    <w:p w14:paraId="17582D1A" w14:textId="77777777" w:rsidR="00DD209D" w:rsidRPr="00DD209D" w:rsidRDefault="00DD209D" w:rsidP="00DD209D">
      <w:pPr>
        <w:pStyle w:val="Paragraphedeliste"/>
        <w:numPr>
          <w:ilvl w:val="0"/>
          <w:numId w:val="3"/>
        </w:numPr>
        <w:rPr>
          <w:lang w:val="nl-BE"/>
        </w:rPr>
      </w:pPr>
      <w:r w:rsidRPr="00DD209D">
        <w:rPr>
          <w:lang w:val="nl-BE"/>
        </w:rPr>
        <w:t>Parkeerbeheer is positief voor klanten en helpt steden.</w:t>
      </w:r>
    </w:p>
    <w:p w14:paraId="2CC701CF" w14:textId="77777777" w:rsidR="00DD209D" w:rsidRPr="00DD209D" w:rsidRDefault="00DD209D" w:rsidP="00DD209D">
      <w:pPr>
        <w:pStyle w:val="Paragraphedeliste"/>
        <w:numPr>
          <w:ilvl w:val="0"/>
          <w:numId w:val="3"/>
        </w:numPr>
        <w:rPr>
          <w:lang w:val="nl-BE"/>
        </w:rPr>
      </w:pPr>
      <w:r w:rsidRPr="00DD209D">
        <w:rPr>
          <w:lang w:val="nl-BE"/>
        </w:rPr>
        <w:t>In Nederland bestaat het 'Nationaal Parkeer Register' (NPR), een nationaal register. Dankzij dit register kan de controleur nagaan of de auto het recht heeft om te parkeren waar hij staat. Dit gebeurt met inachtneming van de AVG.</w:t>
      </w:r>
    </w:p>
    <w:p w14:paraId="699D20FD" w14:textId="77777777" w:rsidR="00DD209D" w:rsidRPr="00DD209D" w:rsidRDefault="00DD209D" w:rsidP="00DD209D">
      <w:pPr>
        <w:pStyle w:val="Paragraphedeliste"/>
        <w:numPr>
          <w:ilvl w:val="0"/>
          <w:numId w:val="3"/>
        </w:numPr>
        <w:rPr>
          <w:lang w:val="nl-BE"/>
        </w:rPr>
      </w:pPr>
      <w:r w:rsidRPr="00DD209D">
        <w:rPr>
          <w:lang w:val="nl-BE"/>
        </w:rPr>
        <w:t>Het NPR vereist een koppeling tussen het kenteken en de persoon.</w:t>
      </w:r>
    </w:p>
    <w:p w14:paraId="4C076BFE" w14:textId="77777777" w:rsidR="00DD209D" w:rsidRPr="00DD209D" w:rsidRDefault="00DD209D" w:rsidP="00DD209D">
      <w:pPr>
        <w:pStyle w:val="Paragraphedeliste"/>
        <w:numPr>
          <w:ilvl w:val="0"/>
          <w:numId w:val="3"/>
        </w:numPr>
        <w:rPr>
          <w:lang w:val="nl-BE"/>
        </w:rPr>
      </w:pPr>
      <w:r w:rsidRPr="00DD209D">
        <w:rPr>
          <w:lang w:val="nl-BE"/>
        </w:rPr>
        <w:t>Frankrijk en Duitsland zijn geïnteresseerd in het NPR.</w:t>
      </w:r>
    </w:p>
    <w:p w14:paraId="53C6C032" w14:textId="77777777" w:rsidR="00DD209D" w:rsidRPr="00DD209D" w:rsidRDefault="00DD209D" w:rsidP="00DD209D">
      <w:pPr>
        <w:pStyle w:val="Paragraphedeliste"/>
        <w:numPr>
          <w:ilvl w:val="0"/>
          <w:numId w:val="3"/>
        </w:numPr>
        <w:rPr>
          <w:lang w:val="nl-BE"/>
        </w:rPr>
      </w:pPr>
      <w:r w:rsidRPr="00DD209D">
        <w:rPr>
          <w:lang w:val="nl-BE"/>
        </w:rPr>
        <w:t>Het voertuig kan beschikken over een digitale portemonnee ( ???)</w:t>
      </w:r>
    </w:p>
    <w:p w14:paraId="0AC81E9A" w14:textId="77777777" w:rsidR="00DD209D" w:rsidRPr="00DD209D" w:rsidRDefault="00DD209D" w:rsidP="00DD209D">
      <w:pPr>
        <w:pStyle w:val="Paragraphedeliste"/>
        <w:numPr>
          <w:ilvl w:val="0"/>
          <w:numId w:val="3"/>
        </w:numPr>
        <w:rPr>
          <w:lang w:val="nl-BE"/>
        </w:rPr>
      </w:pPr>
      <w:r w:rsidRPr="00DD209D">
        <w:rPr>
          <w:lang w:val="nl-BE"/>
        </w:rPr>
        <w:t>Mobiliteit wordt steeds meer afhankelijk van digitalisering</w:t>
      </w:r>
    </w:p>
    <w:p w14:paraId="3A4AA4A8" w14:textId="77777777" w:rsidR="00DD209D" w:rsidRPr="00DD209D" w:rsidRDefault="00DD209D" w:rsidP="00DD209D">
      <w:pPr>
        <w:pStyle w:val="Paragraphedeliste"/>
        <w:numPr>
          <w:ilvl w:val="0"/>
          <w:numId w:val="3"/>
        </w:numPr>
        <w:rPr>
          <w:lang w:val="nl-BE"/>
        </w:rPr>
      </w:pPr>
      <w:r w:rsidRPr="00DD209D">
        <w:rPr>
          <w:lang w:val="nl-BE"/>
        </w:rPr>
        <w:t>…</w:t>
      </w:r>
    </w:p>
    <w:p w14:paraId="5C9B8909" w14:textId="77777777" w:rsidR="00DD209D" w:rsidRPr="00DD209D" w:rsidRDefault="00DD209D" w:rsidP="00DD209D">
      <w:pPr>
        <w:pStyle w:val="Titre3"/>
        <w:rPr>
          <w:lang w:val="nl-BE"/>
        </w:rPr>
      </w:pPr>
      <w:r w:rsidRPr="00DD209D">
        <w:rPr>
          <w:lang w:val="nl-BE"/>
        </w:rPr>
        <w:t>V&amp;A:</w:t>
      </w:r>
    </w:p>
    <w:p w14:paraId="55E50D76" w14:textId="77777777" w:rsidR="00DD209D" w:rsidRPr="00DD209D" w:rsidRDefault="00DD209D" w:rsidP="00DD209D">
      <w:pPr>
        <w:pStyle w:val="Paragraphedeliste"/>
        <w:numPr>
          <w:ilvl w:val="0"/>
          <w:numId w:val="4"/>
        </w:numPr>
        <w:rPr>
          <w:lang w:val="nl-BE"/>
        </w:rPr>
      </w:pPr>
      <w:r w:rsidRPr="00DD209D">
        <w:rPr>
          <w:lang w:val="nl-BE"/>
        </w:rPr>
        <w:t>Mensen met een handicap gebruiken altijd dezelfde kaart, maar niet altijd hetzelfde voertuig…</w:t>
      </w:r>
    </w:p>
    <w:p w14:paraId="4F4256FC" w14:textId="154B12AA" w:rsidR="00DD209D" w:rsidRPr="00DD209D" w:rsidRDefault="00DD209D" w:rsidP="00DD209D">
      <w:pPr>
        <w:pStyle w:val="Paragraphedeliste"/>
        <w:numPr>
          <w:ilvl w:val="1"/>
          <w:numId w:val="4"/>
        </w:numPr>
        <w:rPr>
          <w:lang w:val="nl-BE"/>
        </w:rPr>
      </w:pPr>
      <w:r w:rsidRPr="00DD209D">
        <w:rPr>
          <w:lang w:val="nl-BE"/>
        </w:rPr>
        <w:t xml:space="preserve">Opmerking: in Nederland is het mogelijk om meerdere voertuigen te koppelen aan één </w:t>
      </w:r>
      <w:r>
        <w:rPr>
          <w:lang w:val="nl-BE"/>
        </w:rPr>
        <w:t>European Parking K</w:t>
      </w:r>
      <w:r w:rsidRPr="00DD209D">
        <w:rPr>
          <w:lang w:val="nl-BE"/>
        </w:rPr>
        <w:t>aart. In België bestaat er een ander systeem waarmee de kaart kan worden aangepast aan het voertuig.</w:t>
      </w:r>
    </w:p>
    <w:p w14:paraId="3F0FE9B3" w14:textId="77777777" w:rsidR="00DD209D" w:rsidRPr="00DD209D" w:rsidRDefault="00DD209D" w:rsidP="00DD209D">
      <w:pPr>
        <w:pStyle w:val="Paragraphedeliste"/>
        <w:numPr>
          <w:ilvl w:val="1"/>
          <w:numId w:val="4"/>
        </w:numPr>
        <w:rPr>
          <w:lang w:val="nl-BE"/>
        </w:rPr>
      </w:pPr>
      <w:r w:rsidRPr="00DD209D">
        <w:rPr>
          <w:lang w:val="nl-BE"/>
        </w:rPr>
        <w:t>Cré: er is behoefte aan een pan-Europese oplossing</w:t>
      </w:r>
    </w:p>
    <w:p w14:paraId="60853DEF" w14:textId="77777777" w:rsidR="00DD209D" w:rsidRPr="00DD209D" w:rsidRDefault="00DD209D" w:rsidP="00DD209D">
      <w:pPr>
        <w:pStyle w:val="Paragraphedeliste"/>
        <w:numPr>
          <w:ilvl w:val="1"/>
          <w:numId w:val="4"/>
        </w:numPr>
        <w:rPr>
          <w:lang w:val="nl-BE"/>
        </w:rPr>
      </w:pPr>
      <w:r w:rsidRPr="00DD209D">
        <w:rPr>
          <w:lang w:val="nl-BE"/>
        </w:rPr>
        <w:t>Marie Denninghaus: dat vergt veel meer werk dan wat er met de EDC-richtlijn kan worden gedaan.</w:t>
      </w:r>
    </w:p>
    <w:p w14:paraId="72A5E5B8" w14:textId="77777777" w:rsidR="00DD209D" w:rsidRPr="00DD209D" w:rsidRDefault="00DD209D" w:rsidP="00DD209D">
      <w:pPr>
        <w:rPr>
          <w:lang w:val="nl-BE"/>
        </w:rPr>
      </w:pPr>
      <w:r w:rsidRPr="00DD209D">
        <w:rPr>
          <w:rStyle w:val="Titre3Car"/>
          <w:lang w:val="nl-BE"/>
        </w:rPr>
        <w:t xml:space="preserve">Overweging OME: </w:t>
      </w:r>
      <w:r w:rsidRPr="00DD209D">
        <w:rPr>
          <w:lang w:val="nl-BE"/>
        </w:rPr>
        <w:t>Misschien zou het een goed idee zijn om een vergadering te organiseren met de Nationale Raad van Nederland.</w:t>
      </w:r>
    </w:p>
    <w:p w14:paraId="3290B601" w14:textId="77777777" w:rsidR="00DD209D" w:rsidRPr="00AD794C" w:rsidRDefault="00DD209D" w:rsidP="00AD794C">
      <w:pPr>
        <w:rPr>
          <w:lang w:val="fr-BE"/>
        </w:rPr>
      </w:pPr>
    </w:p>
    <w:sectPr w:rsidR="00DD209D" w:rsidRPr="00AD7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04B9E"/>
    <w:multiLevelType w:val="hybridMultilevel"/>
    <w:tmpl w:val="79BCB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D2AE6"/>
    <w:multiLevelType w:val="hybridMultilevel"/>
    <w:tmpl w:val="87AE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A65E2"/>
    <w:multiLevelType w:val="hybridMultilevel"/>
    <w:tmpl w:val="C480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70549"/>
    <w:multiLevelType w:val="hybridMultilevel"/>
    <w:tmpl w:val="3D78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696847">
    <w:abstractNumId w:val="2"/>
  </w:num>
  <w:num w:numId="2" w16cid:durableId="1130437708">
    <w:abstractNumId w:val="1"/>
  </w:num>
  <w:num w:numId="3" w16cid:durableId="1844583224">
    <w:abstractNumId w:val="3"/>
  </w:num>
  <w:num w:numId="4" w16cid:durableId="113267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D8"/>
    <w:rsid w:val="001236C1"/>
    <w:rsid w:val="00247704"/>
    <w:rsid w:val="004760D8"/>
    <w:rsid w:val="005B6CD8"/>
    <w:rsid w:val="00825E47"/>
    <w:rsid w:val="00A65B34"/>
    <w:rsid w:val="00AD794C"/>
    <w:rsid w:val="00BC65F3"/>
    <w:rsid w:val="00DD209D"/>
    <w:rsid w:val="00E643CD"/>
    <w:rsid w:val="00E851D6"/>
    <w:rsid w:val="00F2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BE24"/>
  <w15:chartTrackingRefBased/>
  <w15:docId w15:val="{720BFB5A-71CB-4684-BDD9-0D6571F4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36C1"/>
    <w:pPr>
      <w:keepNext/>
      <w:keepLines/>
      <w:spacing w:before="240" w:after="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1236C1"/>
    <w:pPr>
      <w:keepNext/>
      <w:keepLines/>
      <w:spacing w:before="40" w:after="0"/>
      <w:outlineLvl w:val="1"/>
    </w:pPr>
    <w:rPr>
      <w:rFonts w:asciiTheme="majorHAnsi" w:eastAsiaTheme="majorEastAsia" w:hAnsiTheme="majorHAnsi" w:cstheme="majorBidi"/>
      <w:b/>
      <w:sz w:val="26"/>
      <w:szCs w:val="26"/>
    </w:rPr>
  </w:style>
  <w:style w:type="paragraph" w:styleId="Titre3">
    <w:name w:val="heading 3"/>
    <w:basedOn w:val="Normal"/>
    <w:next w:val="Normal"/>
    <w:link w:val="Titre3Car"/>
    <w:uiPriority w:val="9"/>
    <w:unhideWhenUsed/>
    <w:qFormat/>
    <w:rsid w:val="001236C1"/>
    <w:pPr>
      <w:keepNext/>
      <w:keepLines/>
      <w:spacing w:before="40" w:after="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5B6C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6C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6C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6C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6C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6C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6C1"/>
    <w:rPr>
      <w:rFonts w:asciiTheme="majorHAnsi" w:eastAsiaTheme="majorEastAsia" w:hAnsiTheme="majorHAnsi" w:cstheme="majorBidi"/>
      <w:b/>
      <w:sz w:val="32"/>
      <w:szCs w:val="32"/>
    </w:rPr>
  </w:style>
  <w:style w:type="character" w:customStyle="1" w:styleId="Titre2Car">
    <w:name w:val="Titre 2 Car"/>
    <w:basedOn w:val="Policepardfaut"/>
    <w:link w:val="Titre2"/>
    <w:uiPriority w:val="9"/>
    <w:rsid w:val="001236C1"/>
    <w:rPr>
      <w:rFonts w:asciiTheme="majorHAnsi" w:eastAsiaTheme="majorEastAsia" w:hAnsiTheme="majorHAnsi" w:cstheme="majorBidi"/>
      <w:b/>
      <w:sz w:val="26"/>
      <w:szCs w:val="26"/>
    </w:rPr>
  </w:style>
  <w:style w:type="character" w:customStyle="1" w:styleId="Titre3Car">
    <w:name w:val="Titre 3 Car"/>
    <w:basedOn w:val="Policepardfaut"/>
    <w:link w:val="Titre3"/>
    <w:uiPriority w:val="9"/>
    <w:rsid w:val="001236C1"/>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semiHidden/>
    <w:rsid w:val="005B6C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6C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6C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6C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6C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6CD8"/>
    <w:rPr>
      <w:rFonts w:eastAsiaTheme="majorEastAsia" w:cstheme="majorBidi"/>
      <w:color w:val="272727" w:themeColor="text1" w:themeTint="D8"/>
    </w:rPr>
  </w:style>
  <w:style w:type="paragraph" w:styleId="Titre">
    <w:name w:val="Title"/>
    <w:basedOn w:val="Normal"/>
    <w:next w:val="Normal"/>
    <w:link w:val="TitreCar"/>
    <w:uiPriority w:val="10"/>
    <w:qFormat/>
    <w:rsid w:val="005B6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6C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6C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6C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6CD8"/>
    <w:pPr>
      <w:spacing w:before="160"/>
      <w:jc w:val="center"/>
    </w:pPr>
    <w:rPr>
      <w:i/>
      <w:iCs/>
      <w:color w:val="404040" w:themeColor="text1" w:themeTint="BF"/>
    </w:rPr>
  </w:style>
  <w:style w:type="character" w:customStyle="1" w:styleId="CitationCar">
    <w:name w:val="Citation Car"/>
    <w:basedOn w:val="Policepardfaut"/>
    <w:link w:val="Citation"/>
    <w:uiPriority w:val="29"/>
    <w:rsid w:val="005B6CD8"/>
    <w:rPr>
      <w:i/>
      <w:iCs/>
      <w:color w:val="404040" w:themeColor="text1" w:themeTint="BF"/>
    </w:rPr>
  </w:style>
  <w:style w:type="paragraph" w:styleId="Paragraphedeliste">
    <w:name w:val="List Paragraph"/>
    <w:basedOn w:val="Normal"/>
    <w:uiPriority w:val="34"/>
    <w:qFormat/>
    <w:rsid w:val="005B6CD8"/>
    <w:pPr>
      <w:ind w:left="720"/>
      <w:contextualSpacing/>
    </w:pPr>
  </w:style>
  <w:style w:type="character" w:styleId="Accentuationintense">
    <w:name w:val="Intense Emphasis"/>
    <w:basedOn w:val="Policepardfaut"/>
    <w:uiPriority w:val="21"/>
    <w:qFormat/>
    <w:rsid w:val="005B6CD8"/>
    <w:rPr>
      <w:i/>
      <w:iCs/>
      <w:color w:val="0F4761" w:themeColor="accent1" w:themeShade="BF"/>
    </w:rPr>
  </w:style>
  <w:style w:type="paragraph" w:styleId="Citationintense">
    <w:name w:val="Intense Quote"/>
    <w:basedOn w:val="Normal"/>
    <w:next w:val="Normal"/>
    <w:link w:val="CitationintenseCar"/>
    <w:uiPriority w:val="30"/>
    <w:qFormat/>
    <w:rsid w:val="005B6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6CD8"/>
    <w:rPr>
      <w:i/>
      <w:iCs/>
      <w:color w:val="0F4761" w:themeColor="accent1" w:themeShade="BF"/>
    </w:rPr>
  </w:style>
  <w:style w:type="character" w:styleId="Rfrenceintense">
    <w:name w:val="Intense Reference"/>
    <w:basedOn w:val="Policepardfaut"/>
    <w:uiPriority w:val="32"/>
    <w:qFormat/>
    <w:rsid w:val="005B6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8453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c:description/>
  <cp:lastModifiedBy>Magritte Olivier</cp:lastModifiedBy>
  <cp:revision>3</cp:revision>
  <dcterms:created xsi:type="dcterms:W3CDTF">2026-03-15T20:56:00Z</dcterms:created>
  <dcterms:modified xsi:type="dcterms:W3CDTF">2026-03-16T09:42:00Z</dcterms:modified>
</cp:coreProperties>
</file>