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8E8" w:rsidRPr="00C94782" w:rsidRDefault="00A468E8" w:rsidP="00A468E8">
      <w:pPr>
        <w:pBdr>
          <w:top w:val="single" w:sz="4" w:space="1" w:color="auto"/>
          <w:left w:val="single" w:sz="4" w:space="4" w:color="auto"/>
          <w:bottom w:val="single" w:sz="4" w:space="1" w:color="auto"/>
          <w:right w:val="single" w:sz="4" w:space="4" w:color="auto"/>
        </w:pBdr>
        <w:jc w:val="center"/>
        <w:rPr>
          <w:b/>
          <w:sz w:val="32"/>
          <w:lang w:val="fr-BE"/>
        </w:rPr>
      </w:pPr>
      <w:r w:rsidRPr="00C94782">
        <w:rPr>
          <w:b/>
          <w:sz w:val="32"/>
          <w:lang w:val="fr-BE"/>
        </w:rPr>
        <w:t xml:space="preserve">Rapport du </w:t>
      </w:r>
      <w:r w:rsidR="000B3422">
        <w:rPr>
          <w:b/>
          <w:sz w:val="32"/>
          <w:lang w:val="fr-BE"/>
        </w:rPr>
        <w:t>19</w:t>
      </w:r>
      <w:r w:rsidR="000B3422" w:rsidRPr="000B3422">
        <w:rPr>
          <w:b/>
          <w:sz w:val="32"/>
          <w:vertAlign w:val="superscript"/>
          <w:lang w:val="fr-BE"/>
        </w:rPr>
        <w:t>e</w:t>
      </w:r>
      <w:r w:rsidR="000B3422">
        <w:rPr>
          <w:b/>
          <w:sz w:val="32"/>
          <w:lang w:val="fr-BE"/>
        </w:rPr>
        <w:t xml:space="preserve"> </w:t>
      </w:r>
      <w:r w:rsidRPr="00C94782">
        <w:rPr>
          <w:b/>
          <w:sz w:val="32"/>
          <w:lang w:val="fr-BE"/>
        </w:rPr>
        <w:t>Comité de Pilotage (</w:t>
      </w:r>
      <w:r w:rsidR="000B3422">
        <w:rPr>
          <w:b/>
          <w:sz w:val="32"/>
          <w:lang w:val="fr-BE"/>
        </w:rPr>
        <w:t>15.01.2019</w:t>
      </w:r>
      <w:r w:rsidRPr="00C94782">
        <w:rPr>
          <w:b/>
          <w:sz w:val="32"/>
          <w:lang w:val="fr-BE"/>
        </w:rPr>
        <w:t>)</w:t>
      </w:r>
    </w:p>
    <w:p w:rsidR="00A468E8" w:rsidRPr="00C94782" w:rsidRDefault="00A468E8" w:rsidP="00A468E8">
      <w:pPr>
        <w:pBdr>
          <w:top w:val="single" w:sz="4" w:space="1" w:color="auto"/>
          <w:left w:val="single" w:sz="4" w:space="4" w:color="auto"/>
          <w:bottom w:val="single" w:sz="4" w:space="1" w:color="auto"/>
          <w:right w:val="single" w:sz="4" w:space="4" w:color="auto"/>
        </w:pBdr>
        <w:tabs>
          <w:tab w:val="left" w:pos="4700"/>
        </w:tabs>
        <w:jc w:val="center"/>
        <w:rPr>
          <w:b/>
          <w:sz w:val="32"/>
          <w:lang w:val="fr-BE"/>
        </w:rPr>
      </w:pPr>
      <w:r w:rsidRPr="00C94782">
        <w:rPr>
          <w:b/>
          <w:sz w:val="32"/>
          <w:lang w:val="fr-BE"/>
        </w:rPr>
        <w:t xml:space="preserve">Projet </w:t>
      </w:r>
      <w:proofErr w:type="spellStart"/>
      <w:r w:rsidRPr="00C94782">
        <w:rPr>
          <w:b/>
          <w:i/>
          <w:sz w:val="32"/>
          <w:lang w:val="fr-BE"/>
        </w:rPr>
        <w:t>European</w:t>
      </w:r>
      <w:proofErr w:type="spellEnd"/>
      <w:r w:rsidRPr="00C94782">
        <w:rPr>
          <w:b/>
          <w:i/>
          <w:sz w:val="32"/>
          <w:lang w:val="fr-BE"/>
        </w:rPr>
        <w:t xml:space="preserve"> </w:t>
      </w:r>
      <w:proofErr w:type="spellStart"/>
      <w:r w:rsidRPr="00C94782">
        <w:rPr>
          <w:b/>
          <w:i/>
          <w:sz w:val="32"/>
          <w:lang w:val="fr-BE"/>
        </w:rPr>
        <w:t>Disability</w:t>
      </w:r>
      <w:proofErr w:type="spellEnd"/>
      <w:r w:rsidRPr="00C94782">
        <w:rPr>
          <w:b/>
          <w:i/>
          <w:sz w:val="32"/>
          <w:lang w:val="fr-BE"/>
        </w:rPr>
        <w:t xml:space="preserve"> </w:t>
      </w:r>
      <w:proofErr w:type="spellStart"/>
      <w:r w:rsidRPr="00C94782">
        <w:rPr>
          <w:b/>
          <w:i/>
          <w:sz w:val="32"/>
          <w:lang w:val="fr-BE"/>
        </w:rPr>
        <w:t>Card</w:t>
      </w:r>
      <w:proofErr w:type="spellEnd"/>
    </w:p>
    <w:p w:rsidR="005D3300" w:rsidRPr="00244C56" w:rsidRDefault="005D3300" w:rsidP="005D3300">
      <w:pPr>
        <w:spacing w:before="240"/>
        <w:jc w:val="both"/>
        <w:rPr>
          <w:b/>
          <w:color w:val="0070C0"/>
          <w:sz w:val="24"/>
          <w:lang w:val="fr-BE"/>
        </w:rPr>
      </w:pPr>
      <w:r w:rsidRPr="00244C56">
        <w:rPr>
          <w:b/>
          <w:color w:val="0070C0"/>
          <w:sz w:val="24"/>
          <w:lang w:val="fr-BE"/>
        </w:rPr>
        <w:t>Présences :</w:t>
      </w:r>
    </w:p>
    <w:p w:rsidR="009337CA" w:rsidRDefault="000B3422" w:rsidP="001E7AE5">
      <w:pPr>
        <w:jc w:val="both"/>
        <w:rPr>
          <w:lang w:val="fr-BE"/>
        </w:rPr>
      </w:pPr>
      <w:r>
        <w:rPr>
          <w:rFonts w:ascii="Calibri" w:hAnsi="Calibri"/>
          <w:lang w:val="fr-FR"/>
        </w:rPr>
        <w:t xml:space="preserve">Joel Arens (DSL) / </w:t>
      </w:r>
      <w:r w:rsidRPr="001E7AE5">
        <w:rPr>
          <w:lang w:val="fr-BE"/>
        </w:rPr>
        <w:t>Sante Broccolo (BCSS)</w:t>
      </w:r>
      <w:r>
        <w:rPr>
          <w:lang w:val="fr-BE"/>
        </w:rPr>
        <w:t xml:space="preserve"> / </w:t>
      </w:r>
      <w:r w:rsidR="005D3300" w:rsidRPr="001E7AE5">
        <w:rPr>
          <w:lang w:val="fr-BE"/>
        </w:rPr>
        <w:t>Gauthier Cocle (SPF SS)</w:t>
      </w:r>
      <w:r w:rsidR="001E7AE5" w:rsidRPr="001E7AE5">
        <w:rPr>
          <w:lang w:val="fr-BE"/>
        </w:rPr>
        <w:t xml:space="preserve"> / </w:t>
      </w:r>
      <w:r>
        <w:rPr>
          <w:lang w:val="fr-BE"/>
        </w:rPr>
        <w:t xml:space="preserve">Virginie </w:t>
      </w:r>
      <w:proofErr w:type="spellStart"/>
      <w:r>
        <w:rPr>
          <w:lang w:val="fr-BE"/>
        </w:rPr>
        <w:t>Dohet</w:t>
      </w:r>
      <w:proofErr w:type="spellEnd"/>
      <w:r>
        <w:rPr>
          <w:lang w:val="fr-BE"/>
        </w:rPr>
        <w:t xml:space="preserve"> (</w:t>
      </w:r>
      <w:proofErr w:type="spellStart"/>
      <w:r>
        <w:rPr>
          <w:lang w:val="fr-BE"/>
        </w:rPr>
        <w:t>AViQ</w:t>
      </w:r>
      <w:proofErr w:type="spellEnd"/>
      <w:r>
        <w:rPr>
          <w:lang w:val="fr-BE"/>
        </w:rPr>
        <w:t xml:space="preserve">) </w:t>
      </w:r>
      <w:r w:rsidRPr="001E7AE5">
        <w:rPr>
          <w:lang w:val="fr-BE"/>
        </w:rPr>
        <w:t xml:space="preserve">/ </w:t>
      </w:r>
      <w:r>
        <w:rPr>
          <w:lang w:val="fr-BE"/>
        </w:rPr>
        <w:t xml:space="preserve">Véronique Duchenne (SPF SS) / </w:t>
      </w:r>
      <w:r w:rsidRPr="000B3422">
        <w:rPr>
          <w:lang w:val="fr-BE"/>
        </w:rPr>
        <w:t xml:space="preserve">Eiman Karamaoun </w:t>
      </w:r>
      <w:r>
        <w:rPr>
          <w:lang w:val="fr-BE"/>
        </w:rPr>
        <w:t>(SPF SS) / Rudi Kennes</w:t>
      </w:r>
      <w:r w:rsidRPr="001E7AE5">
        <w:rPr>
          <w:lang w:val="fr-BE"/>
        </w:rPr>
        <w:t xml:space="preserve"> (VAPH)</w:t>
      </w:r>
      <w:r>
        <w:rPr>
          <w:lang w:val="fr-BE"/>
        </w:rPr>
        <w:t xml:space="preserve"> / </w:t>
      </w:r>
      <w:r w:rsidR="005D3300" w:rsidRPr="001E7AE5">
        <w:rPr>
          <w:lang w:val="fr-BE"/>
        </w:rPr>
        <w:t>Elisabeth Massin (AVIQ)</w:t>
      </w:r>
      <w:r w:rsidR="001E7AE5" w:rsidRPr="001E7AE5">
        <w:rPr>
          <w:lang w:val="fr-BE"/>
        </w:rPr>
        <w:t xml:space="preserve"> </w:t>
      </w:r>
      <w:r w:rsidR="00CA633C">
        <w:rPr>
          <w:lang w:val="fr-BE"/>
        </w:rPr>
        <w:t xml:space="preserve">/ </w:t>
      </w:r>
    </w:p>
    <w:p w:rsidR="00A468E8" w:rsidRPr="00244C56" w:rsidRDefault="00A468E8" w:rsidP="001E7AE5">
      <w:pPr>
        <w:spacing w:before="120"/>
        <w:jc w:val="both"/>
        <w:rPr>
          <w:lang w:val="fr-BE"/>
        </w:rPr>
      </w:pPr>
      <w:r w:rsidRPr="00244C56">
        <w:rPr>
          <w:b/>
          <w:color w:val="0070C0"/>
          <w:sz w:val="24"/>
          <w:lang w:val="fr-BE"/>
        </w:rPr>
        <w:t>Présentation</w:t>
      </w:r>
      <w:r w:rsidRPr="00244C56">
        <w:rPr>
          <w:color w:val="0070C0"/>
          <w:sz w:val="24"/>
          <w:lang w:val="fr-BE"/>
        </w:rPr>
        <w:t xml:space="preserve"> </w:t>
      </w:r>
    </w:p>
    <w:p w:rsidR="00A468E8" w:rsidRDefault="00A04C6E" w:rsidP="00A468E8">
      <w:pPr>
        <w:pStyle w:val="Paragraphedeliste"/>
        <w:numPr>
          <w:ilvl w:val="0"/>
          <w:numId w:val="4"/>
        </w:numPr>
        <w:jc w:val="both"/>
        <w:rPr>
          <w:lang w:val="fr-BE"/>
        </w:rPr>
      </w:pPr>
      <w:r>
        <w:rPr>
          <w:b/>
          <w:lang w:val="fr-BE"/>
        </w:rPr>
        <w:t>Présentation générale</w:t>
      </w:r>
      <w:r w:rsidR="00A468E8" w:rsidRPr="006A6E71">
        <w:rPr>
          <w:lang w:val="fr-BE"/>
        </w:rPr>
        <w:t xml:space="preserve"> (en annexe)</w:t>
      </w:r>
    </w:p>
    <w:p w:rsidR="00A04C6E" w:rsidRDefault="00A04C6E" w:rsidP="00A468E8">
      <w:pPr>
        <w:pStyle w:val="Paragraphedeliste"/>
        <w:numPr>
          <w:ilvl w:val="0"/>
          <w:numId w:val="4"/>
        </w:numPr>
        <w:jc w:val="both"/>
        <w:rPr>
          <w:lang w:val="fr-BE"/>
        </w:rPr>
      </w:pPr>
      <w:r>
        <w:rPr>
          <w:b/>
          <w:lang w:val="fr-BE"/>
        </w:rPr>
        <w:t xml:space="preserve">Présentation de la BCSS </w:t>
      </w:r>
      <w:r w:rsidRPr="00A04C6E">
        <w:rPr>
          <w:lang w:val="fr-BE"/>
        </w:rPr>
        <w:t>(en annexe)</w:t>
      </w:r>
    </w:p>
    <w:p w:rsidR="00A468E8" w:rsidRDefault="00A468E8" w:rsidP="001E7AE5">
      <w:pPr>
        <w:spacing w:before="120"/>
        <w:jc w:val="both"/>
        <w:rPr>
          <w:b/>
          <w:color w:val="0070C0"/>
          <w:sz w:val="24"/>
          <w:lang w:val="fr-BE"/>
        </w:rPr>
      </w:pPr>
      <w:r w:rsidRPr="00F82F1D">
        <w:rPr>
          <w:b/>
          <w:color w:val="0070C0"/>
          <w:sz w:val="24"/>
          <w:lang w:val="fr-BE"/>
        </w:rPr>
        <w:t>Remarques</w:t>
      </w:r>
    </w:p>
    <w:p w:rsidR="00A468E8" w:rsidRPr="00A96D14" w:rsidRDefault="001109AC" w:rsidP="005D3300">
      <w:pPr>
        <w:pStyle w:val="Paragraphedeliste"/>
        <w:numPr>
          <w:ilvl w:val="0"/>
          <w:numId w:val="1"/>
        </w:numPr>
        <w:jc w:val="both"/>
        <w:rPr>
          <w:b/>
          <w:u w:val="single"/>
          <w:lang w:val="fr-BE"/>
        </w:rPr>
      </w:pPr>
      <w:r w:rsidRPr="00A96D14">
        <w:rPr>
          <w:b/>
          <w:u w:val="single"/>
          <w:lang w:val="fr-BE"/>
        </w:rPr>
        <w:t xml:space="preserve">Etat des lieux: </w:t>
      </w:r>
    </w:p>
    <w:p w:rsidR="00991D6A" w:rsidRPr="002D5ACD" w:rsidRDefault="009B0675" w:rsidP="00A04C6E">
      <w:pPr>
        <w:pStyle w:val="Paragraphedeliste"/>
        <w:numPr>
          <w:ilvl w:val="0"/>
          <w:numId w:val="5"/>
        </w:numPr>
        <w:ind w:left="993"/>
        <w:jc w:val="both"/>
        <w:rPr>
          <w:lang w:val="fr-FR"/>
        </w:rPr>
      </w:pPr>
      <w:r w:rsidRPr="002D5ACD">
        <w:rPr>
          <w:lang w:val="fr-FR"/>
        </w:rPr>
        <w:t xml:space="preserve">Retours 15 mois après le lancement : </w:t>
      </w:r>
      <w:r w:rsidR="002D5ACD">
        <w:rPr>
          <w:lang w:val="fr-FR"/>
        </w:rPr>
        <w:t>lors d’un 1</w:t>
      </w:r>
      <w:r w:rsidR="002D5ACD" w:rsidRPr="002D5ACD">
        <w:rPr>
          <w:vertAlign w:val="superscript"/>
          <w:lang w:val="fr-FR"/>
        </w:rPr>
        <w:t>er</w:t>
      </w:r>
      <w:r w:rsidR="002D5ACD">
        <w:rPr>
          <w:lang w:val="fr-FR"/>
        </w:rPr>
        <w:t xml:space="preserve"> tour de table, l’ensemble des participants dressent un bilan globalement positif de la mise en œuvre de la carte EDC.</w:t>
      </w:r>
      <w:r w:rsidR="00A04C6E">
        <w:rPr>
          <w:lang w:val="fr-FR"/>
        </w:rPr>
        <w:t xml:space="preserve"> Les actions récurrentes se poursuivent pour la production/diffusion de la carte mais il n’y a plus eu d’action majeur en matière de communication/valorisation de le lancement fin 2017 (à part une communication du cabinet Demir pour souligner la 1</w:t>
      </w:r>
      <w:r w:rsidR="00A04C6E" w:rsidRPr="00A04C6E">
        <w:rPr>
          <w:vertAlign w:val="superscript"/>
          <w:lang w:val="fr-FR"/>
        </w:rPr>
        <w:t>ère</w:t>
      </w:r>
      <w:r w:rsidR="00A04C6E">
        <w:rPr>
          <w:lang w:val="fr-FR"/>
        </w:rPr>
        <w:t xml:space="preserve"> année d’existence de la carte et une participation du BDF au sommet mondial </w:t>
      </w:r>
      <w:r w:rsidR="00A04C6E" w:rsidRPr="00A04C6E">
        <w:rPr>
          <w:lang w:val="fr-FR"/>
        </w:rPr>
        <w:t>du tourisme accessible</w:t>
      </w:r>
      <w:r w:rsidR="00A04C6E">
        <w:rPr>
          <w:lang w:val="fr-FR"/>
        </w:rPr>
        <w:t xml:space="preserve"> en octobre 2018).</w:t>
      </w:r>
    </w:p>
    <w:p w:rsidR="002D5ACD" w:rsidRPr="002D5ACD" w:rsidRDefault="002D5ACD" w:rsidP="00A468E8">
      <w:pPr>
        <w:pStyle w:val="Paragraphedeliste"/>
        <w:numPr>
          <w:ilvl w:val="0"/>
          <w:numId w:val="5"/>
        </w:numPr>
        <w:ind w:left="993"/>
        <w:jc w:val="both"/>
        <w:rPr>
          <w:lang w:val="fr-BE"/>
        </w:rPr>
      </w:pPr>
      <w:r>
        <w:rPr>
          <w:lang w:val="fr-FR"/>
        </w:rPr>
        <w:t xml:space="preserve">Au niveau européen, différents échanges/présentations ont été réalisés ces derniers mois : </w:t>
      </w:r>
    </w:p>
    <w:p w:rsidR="002D5ACD" w:rsidRDefault="002D5ACD" w:rsidP="002D5ACD">
      <w:pPr>
        <w:pStyle w:val="Paragraphedeliste"/>
        <w:numPr>
          <w:ilvl w:val="0"/>
          <w:numId w:val="22"/>
        </w:numPr>
        <w:jc w:val="both"/>
        <w:rPr>
          <w:lang w:val="fr-BE"/>
        </w:rPr>
      </w:pPr>
      <w:r>
        <w:rPr>
          <w:lang w:val="fr-BE"/>
        </w:rPr>
        <w:t xml:space="preserve">Lors de la dernière réunion du </w:t>
      </w:r>
      <w:proofErr w:type="spellStart"/>
      <w:r>
        <w:rPr>
          <w:lang w:val="fr-BE"/>
        </w:rPr>
        <w:t>Disability</w:t>
      </w:r>
      <w:proofErr w:type="spellEnd"/>
      <w:r>
        <w:rPr>
          <w:lang w:val="fr-BE"/>
        </w:rPr>
        <w:t xml:space="preserve"> High </w:t>
      </w:r>
      <w:proofErr w:type="spellStart"/>
      <w:r>
        <w:rPr>
          <w:lang w:val="fr-BE"/>
        </w:rPr>
        <w:t>Level</w:t>
      </w:r>
      <w:proofErr w:type="spellEnd"/>
      <w:r>
        <w:rPr>
          <w:lang w:val="fr-BE"/>
        </w:rPr>
        <w:t xml:space="preserve"> Group d’octobre 2018</w:t>
      </w:r>
    </w:p>
    <w:p w:rsidR="002D5ACD" w:rsidRDefault="002D5ACD" w:rsidP="002D5ACD">
      <w:pPr>
        <w:pStyle w:val="Paragraphedeliste"/>
        <w:numPr>
          <w:ilvl w:val="0"/>
          <w:numId w:val="22"/>
        </w:numPr>
        <w:jc w:val="both"/>
        <w:rPr>
          <w:lang w:val="fr-BE"/>
        </w:rPr>
      </w:pPr>
      <w:r>
        <w:rPr>
          <w:lang w:val="fr-BE"/>
        </w:rPr>
        <w:t>Lors d’une réunion de l’intergroupe « handicap » fin novembre 2018 (</w:t>
      </w:r>
      <w:hyperlink r:id="rId8" w:history="1">
        <w:r w:rsidRPr="00DF3111">
          <w:rPr>
            <w:rStyle w:val="Lienhypertexte"/>
            <w:lang w:val="fr-BE"/>
          </w:rPr>
          <w:t>http://www.edf-feph.org/events/28-november-open-event-disability-intergroup-making-european-disability-card-reality</w:t>
        </w:r>
      </w:hyperlink>
      <w:r>
        <w:rPr>
          <w:lang w:val="fr-BE"/>
        </w:rPr>
        <w:t xml:space="preserve">) </w:t>
      </w:r>
    </w:p>
    <w:p w:rsidR="002D5ACD" w:rsidRPr="00A04C6E" w:rsidRDefault="002D5ACD" w:rsidP="00A04C6E">
      <w:pPr>
        <w:pStyle w:val="Paragraphedeliste"/>
        <w:numPr>
          <w:ilvl w:val="0"/>
          <w:numId w:val="22"/>
        </w:numPr>
        <w:jc w:val="both"/>
        <w:rPr>
          <w:lang w:val="fr-BE"/>
        </w:rPr>
      </w:pPr>
      <w:r>
        <w:rPr>
          <w:lang w:val="fr-BE"/>
        </w:rPr>
        <w:t>Lors de la conférence annuelle organisée par la Commission européenne pour l’</w:t>
      </w:r>
      <w:r w:rsidRPr="002D5ACD">
        <w:rPr>
          <w:lang w:val="fr-BE"/>
        </w:rPr>
        <w:t xml:space="preserve"> </w:t>
      </w:r>
      <w:proofErr w:type="spellStart"/>
      <w:r w:rsidRPr="002D5ACD">
        <w:rPr>
          <w:i/>
          <w:lang w:val="fr-BE"/>
        </w:rPr>
        <w:t>European</w:t>
      </w:r>
      <w:proofErr w:type="spellEnd"/>
      <w:r w:rsidRPr="002D5ACD">
        <w:rPr>
          <w:i/>
          <w:lang w:val="fr-BE"/>
        </w:rPr>
        <w:t xml:space="preserve"> Day of </w:t>
      </w:r>
      <w:proofErr w:type="spellStart"/>
      <w:r w:rsidRPr="002D5ACD">
        <w:rPr>
          <w:i/>
          <w:lang w:val="fr-BE"/>
        </w:rPr>
        <w:t>Persons</w:t>
      </w:r>
      <w:proofErr w:type="spellEnd"/>
      <w:r w:rsidRPr="002D5ACD">
        <w:rPr>
          <w:i/>
          <w:lang w:val="fr-BE"/>
        </w:rPr>
        <w:t xml:space="preserve"> </w:t>
      </w:r>
      <w:proofErr w:type="spellStart"/>
      <w:r w:rsidRPr="002D5ACD">
        <w:rPr>
          <w:i/>
          <w:lang w:val="fr-BE"/>
        </w:rPr>
        <w:t>with</w:t>
      </w:r>
      <w:proofErr w:type="spellEnd"/>
      <w:r w:rsidRPr="002D5ACD">
        <w:rPr>
          <w:i/>
          <w:lang w:val="fr-BE"/>
        </w:rPr>
        <w:t xml:space="preserve"> </w:t>
      </w:r>
      <w:proofErr w:type="spellStart"/>
      <w:r w:rsidRPr="002D5ACD">
        <w:rPr>
          <w:i/>
          <w:lang w:val="fr-BE"/>
        </w:rPr>
        <w:t>Disabilities</w:t>
      </w:r>
      <w:proofErr w:type="spellEnd"/>
      <w:r w:rsidRPr="002D5ACD">
        <w:rPr>
          <w:i/>
          <w:lang w:val="fr-BE"/>
        </w:rPr>
        <w:t xml:space="preserve"> 2018</w:t>
      </w:r>
      <w:r>
        <w:rPr>
          <w:lang w:val="fr-BE"/>
        </w:rPr>
        <w:t>, dans un panel sur l’accessibilité (</w:t>
      </w:r>
      <w:hyperlink r:id="rId9" w:history="1">
        <w:r w:rsidRPr="00DF3111">
          <w:rPr>
            <w:rStyle w:val="Lienhypertexte"/>
            <w:lang w:val="fr-BE"/>
          </w:rPr>
          <w:t>https://ec.europa.eu/social/main.jsp?catId=88&amp;langId=fr&amp;eventsId=1352&amp;furtherEvents=yes</w:t>
        </w:r>
      </w:hyperlink>
      <w:r>
        <w:rPr>
          <w:lang w:val="fr-BE"/>
        </w:rPr>
        <w:t xml:space="preserve">) </w:t>
      </w:r>
    </w:p>
    <w:p w:rsidR="001E7742" w:rsidRDefault="00A04C6E" w:rsidP="00A468E8">
      <w:pPr>
        <w:pStyle w:val="Paragraphedeliste"/>
        <w:numPr>
          <w:ilvl w:val="0"/>
          <w:numId w:val="5"/>
        </w:numPr>
        <w:ind w:left="993"/>
        <w:jc w:val="both"/>
        <w:rPr>
          <w:lang w:val="fr-BE"/>
        </w:rPr>
      </w:pPr>
      <w:r>
        <w:rPr>
          <w:lang w:val="fr-BE"/>
        </w:rPr>
        <w:t>La Commission européenne prévoit quant à elle une évaluation du projet EDC au niveau européen. Un organisme indépendant sera désigné début 2019 pour réaliser ce travail. Un rapport sera ainsi disponible pour la prochaine Commission afin de voir quelles actions pourraient être entreprises dans le future.</w:t>
      </w:r>
    </w:p>
    <w:p w:rsidR="006420D9" w:rsidRPr="006420D9" w:rsidRDefault="006420D9" w:rsidP="006420D9">
      <w:pPr>
        <w:pStyle w:val="Paragraphedeliste"/>
        <w:ind w:left="993"/>
        <w:jc w:val="both"/>
        <w:rPr>
          <w:lang w:val="fr-BE"/>
        </w:rPr>
      </w:pPr>
    </w:p>
    <w:p w:rsidR="00E5217A" w:rsidRPr="00E5217A" w:rsidRDefault="00A04C6E" w:rsidP="00E5217A">
      <w:pPr>
        <w:pStyle w:val="Paragraphedeliste"/>
        <w:numPr>
          <w:ilvl w:val="0"/>
          <w:numId w:val="1"/>
        </w:numPr>
        <w:jc w:val="both"/>
        <w:rPr>
          <w:b/>
          <w:u w:val="single"/>
          <w:lang w:val="fr-BE"/>
        </w:rPr>
      </w:pPr>
      <w:r>
        <w:rPr>
          <w:b/>
          <w:u w:val="single"/>
          <w:lang w:val="fr-BE"/>
        </w:rPr>
        <w:t xml:space="preserve">Processus de délivrance de la carte EDC </w:t>
      </w:r>
      <w:r w:rsidR="00E5217A" w:rsidRPr="00A96D14">
        <w:rPr>
          <w:b/>
          <w:u w:val="single"/>
          <w:lang w:val="fr-BE"/>
        </w:rPr>
        <w:t xml:space="preserve">: </w:t>
      </w:r>
    </w:p>
    <w:p w:rsidR="00FB2750" w:rsidRDefault="00FB2750" w:rsidP="00E5217A">
      <w:pPr>
        <w:pStyle w:val="Paragraphedeliste"/>
        <w:numPr>
          <w:ilvl w:val="0"/>
          <w:numId w:val="5"/>
        </w:numPr>
        <w:ind w:left="993"/>
        <w:jc w:val="both"/>
        <w:rPr>
          <w:lang w:val="fr-BE"/>
        </w:rPr>
      </w:pPr>
      <w:r w:rsidRPr="00E5217A">
        <w:rPr>
          <w:lang w:val="fr-BE"/>
        </w:rPr>
        <w:t xml:space="preserve">Retour sur la mise en </w:t>
      </w:r>
      <w:r w:rsidR="00E5217A" w:rsidRPr="00E5217A">
        <w:rPr>
          <w:lang w:val="fr-BE"/>
        </w:rPr>
        <w:t>œuvre</w:t>
      </w:r>
      <w:r w:rsidRPr="00E5217A">
        <w:rPr>
          <w:lang w:val="fr-BE"/>
        </w:rPr>
        <w:t xml:space="preserve"> des processus de demande et de délivrance</w:t>
      </w:r>
      <w:r w:rsidR="00A04C6E">
        <w:rPr>
          <w:lang w:val="fr-BE"/>
        </w:rPr>
        <w:t xml:space="preserve"> : pour la période allant d’octobre 2017 à décembre 2018, il y a eu plus de 32 000 </w:t>
      </w:r>
      <w:r w:rsidR="00E5217A">
        <w:rPr>
          <w:lang w:val="fr-BE"/>
        </w:rPr>
        <w:t>cartes délivrées</w:t>
      </w:r>
      <w:r w:rsidR="00A04C6E">
        <w:rPr>
          <w:lang w:val="fr-BE"/>
        </w:rPr>
        <w:t xml:space="preserve"> en Belgique</w:t>
      </w:r>
      <w:r>
        <w:rPr>
          <w:lang w:val="fr-BE"/>
        </w:rPr>
        <w:t>.</w:t>
      </w:r>
    </w:p>
    <w:p w:rsidR="00FB2750" w:rsidRDefault="00FB2750" w:rsidP="00E5217A">
      <w:pPr>
        <w:pStyle w:val="Paragraphedeliste"/>
        <w:numPr>
          <w:ilvl w:val="0"/>
          <w:numId w:val="5"/>
        </w:numPr>
        <w:ind w:left="993"/>
        <w:jc w:val="both"/>
        <w:rPr>
          <w:lang w:val="fr-BE"/>
        </w:rPr>
      </w:pPr>
      <w:r>
        <w:rPr>
          <w:lang w:val="fr-BE"/>
        </w:rPr>
        <w:t xml:space="preserve">La BCSS </w:t>
      </w:r>
      <w:r w:rsidR="00906F35">
        <w:rPr>
          <w:lang w:val="fr-BE"/>
        </w:rPr>
        <w:t>a communiqué</w:t>
      </w:r>
      <w:r>
        <w:rPr>
          <w:lang w:val="fr-BE"/>
        </w:rPr>
        <w:t xml:space="preserve"> des statistiques </w:t>
      </w:r>
      <w:r w:rsidR="00906F35">
        <w:rPr>
          <w:lang w:val="fr-BE"/>
        </w:rPr>
        <w:t>globales depuis le lancement de la carte et présente quelques éléments d’analyse (voir présentation)</w:t>
      </w:r>
      <w:r>
        <w:rPr>
          <w:lang w:val="fr-BE"/>
        </w:rPr>
        <w:t>.</w:t>
      </w:r>
    </w:p>
    <w:p w:rsidR="00906F35" w:rsidRDefault="00906F35" w:rsidP="00E5217A">
      <w:pPr>
        <w:pStyle w:val="Paragraphedeliste"/>
        <w:numPr>
          <w:ilvl w:val="0"/>
          <w:numId w:val="5"/>
        </w:numPr>
        <w:ind w:left="993"/>
        <w:jc w:val="both"/>
        <w:rPr>
          <w:lang w:val="fr-BE"/>
        </w:rPr>
      </w:pPr>
      <w:r>
        <w:rPr>
          <w:lang w:val="fr-BE"/>
        </w:rPr>
        <w:t>En cas de problèmes dans le processus d’encodage de la demande ou de délivrance de la carte, si cela ne peut être résolu en interne de chaque institution, il est important de consulté la BCSS.</w:t>
      </w:r>
    </w:p>
    <w:p w:rsidR="00906F35" w:rsidRDefault="00906F35" w:rsidP="00E5217A">
      <w:pPr>
        <w:pStyle w:val="Paragraphedeliste"/>
        <w:numPr>
          <w:ilvl w:val="0"/>
          <w:numId w:val="5"/>
        </w:numPr>
        <w:ind w:left="993"/>
        <w:jc w:val="both"/>
        <w:rPr>
          <w:lang w:val="fr-BE"/>
        </w:rPr>
      </w:pPr>
      <w:r>
        <w:rPr>
          <w:lang w:val="fr-BE"/>
        </w:rPr>
        <w:lastRenderedPageBreak/>
        <w:t>Si le nombre global de carte délivrés est bon, il y a toujours une marge de progression important (par exemple à titre de comparaison du nombre de cartes de parking délivrées).</w:t>
      </w:r>
    </w:p>
    <w:p w:rsidR="00E5217A" w:rsidRDefault="00E5217A" w:rsidP="00843CC5">
      <w:pPr>
        <w:pStyle w:val="Paragraphedeliste"/>
        <w:numPr>
          <w:ilvl w:val="0"/>
          <w:numId w:val="5"/>
        </w:numPr>
        <w:ind w:left="993"/>
        <w:jc w:val="both"/>
        <w:rPr>
          <w:lang w:val="fr-BE"/>
        </w:rPr>
      </w:pPr>
      <w:r>
        <w:rPr>
          <w:lang w:val="fr-BE"/>
        </w:rPr>
        <w:t>Problèmes/questions soulevés :</w:t>
      </w:r>
    </w:p>
    <w:p w:rsidR="00E5217A" w:rsidRDefault="00906F35" w:rsidP="00D80242">
      <w:pPr>
        <w:pStyle w:val="Paragraphedeliste"/>
        <w:numPr>
          <w:ilvl w:val="0"/>
          <w:numId w:val="22"/>
        </w:numPr>
        <w:jc w:val="both"/>
        <w:rPr>
          <w:lang w:val="fr-BE"/>
        </w:rPr>
      </w:pPr>
      <w:r>
        <w:rPr>
          <w:lang w:val="fr-BE"/>
        </w:rPr>
        <w:t>Quel est l’usage fait de la carte EDC par les personnes en situation de handicap qui en ont une ? &gt; idée de développer une courte enquête à ce sujet (par exemple via les institutions qui délivrent les cartes et/ou via la société civile)</w:t>
      </w:r>
    </w:p>
    <w:p w:rsidR="00FB2750" w:rsidRDefault="00906F35" w:rsidP="00D80242">
      <w:pPr>
        <w:pStyle w:val="Paragraphedeliste"/>
        <w:numPr>
          <w:ilvl w:val="0"/>
          <w:numId w:val="22"/>
        </w:numPr>
        <w:jc w:val="both"/>
        <w:rPr>
          <w:lang w:val="fr-BE"/>
        </w:rPr>
      </w:pPr>
      <w:r>
        <w:rPr>
          <w:lang w:val="fr-BE"/>
        </w:rPr>
        <w:t xml:space="preserve">Quels liens pourraient être faits avec d’autres passes existants (par exemple le </w:t>
      </w:r>
      <w:proofErr w:type="spellStart"/>
      <w:r>
        <w:rPr>
          <w:lang w:val="fr-BE"/>
        </w:rPr>
        <w:t>UitPass</w:t>
      </w:r>
      <w:proofErr w:type="spellEnd"/>
      <w:r>
        <w:rPr>
          <w:lang w:val="fr-BE"/>
        </w:rPr>
        <w:t>) ou la base de données sur les droits dérivés (développés par la BCSS) ? &gt; réflexions à poursuivre</w:t>
      </w:r>
    </w:p>
    <w:p w:rsidR="00FB2750" w:rsidRDefault="001D3D70" w:rsidP="00D80242">
      <w:pPr>
        <w:pStyle w:val="Paragraphedeliste"/>
        <w:numPr>
          <w:ilvl w:val="0"/>
          <w:numId w:val="22"/>
        </w:numPr>
        <w:jc w:val="both"/>
        <w:rPr>
          <w:lang w:val="fr-BE"/>
        </w:rPr>
      </w:pPr>
      <w:r>
        <w:rPr>
          <w:lang w:val="fr-BE"/>
        </w:rPr>
        <w:t>Quels sont les risques en matière de fraude liés à la carte EDC ? Différents éléments de contrôle ont été prévu sur la carte pour éviter sa falsification (hologramme, braille, photos, numéro de carte, date de validité, …). A l’heure actuelle, vu le nombre de carte en circulation et les avantages liés, le risque de fraude est plutôt faible (en comparaison de ce qu’il y a pu avoir avec la carte de parking) mais cela devra continuer à être monitorer à l’avenir (notamment en cas de diffusion d’un très grand nombre de carte ou d’ajout d’autres domaines comme les transports).</w:t>
      </w:r>
    </w:p>
    <w:p w:rsidR="00566A4E" w:rsidRPr="00566A4E" w:rsidRDefault="00566A4E" w:rsidP="00566A4E">
      <w:pPr>
        <w:pStyle w:val="Paragraphedeliste"/>
        <w:ind w:left="993"/>
        <w:jc w:val="both"/>
        <w:rPr>
          <w:lang w:val="fr-BE"/>
        </w:rPr>
      </w:pPr>
    </w:p>
    <w:p w:rsidR="001E4C15" w:rsidRPr="00073115" w:rsidRDefault="001D3D70" w:rsidP="001E4C15">
      <w:pPr>
        <w:pStyle w:val="Paragraphedeliste"/>
        <w:numPr>
          <w:ilvl w:val="0"/>
          <w:numId w:val="1"/>
        </w:numPr>
        <w:jc w:val="both"/>
        <w:rPr>
          <w:b/>
          <w:u w:val="single"/>
          <w:lang w:val="fr-BE"/>
        </w:rPr>
      </w:pPr>
      <w:r>
        <w:rPr>
          <w:b/>
          <w:u w:val="single"/>
          <w:lang w:val="fr-BE"/>
        </w:rPr>
        <w:t>Partenaires EDC</w:t>
      </w:r>
      <w:r w:rsidR="001E4C15" w:rsidRPr="00073115">
        <w:rPr>
          <w:b/>
          <w:u w:val="single"/>
          <w:lang w:val="fr-BE"/>
        </w:rPr>
        <w:t> :</w:t>
      </w:r>
    </w:p>
    <w:p w:rsidR="001E4C15" w:rsidRPr="007811D8" w:rsidRDefault="001D3D70" w:rsidP="009B0675">
      <w:pPr>
        <w:pStyle w:val="Paragraphedeliste"/>
        <w:numPr>
          <w:ilvl w:val="0"/>
          <w:numId w:val="5"/>
        </w:numPr>
        <w:spacing w:after="0"/>
        <w:ind w:left="992" w:hanging="357"/>
        <w:contextualSpacing w:val="0"/>
        <w:jc w:val="both"/>
        <w:rPr>
          <w:lang w:val="fr-BE"/>
        </w:rPr>
      </w:pPr>
      <w:r w:rsidRPr="001D3D70">
        <w:rPr>
          <w:lang w:val="fr-FR"/>
        </w:rPr>
        <w:t>Retour sur les partenariats avec les prestataires</w:t>
      </w:r>
      <w:r>
        <w:rPr>
          <w:lang w:val="fr-FR"/>
        </w:rPr>
        <w:t> : il y avait fin décembre 2018 plus de 200 partenaires in</w:t>
      </w:r>
      <w:r w:rsidR="007811D8">
        <w:rPr>
          <w:lang w:val="fr-FR"/>
        </w:rPr>
        <w:t>scrits via le site internet EDC :</w:t>
      </w:r>
    </w:p>
    <w:tbl>
      <w:tblPr>
        <w:tblW w:w="8075"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00"/>
        <w:gridCol w:w="6875"/>
      </w:tblGrid>
      <w:tr w:rsidR="007811D8" w:rsidRPr="00CC57AB" w:rsidTr="00E4299A">
        <w:trPr>
          <w:trHeight w:val="300"/>
        </w:trPr>
        <w:tc>
          <w:tcPr>
            <w:tcW w:w="1200" w:type="dxa"/>
            <w:tcBorders>
              <w:bottom w:val="dashSmallGap" w:sz="4" w:space="0" w:color="auto"/>
              <w:right w:val="dashSmallGap" w:sz="4" w:space="0" w:color="auto"/>
            </w:tcBorders>
            <w:shd w:val="clear" w:color="auto" w:fill="auto"/>
            <w:noWrap/>
            <w:vAlign w:val="center"/>
          </w:tcPr>
          <w:p w:rsidR="007811D8" w:rsidRPr="00353ECC" w:rsidRDefault="007811D8" w:rsidP="00E4299A">
            <w:pPr>
              <w:spacing w:after="0" w:line="240" w:lineRule="auto"/>
              <w:jc w:val="center"/>
              <w:rPr>
                <w:rFonts w:eastAsia="Times New Roman" w:cstheme="minorHAnsi"/>
                <w:color w:val="000000"/>
              </w:rPr>
            </w:pPr>
            <w:r w:rsidRPr="00353ECC">
              <w:rPr>
                <w:rFonts w:eastAsia="Times New Roman" w:cstheme="minorHAnsi"/>
                <w:color w:val="000000"/>
              </w:rPr>
              <w:t>33%</w:t>
            </w:r>
          </w:p>
        </w:tc>
        <w:tc>
          <w:tcPr>
            <w:tcW w:w="6875" w:type="dxa"/>
            <w:tcBorders>
              <w:left w:val="dashSmallGap" w:sz="4" w:space="0" w:color="auto"/>
              <w:bottom w:val="dashSmallGap" w:sz="4" w:space="0" w:color="auto"/>
            </w:tcBorders>
            <w:shd w:val="clear" w:color="auto" w:fill="auto"/>
            <w:noWrap/>
            <w:vAlign w:val="center"/>
          </w:tcPr>
          <w:p w:rsidR="007811D8" w:rsidRPr="00353ECC" w:rsidRDefault="007811D8" w:rsidP="00E4299A">
            <w:pPr>
              <w:spacing w:after="0" w:line="240" w:lineRule="auto"/>
              <w:rPr>
                <w:rFonts w:eastAsia="Times New Roman" w:cstheme="minorHAnsi"/>
                <w:color w:val="000000"/>
              </w:rPr>
            </w:pPr>
            <w:proofErr w:type="spellStart"/>
            <w:r w:rsidRPr="00353ECC">
              <w:rPr>
                <w:rFonts w:eastAsia="Times New Roman" w:cstheme="minorHAnsi"/>
                <w:color w:val="000000"/>
              </w:rPr>
              <w:t>Musée</w:t>
            </w:r>
            <w:proofErr w:type="spellEnd"/>
            <w:r w:rsidRPr="00353ECC">
              <w:rPr>
                <w:rFonts w:eastAsia="Times New Roman" w:cstheme="minorHAnsi"/>
                <w:color w:val="000000"/>
              </w:rPr>
              <w:t xml:space="preserve"> / attraction </w:t>
            </w:r>
            <w:proofErr w:type="spellStart"/>
            <w:r w:rsidRPr="00353ECC">
              <w:rPr>
                <w:rFonts w:eastAsia="Times New Roman" w:cstheme="minorHAnsi"/>
                <w:color w:val="000000"/>
              </w:rPr>
              <w:t>culturelle</w:t>
            </w:r>
            <w:proofErr w:type="spellEnd"/>
            <w:r w:rsidRPr="00353ECC">
              <w:rPr>
                <w:rFonts w:eastAsia="Times New Roman" w:cstheme="minorHAnsi"/>
                <w:color w:val="000000"/>
              </w:rPr>
              <w:t xml:space="preserve"> / </w:t>
            </w:r>
            <w:proofErr w:type="spellStart"/>
            <w:r w:rsidRPr="00353ECC">
              <w:rPr>
                <w:rFonts w:eastAsia="Times New Roman" w:cstheme="minorHAnsi"/>
                <w:color w:val="000000"/>
              </w:rPr>
              <w:t>théatre</w:t>
            </w:r>
            <w:proofErr w:type="spellEnd"/>
            <w:r w:rsidRPr="00CC57AB">
              <w:rPr>
                <w:rFonts w:eastAsia="Times New Roman" w:cstheme="minorHAnsi"/>
                <w:color w:val="000000"/>
              </w:rPr>
              <w:t xml:space="preserve"> / …</w:t>
            </w:r>
          </w:p>
        </w:tc>
      </w:tr>
      <w:tr w:rsidR="007811D8" w:rsidRPr="009F3B6D" w:rsidTr="00E4299A">
        <w:trPr>
          <w:trHeight w:val="300"/>
        </w:trPr>
        <w:tc>
          <w:tcPr>
            <w:tcW w:w="1200" w:type="dxa"/>
            <w:tcBorders>
              <w:bottom w:val="dashSmallGap" w:sz="4" w:space="0" w:color="auto"/>
              <w:right w:val="dashSmallGap" w:sz="4" w:space="0" w:color="auto"/>
            </w:tcBorders>
            <w:shd w:val="clear" w:color="auto" w:fill="auto"/>
            <w:noWrap/>
            <w:vAlign w:val="center"/>
            <w:hideMark/>
          </w:tcPr>
          <w:p w:rsidR="007811D8" w:rsidRPr="00353ECC" w:rsidRDefault="007811D8" w:rsidP="00E4299A">
            <w:pPr>
              <w:spacing w:after="0" w:line="240" w:lineRule="auto"/>
              <w:jc w:val="center"/>
              <w:rPr>
                <w:rFonts w:eastAsia="Times New Roman" w:cstheme="minorHAnsi"/>
                <w:color w:val="000000"/>
              </w:rPr>
            </w:pPr>
            <w:r w:rsidRPr="00353ECC">
              <w:rPr>
                <w:rFonts w:eastAsia="Times New Roman" w:cstheme="minorHAnsi"/>
                <w:color w:val="000000"/>
              </w:rPr>
              <w:t>29%</w:t>
            </w:r>
          </w:p>
        </w:tc>
        <w:tc>
          <w:tcPr>
            <w:tcW w:w="6875" w:type="dxa"/>
            <w:tcBorders>
              <w:left w:val="dashSmallGap" w:sz="4" w:space="0" w:color="auto"/>
              <w:bottom w:val="dashSmallGap" w:sz="4" w:space="0" w:color="auto"/>
            </w:tcBorders>
            <w:shd w:val="clear" w:color="auto" w:fill="auto"/>
            <w:noWrap/>
            <w:vAlign w:val="center"/>
            <w:hideMark/>
          </w:tcPr>
          <w:p w:rsidR="007811D8" w:rsidRPr="00353ECC" w:rsidRDefault="007811D8" w:rsidP="00E4299A">
            <w:pPr>
              <w:spacing w:after="0" w:line="240" w:lineRule="auto"/>
              <w:rPr>
                <w:rFonts w:eastAsia="Times New Roman" w:cstheme="minorHAnsi"/>
                <w:color w:val="000000"/>
                <w:lang w:val="fr-BE"/>
              </w:rPr>
            </w:pPr>
            <w:r w:rsidRPr="00353ECC">
              <w:rPr>
                <w:rFonts w:eastAsia="Times New Roman" w:cstheme="minorHAnsi"/>
                <w:color w:val="000000"/>
                <w:lang w:val="fr-BE"/>
              </w:rPr>
              <w:t xml:space="preserve">Acteurs locaux (Commune, CPAS, centre culturel, </w:t>
            </w:r>
            <w:r w:rsidRPr="00CC57AB">
              <w:rPr>
                <w:rFonts w:eastAsia="Times New Roman" w:cstheme="minorHAnsi"/>
                <w:color w:val="000000"/>
                <w:lang w:val="fr-BE"/>
              </w:rPr>
              <w:t>bibliothèques</w:t>
            </w:r>
            <w:r w:rsidRPr="00353ECC">
              <w:rPr>
                <w:rFonts w:eastAsia="Times New Roman" w:cstheme="minorHAnsi"/>
                <w:color w:val="000000"/>
                <w:lang w:val="fr-BE"/>
              </w:rPr>
              <w:t xml:space="preserve">, centre sportifs, service de jeunesse, …) </w:t>
            </w:r>
          </w:p>
        </w:tc>
      </w:tr>
      <w:tr w:rsidR="007811D8" w:rsidRPr="00CC57AB" w:rsidTr="00E4299A">
        <w:trPr>
          <w:trHeight w:val="300"/>
        </w:trPr>
        <w:tc>
          <w:tcPr>
            <w:tcW w:w="1200" w:type="dxa"/>
            <w:tcBorders>
              <w:top w:val="dashSmallGap" w:sz="4" w:space="0" w:color="auto"/>
              <w:bottom w:val="dashSmallGap" w:sz="4" w:space="0" w:color="auto"/>
              <w:right w:val="dashSmallGap" w:sz="4" w:space="0" w:color="auto"/>
            </w:tcBorders>
            <w:shd w:val="clear" w:color="auto" w:fill="auto"/>
            <w:noWrap/>
            <w:vAlign w:val="center"/>
            <w:hideMark/>
          </w:tcPr>
          <w:p w:rsidR="007811D8" w:rsidRPr="00353ECC" w:rsidRDefault="007811D8" w:rsidP="00E4299A">
            <w:pPr>
              <w:spacing w:after="0" w:line="240" w:lineRule="auto"/>
              <w:jc w:val="center"/>
              <w:rPr>
                <w:rFonts w:eastAsia="Times New Roman" w:cstheme="minorHAnsi"/>
                <w:color w:val="000000"/>
              </w:rPr>
            </w:pPr>
            <w:r w:rsidRPr="00353ECC">
              <w:rPr>
                <w:rFonts w:eastAsia="Times New Roman" w:cstheme="minorHAnsi"/>
                <w:color w:val="000000"/>
              </w:rPr>
              <w:t>15%</w:t>
            </w:r>
          </w:p>
        </w:tc>
        <w:tc>
          <w:tcPr>
            <w:tcW w:w="6875" w:type="dxa"/>
            <w:tcBorders>
              <w:top w:val="dashSmallGap" w:sz="4" w:space="0" w:color="auto"/>
              <w:left w:val="dashSmallGap" w:sz="4" w:space="0" w:color="auto"/>
              <w:bottom w:val="dashSmallGap" w:sz="4" w:space="0" w:color="auto"/>
            </w:tcBorders>
            <w:shd w:val="clear" w:color="auto" w:fill="auto"/>
            <w:noWrap/>
            <w:vAlign w:val="center"/>
            <w:hideMark/>
          </w:tcPr>
          <w:p w:rsidR="007811D8" w:rsidRPr="00353ECC" w:rsidRDefault="007811D8" w:rsidP="00E4299A">
            <w:pPr>
              <w:spacing w:after="0" w:line="240" w:lineRule="auto"/>
              <w:rPr>
                <w:rFonts w:eastAsia="Times New Roman" w:cstheme="minorHAnsi"/>
                <w:color w:val="000000"/>
              </w:rPr>
            </w:pPr>
            <w:proofErr w:type="spellStart"/>
            <w:r w:rsidRPr="00353ECC">
              <w:rPr>
                <w:rFonts w:eastAsia="Times New Roman" w:cstheme="minorHAnsi"/>
                <w:color w:val="000000"/>
              </w:rPr>
              <w:t>Loisirs</w:t>
            </w:r>
            <w:proofErr w:type="spellEnd"/>
            <w:r w:rsidRPr="00353ECC">
              <w:rPr>
                <w:rFonts w:eastAsia="Times New Roman" w:cstheme="minorHAnsi"/>
                <w:color w:val="000000"/>
              </w:rPr>
              <w:t xml:space="preserve"> / parc </w:t>
            </w:r>
            <w:proofErr w:type="spellStart"/>
            <w:r w:rsidRPr="00CC57AB">
              <w:rPr>
                <w:rFonts w:eastAsia="Times New Roman" w:cstheme="minorHAnsi"/>
                <w:color w:val="000000"/>
              </w:rPr>
              <w:t>d’attraction</w:t>
            </w:r>
            <w:proofErr w:type="spellEnd"/>
            <w:r w:rsidRPr="00CC57AB">
              <w:rPr>
                <w:rFonts w:eastAsia="Times New Roman" w:cstheme="minorHAnsi"/>
                <w:color w:val="000000"/>
              </w:rPr>
              <w:t xml:space="preserve"> / …</w:t>
            </w:r>
          </w:p>
        </w:tc>
      </w:tr>
      <w:tr w:rsidR="007811D8" w:rsidRPr="00CC57AB" w:rsidTr="00E4299A">
        <w:trPr>
          <w:trHeight w:val="300"/>
        </w:trPr>
        <w:tc>
          <w:tcPr>
            <w:tcW w:w="1200" w:type="dxa"/>
            <w:tcBorders>
              <w:top w:val="dashSmallGap" w:sz="4" w:space="0" w:color="auto"/>
              <w:bottom w:val="dashSmallGap" w:sz="4" w:space="0" w:color="auto"/>
              <w:right w:val="dashSmallGap" w:sz="4" w:space="0" w:color="auto"/>
            </w:tcBorders>
            <w:shd w:val="clear" w:color="auto" w:fill="auto"/>
            <w:noWrap/>
            <w:vAlign w:val="center"/>
          </w:tcPr>
          <w:p w:rsidR="007811D8" w:rsidRPr="00353ECC" w:rsidRDefault="007811D8" w:rsidP="00E4299A">
            <w:pPr>
              <w:spacing w:after="0" w:line="240" w:lineRule="auto"/>
              <w:jc w:val="center"/>
              <w:rPr>
                <w:rFonts w:eastAsia="Times New Roman" w:cstheme="minorHAnsi"/>
                <w:color w:val="000000"/>
              </w:rPr>
            </w:pPr>
            <w:r w:rsidRPr="00353ECC">
              <w:rPr>
                <w:rFonts w:eastAsia="Times New Roman" w:cstheme="minorHAnsi"/>
                <w:color w:val="000000"/>
              </w:rPr>
              <w:t>10%</w:t>
            </w:r>
          </w:p>
        </w:tc>
        <w:tc>
          <w:tcPr>
            <w:tcW w:w="6875" w:type="dxa"/>
            <w:tcBorders>
              <w:top w:val="dashSmallGap" w:sz="4" w:space="0" w:color="auto"/>
              <w:left w:val="dashSmallGap" w:sz="4" w:space="0" w:color="auto"/>
              <w:bottom w:val="dashSmallGap" w:sz="4" w:space="0" w:color="auto"/>
            </w:tcBorders>
            <w:shd w:val="clear" w:color="auto" w:fill="auto"/>
            <w:noWrap/>
            <w:vAlign w:val="center"/>
          </w:tcPr>
          <w:p w:rsidR="007811D8" w:rsidRPr="00353ECC" w:rsidRDefault="007811D8" w:rsidP="00E4299A">
            <w:pPr>
              <w:spacing w:after="0" w:line="240" w:lineRule="auto"/>
              <w:rPr>
                <w:rFonts w:eastAsia="Times New Roman" w:cstheme="minorHAnsi"/>
                <w:color w:val="000000"/>
              </w:rPr>
            </w:pPr>
            <w:r w:rsidRPr="00353ECC">
              <w:rPr>
                <w:rFonts w:eastAsia="Times New Roman" w:cstheme="minorHAnsi"/>
                <w:color w:val="000000"/>
              </w:rPr>
              <w:t>Association</w:t>
            </w:r>
            <w:r w:rsidRPr="00CC57AB">
              <w:rPr>
                <w:rFonts w:eastAsia="Times New Roman" w:cstheme="minorHAnsi"/>
                <w:color w:val="000000"/>
              </w:rPr>
              <w:t>s</w:t>
            </w:r>
          </w:p>
        </w:tc>
      </w:tr>
      <w:tr w:rsidR="007811D8" w:rsidRPr="00CC57AB" w:rsidTr="00E4299A">
        <w:trPr>
          <w:trHeight w:val="300"/>
        </w:trPr>
        <w:tc>
          <w:tcPr>
            <w:tcW w:w="1200" w:type="dxa"/>
            <w:tcBorders>
              <w:top w:val="dashSmallGap" w:sz="4" w:space="0" w:color="auto"/>
              <w:bottom w:val="dashSmallGap" w:sz="4" w:space="0" w:color="auto"/>
              <w:right w:val="dashSmallGap" w:sz="4" w:space="0" w:color="auto"/>
            </w:tcBorders>
            <w:shd w:val="clear" w:color="auto" w:fill="auto"/>
            <w:noWrap/>
            <w:vAlign w:val="center"/>
            <w:hideMark/>
          </w:tcPr>
          <w:p w:rsidR="007811D8" w:rsidRPr="00353ECC" w:rsidRDefault="007811D8" w:rsidP="00E4299A">
            <w:pPr>
              <w:spacing w:after="0" w:line="240" w:lineRule="auto"/>
              <w:jc w:val="center"/>
              <w:rPr>
                <w:rFonts w:eastAsia="Times New Roman" w:cstheme="minorHAnsi"/>
                <w:color w:val="000000"/>
              </w:rPr>
            </w:pPr>
            <w:r w:rsidRPr="00353ECC">
              <w:rPr>
                <w:rFonts w:eastAsia="Times New Roman" w:cstheme="minorHAnsi"/>
                <w:color w:val="000000"/>
              </w:rPr>
              <w:t>8%</w:t>
            </w:r>
          </w:p>
        </w:tc>
        <w:tc>
          <w:tcPr>
            <w:tcW w:w="6875" w:type="dxa"/>
            <w:tcBorders>
              <w:top w:val="dashSmallGap" w:sz="4" w:space="0" w:color="auto"/>
              <w:left w:val="dashSmallGap" w:sz="4" w:space="0" w:color="auto"/>
              <w:bottom w:val="dashSmallGap" w:sz="4" w:space="0" w:color="auto"/>
            </w:tcBorders>
            <w:shd w:val="clear" w:color="auto" w:fill="auto"/>
            <w:noWrap/>
            <w:vAlign w:val="center"/>
            <w:hideMark/>
          </w:tcPr>
          <w:p w:rsidR="007811D8" w:rsidRPr="00353ECC" w:rsidRDefault="007811D8" w:rsidP="00E4299A">
            <w:pPr>
              <w:spacing w:after="0" w:line="240" w:lineRule="auto"/>
              <w:rPr>
                <w:rFonts w:eastAsia="Times New Roman" w:cstheme="minorHAnsi"/>
                <w:color w:val="000000"/>
              </w:rPr>
            </w:pPr>
            <w:r w:rsidRPr="00353ECC">
              <w:rPr>
                <w:rFonts w:eastAsia="Times New Roman" w:cstheme="minorHAnsi"/>
                <w:color w:val="000000"/>
              </w:rPr>
              <w:t xml:space="preserve">Sport (club sportif, centre </w:t>
            </w:r>
            <w:proofErr w:type="spellStart"/>
            <w:r w:rsidRPr="00353ECC">
              <w:rPr>
                <w:rFonts w:eastAsia="Times New Roman" w:cstheme="minorHAnsi"/>
                <w:color w:val="000000"/>
              </w:rPr>
              <w:t>sportifs</w:t>
            </w:r>
            <w:proofErr w:type="spellEnd"/>
            <w:r w:rsidRPr="00353ECC">
              <w:rPr>
                <w:rFonts w:eastAsia="Times New Roman" w:cstheme="minorHAnsi"/>
                <w:color w:val="000000"/>
              </w:rPr>
              <w:t>, …)</w:t>
            </w:r>
          </w:p>
        </w:tc>
      </w:tr>
      <w:tr w:rsidR="007811D8" w:rsidRPr="00CC57AB" w:rsidTr="00E4299A">
        <w:trPr>
          <w:trHeight w:val="300"/>
        </w:trPr>
        <w:tc>
          <w:tcPr>
            <w:tcW w:w="1200" w:type="dxa"/>
            <w:tcBorders>
              <w:top w:val="dashSmallGap" w:sz="4" w:space="0" w:color="auto"/>
              <w:right w:val="dashSmallGap" w:sz="4" w:space="0" w:color="auto"/>
            </w:tcBorders>
            <w:shd w:val="clear" w:color="auto" w:fill="auto"/>
            <w:noWrap/>
            <w:vAlign w:val="center"/>
            <w:hideMark/>
          </w:tcPr>
          <w:p w:rsidR="007811D8" w:rsidRPr="00353ECC" w:rsidRDefault="007811D8" w:rsidP="00E4299A">
            <w:pPr>
              <w:spacing w:after="0" w:line="240" w:lineRule="auto"/>
              <w:jc w:val="center"/>
              <w:rPr>
                <w:rFonts w:eastAsia="Times New Roman" w:cstheme="minorHAnsi"/>
                <w:color w:val="000000"/>
              </w:rPr>
            </w:pPr>
            <w:r w:rsidRPr="00353ECC">
              <w:rPr>
                <w:rFonts w:eastAsia="Times New Roman" w:cstheme="minorHAnsi"/>
                <w:color w:val="000000"/>
              </w:rPr>
              <w:t>5%</w:t>
            </w:r>
          </w:p>
        </w:tc>
        <w:tc>
          <w:tcPr>
            <w:tcW w:w="6875" w:type="dxa"/>
            <w:tcBorders>
              <w:top w:val="dashSmallGap" w:sz="4" w:space="0" w:color="auto"/>
              <w:left w:val="dashSmallGap" w:sz="4" w:space="0" w:color="auto"/>
            </w:tcBorders>
            <w:shd w:val="clear" w:color="auto" w:fill="auto"/>
            <w:noWrap/>
            <w:vAlign w:val="center"/>
            <w:hideMark/>
          </w:tcPr>
          <w:p w:rsidR="007811D8" w:rsidRPr="00353ECC" w:rsidRDefault="007811D8" w:rsidP="00E4299A">
            <w:pPr>
              <w:spacing w:after="0" w:line="240" w:lineRule="auto"/>
              <w:rPr>
                <w:rFonts w:eastAsia="Times New Roman" w:cstheme="minorHAnsi"/>
                <w:color w:val="000000"/>
              </w:rPr>
            </w:pPr>
            <w:proofErr w:type="spellStart"/>
            <w:r w:rsidRPr="00353ECC">
              <w:rPr>
                <w:rFonts w:eastAsia="Times New Roman" w:cstheme="minorHAnsi"/>
                <w:color w:val="000000"/>
              </w:rPr>
              <w:t>Tourisme</w:t>
            </w:r>
            <w:proofErr w:type="spellEnd"/>
          </w:p>
        </w:tc>
      </w:tr>
    </w:tbl>
    <w:p w:rsidR="007811D8" w:rsidRPr="009B0675" w:rsidRDefault="007811D8" w:rsidP="007811D8">
      <w:pPr>
        <w:pStyle w:val="Paragraphedeliste"/>
        <w:ind w:left="993"/>
        <w:jc w:val="both"/>
        <w:rPr>
          <w:sz w:val="6"/>
          <w:szCs w:val="6"/>
          <w:lang w:val="fr-BE"/>
        </w:rPr>
      </w:pPr>
    </w:p>
    <w:p w:rsidR="00566A4E" w:rsidRDefault="001D3D70" w:rsidP="001D3D70">
      <w:pPr>
        <w:pStyle w:val="Paragraphedeliste"/>
        <w:numPr>
          <w:ilvl w:val="0"/>
          <w:numId w:val="5"/>
        </w:numPr>
        <w:ind w:left="993"/>
        <w:jc w:val="both"/>
        <w:rPr>
          <w:lang w:val="fr-BE"/>
        </w:rPr>
      </w:pPr>
      <w:r>
        <w:rPr>
          <w:lang w:val="fr-BE"/>
        </w:rPr>
        <w:t xml:space="preserve">Pour la sensibilisation, les différentes institutions ont suffisamment de </w:t>
      </w:r>
      <w:r w:rsidR="001E4C15">
        <w:rPr>
          <w:lang w:val="fr-BE"/>
        </w:rPr>
        <w:t>brochures/affiches</w:t>
      </w:r>
      <w:r>
        <w:rPr>
          <w:lang w:val="fr-BE"/>
        </w:rPr>
        <w:t>/stickers.</w:t>
      </w:r>
    </w:p>
    <w:p w:rsidR="001D3D70" w:rsidRDefault="001D3D70" w:rsidP="001D3D70">
      <w:pPr>
        <w:pStyle w:val="Paragraphedeliste"/>
        <w:numPr>
          <w:ilvl w:val="0"/>
          <w:numId w:val="5"/>
        </w:numPr>
        <w:ind w:left="993"/>
        <w:jc w:val="both"/>
        <w:rPr>
          <w:lang w:val="fr-BE"/>
        </w:rPr>
      </w:pPr>
      <w:r>
        <w:rPr>
          <w:lang w:val="fr-BE"/>
        </w:rPr>
        <w:t>Problèmes/questions soulevés :</w:t>
      </w:r>
    </w:p>
    <w:p w:rsidR="001D3D70" w:rsidRDefault="001D3D70" w:rsidP="007811D8">
      <w:pPr>
        <w:pStyle w:val="Paragraphedeliste"/>
        <w:numPr>
          <w:ilvl w:val="0"/>
          <w:numId w:val="22"/>
        </w:numPr>
        <w:jc w:val="both"/>
        <w:rPr>
          <w:lang w:val="fr-BE"/>
        </w:rPr>
      </w:pPr>
      <w:r>
        <w:rPr>
          <w:lang w:val="fr-BE"/>
        </w:rPr>
        <w:t>Quel</w:t>
      </w:r>
      <w:r w:rsidR="007811D8">
        <w:rPr>
          <w:lang w:val="fr-BE"/>
        </w:rPr>
        <w:t>le</w:t>
      </w:r>
      <w:r>
        <w:rPr>
          <w:lang w:val="fr-BE"/>
        </w:rPr>
        <w:t xml:space="preserve"> </w:t>
      </w:r>
      <w:r w:rsidR="007811D8">
        <w:rPr>
          <w:lang w:val="fr-BE"/>
        </w:rPr>
        <w:t>est la mise en œuvre faite de la carte par les partenaires EDC ? (communication, avantages offerts, nombre d’utilisateurs de la carte, …) &gt;  idée de développer une courte enquête à ce sujet auprès des prestataires inscrits.</w:t>
      </w:r>
    </w:p>
    <w:p w:rsidR="007811D8" w:rsidRDefault="007811D8" w:rsidP="007811D8">
      <w:pPr>
        <w:pStyle w:val="Paragraphedeliste"/>
        <w:numPr>
          <w:ilvl w:val="0"/>
          <w:numId w:val="22"/>
        </w:numPr>
        <w:jc w:val="both"/>
        <w:rPr>
          <w:lang w:val="fr-BE"/>
        </w:rPr>
      </w:pPr>
      <w:r>
        <w:rPr>
          <w:lang w:val="fr-BE"/>
        </w:rPr>
        <w:t>Quelles sont les possibilités de relance d’actions de sensibilisation des prestataires sport/culture/loisirs ? &gt; interrogation à voir en lien avec la suite du projet et les besoins disponibles : à voir la volonté au niveau des différentes institutions et au niveau politique / certaines actions pourraient être mises en place plus facilement via les réseaux existants (exemple : Inter ou Access-</w:t>
      </w:r>
      <w:r w:rsidR="00360C82">
        <w:rPr>
          <w:lang w:val="fr-BE"/>
        </w:rPr>
        <w:t>i</w:t>
      </w:r>
      <w:r>
        <w:rPr>
          <w:lang w:val="fr-BE"/>
        </w:rPr>
        <w:t xml:space="preserve"> ou les nouvelles autorités communales suite aux élections d’octobre 2018)</w:t>
      </w:r>
      <w:r w:rsidR="00360C82">
        <w:rPr>
          <w:lang w:val="fr-BE"/>
        </w:rPr>
        <w:t>.</w:t>
      </w:r>
    </w:p>
    <w:p w:rsidR="007811D8" w:rsidRDefault="007811D8" w:rsidP="007811D8">
      <w:pPr>
        <w:pStyle w:val="Paragraphedeliste"/>
        <w:ind w:left="1800"/>
        <w:jc w:val="both"/>
        <w:rPr>
          <w:lang w:val="fr-BE"/>
        </w:rPr>
      </w:pPr>
    </w:p>
    <w:p w:rsidR="00566A4E" w:rsidRPr="00073115" w:rsidRDefault="00360C82" w:rsidP="00566A4E">
      <w:pPr>
        <w:pStyle w:val="Paragraphedeliste"/>
        <w:numPr>
          <w:ilvl w:val="0"/>
          <w:numId w:val="1"/>
        </w:numPr>
        <w:jc w:val="both"/>
        <w:rPr>
          <w:b/>
          <w:u w:val="single"/>
          <w:lang w:val="fr-BE"/>
        </w:rPr>
      </w:pPr>
      <w:r>
        <w:rPr>
          <w:b/>
          <w:u w:val="single"/>
          <w:lang w:val="fr-BE"/>
        </w:rPr>
        <w:t>Campagne d’information vers les personnes en situation de handicap</w:t>
      </w:r>
      <w:r w:rsidR="00566A4E" w:rsidRPr="00073115">
        <w:rPr>
          <w:b/>
          <w:u w:val="single"/>
          <w:lang w:val="fr-BE"/>
        </w:rPr>
        <w:t> :</w:t>
      </w:r>
    </w:p>
    <w:p w:rsidR="00360C82" w:rsidRDefault="00360C82" w:rsidP="00566A4E">
      <w:pPr>
        <w:pStyle w:val="Paragraphedeliste"/>
        <w:numPr>
          <w:ilvl w:val="0"/>
          <w:numId w:val="5"/>
        </w:numPr>
        <w:ind w:left="993"/>
        <w:jc w:val="both"/>
        <w:rPr>
          <w:lang w:val="fr-BE"/>
        </w:rPr>
      </w:pPr>
      <w:r>
        <w:rPr>
          <w:lang w:val="fr-BE"/>
        </w:rPr>
        <w:t>Pour la sensibilisation, les différentes institutions ont suffisamment de brochures/affiches.</w:t>
      </w:r>
    </w:p>
    <w:p w:rsidR="00566A4E" w:rsidRDefault="00360C82" w:rsidP="00360C82">
      <w:pPr>
        <w:pStyle w:val="Paragraphedeliste"/>
        <w:numPr>
          <w:ilvl w:val="0"/>
          <w:numId w:val="5"/>
        </w:numPr>
        <w:ind w:left="993"/>
        <w:jc w:val="both"/>
        <w:rPr>
          <w:lang w:val="fr-BE"/>
        </w:rPr>
      </w:pPr>
      <w:r>
        <w:rPr>
          <w:lang w:val="fr-FR"/>
        </w:rPr>
        <w:t xml:space="preserve">La diffusion des brochures/affiches se poursuit mais il n’y a plus eu d’action majeur en matière de communication. </w:t>
      </w:r>
      <w:r w:rsidR="00566A4E" w:rsidRPr="00566A4E">
        <w:rPr>
          <w:lang w:val="fr-BE"/>
        </w:rPr>
        <w:t xml:space="preserve"> </w:t>
      </w:r>
    </w:p>
    <w:p w:rsidR="00360C82" w:rsidRDefault="00360C82" w:rsidP="00360C82">
      <w:pPr>
        <w:pStyle w:val="Paragraphedeliste"/>
        <w:numPr>
          <w:ilvl w:val="0"/>
          <w:numId w:val="5"/>
        </w:numPr>
        <w:ind w:left="993"/>
        <w:jc w:val="both"/>
        <w:rPr>
          <w:lang w:val="fr-BE"/>
        </w:rPr>
      </w:pPr>
      <w:r>
        <w:rPr>
          <w:lang w:val="fr-BE"/>
        </w:rPr>
        <w:lastRenderedPageBreak/>
        <w:t>Problèmes/questions soulevés :</w:t>
      </w:r>
    </w:p>
    <w:p w:rsidR="00360C82" w:rsidRDefault="00360C82" w:rsidP="00360C82">
      <w:pPr>
        <w:pStyle w:val="Paragraphedeliste"/>
        <w:numPr>
          <w:ilvl w:val="0"/>
          <w:numId w:val="22"/>
        </w:numPr>
        <w:jc w:val="both"/>
        <w:rPr>
          <w:lang w:val="fr-BE"/>
        </w:rPr>
      </w:pPr>
      <w:r>
        <w:rPr>
          <w:lang w:val="fr-BE"/>
        </w:rPr>
        <w:t>Quelles sont les possibilités de relance d’actions d’information des</w:t>
      </w:r>
      <w:r w:rsidRPr="00360C82">
        <w:rPr>
          <w:lang w:val="fr-BE"/>
        </w:rPr>
        <w:t xml:space="preserve"> personnes en situation de handicap </w:t>
      </w:r>
      <w:r>
        <w:rPr>
          <w:lang w:val="fr-BE"/>
        </w:rPr>
        <w:t>? &gt; certaines actions pourraient être mises en place plus facilement via les réseaux existants (exemple : via les associations / via les moyens de communication des différentes institutions – site internet, newsletter, réseaux de partenaires,…)</w:t>
      </w:r>
      <w:r w:rsidR="00A972AF">
        <w:rPr>
          <w:lang w:val="fr-BE"/>
        </w:rPr>
        <w:t>.</w:t>
      </w:r>
    </w:p>
    <w:p w:rsidR="00360C82" w:rsidRDefault="00A972AF" w:rsidP="00360C82">
      <w:pPr>
        <w:pStyle w:val="Paragraphedeliste"/>
        <w:numPr>
          <w:ilvl w:val="0"/>
          <w:numId w:val="22"/>
        </w:numPr>
        <w:jc w:val="both"/>
        <w:rPr>
          <w:lang w:val="fr-BE"/>
        </w:rPr>
      </w:pPr>
      <w:r>
        <w:rPr>
          <w:lang w:val="fr-BE"/>
        </w:rPr>
        <w:t>Quelles sont les améliorations possible du site internet ? &gt; R</w:t>
      </w:r>
      <w:r w:rsidR="00360C82" w:rsidRPr="00360C82">
        <w:rPr>
          <w:lang w:val="fr-BE"/>
        </w:rPr>
        <w:t xml:space="preserve">éflexion sur </w:t>
      </w:r>
      <w:r>
        <w:rPr>
          <w:lang w:val="fr-BE"/>
        </w:rPr>
        <w:t>la liste des partenaires EDC sur le site : idée d’</w:t>
      </w:r>
      <w:r w:rsidRPr="00360C82">
        <w:rPr>
          <w:lang w:val="fr-BE"/>
        </w:rPr>
        <w:t>icônes</w:t>
      </w:r>
      <w:r w:rsidR="00360C82" w:rsidRPr="00360C82">
        <w:rPr>
          <w:lang w:val="fr-BE"/>
        </w:rPr>
        <w:t xml:space="preserve"> représentant les avantages offerts ? </w:t>
      </w:r>
      <w:r>
        <w:rPr>
          <w:lang w:val="fr-BE"/>
        </w:rPr>
        <w:t>/ lien avec l’étude éventuelle sur les avantages offerts par les partenaires EDC inscrits &gt; R</w:t>
      </w:r>
      <w:r w:rsidRPr="00360C82">
        <w:rPr>
          <w:lang w:val="fr-BE"/>
        </w:rPr>
        <w:t>éflexion</w:t>
      </w:r>
      <w:r>
        <w:rPr>
          <w:lang w:val="fr-BE"/>
        </w:rPr>
        <w:t xml:space="preserve"> à poursuivre.</w:t>
      </w:r>
    </w:p>
    <w:p w:rsidR="00A972AF" w:rsidRDefault="00A972AF" w:rsidP="00360C82">
      <w:pPr>
        <w:pStyle w:val="Paragraphedeliste"/>
        <w:numPr>
          <w:ilvl w:val="0"/>
          <w:numId w:val="22"/>
        </w:numPr>
        <w:jc w:val="both"/>
        <w:rPr>
          <w:lang w:val="fr-BE"/>
        </w:rPr>
      </w:pPr>
      <w:r>
        <w:rPr>
          <w:lang w:val="fr-BE"/>
        </w:rPr>
        <w:t>Les 5 institutions ont-elles les ressources disponibles pour faire face à une augmentation importante du nombre de demande de carte EDC ? &gt; impact en matière de gestion des demandes (en terme de personnel et de budget) : à voir en lien avec la suite du projet et les besoins disponibles &gt; à voir la volonté au niveau des différentes institutions et au niveau politique.</w:t>
      </w:r>
    </w:p>
    <w:p w:rsidR="00360C82" w:rsidRPr="00360C82" w:rsidRDefault="00360C82" w:rsidP="00360C82">
      <w:pPr>
        <w:pStyle w:val="Paragraphedeliste"/>
        <w:ind w:left="1800"/>
        <w:jc w:val="both"/>
        <w:rPr>
          <w:lang w:val="fr-BE"/>
        </w:rPr>
      </w:pPr>
    </w:p>
    <w:p w:rsidR="006358E7" w:rsidRPr="006358E7" w:rsidRDefault="006358E7" w:rsidP="006358E7">
      <w:pPr>
        <w:pStyle w:val="Paragraphedeliste"/>
        <w:jc w:val="both"/>
        <w:rPr>
          <w:b/>
          <w:color w:val="FF0000"/>
          <w:u w:val="single"/>
          <w:lang w:val="fr-BE"/>
        </w:rPr>
      </w:pPr>
      <w:bookmarkStart w:id="0" w:name="_GoBack"/>
      <w:bookmarkEnd w:id="0"/>
    </w:p>
    <w:p w:rsidR="00081F34" w:rsidRPr="00B1519D" w:rsidRDefault="00554300" w:rsidP="00B1519D">
      <w:pPr>
        <w:pStyle w:val="Paragraphedeliste"/>
        <w:numPr>
          <w:ilvl w:val="0"/>
          <w:numId w:val="4"/>
        </w:numPr>
        <w:jc w:val="both"/>
        <w:rPr>
          <w:b/>
          <w:color w:val="FF0000"/>
          <w:u w:val="single"/>
          <w:lang w:val="fr-BE"/>
        </w:rPr>
      </w:pPr>
      <w:r w:rsidRPr="00B1519D">
        <w:rPr>
          <w:b/>
          <w:color w:val="FF0000"/>
          <w:u w:val="single"/>
          <w:lang w:val="fr-BE"/>
        </w:rPr>
        <w:t>P</w:t>
      </w:r>
      <w:r w:rsidR="00B41C31" w:rsidRPr="00B1519D">
        <w:rPr>
          <w:b/>
          <w:color w:val="FF0000"/>
          <w:u w:val="single"/>
          <w:lang w:val="fr-BE"/>
        </w:rPr>
        <w:t>rochaine réunion du Comi</w:t>
      </w:r>
      <w:r w:rsidR="00E879C3" w:rsidRPr="00B1519D">
        <w:rPr>
          <w:b/>
          <w:color w:val="FF0000"/>
          <w:u w:val="single"/>
          <w:lang w:val="fr-BE"/>
        </w:rPr>
        <w:t>té de pilotage</w:t>
      </w:r>
      <w:r w:rsidRPr="00B1519D">
        <w:rPr>
          <w:b/>
          <w:color w:val="FF0000"/>
          <w:u w:val="single"/>
          <w:lang w:val="fr-BE"/>
        </w:rPr>
        <w:t> :</w:t>
      </w:r>
      <w:r w:rsidR="00B1519D" w:rsidRPr="00B1519D">
        <w:rPr>
          <w:b/>
          <w:color w:val="FF0000"/>
          <w:u w:val="single"/>
          <w:lang w:val="fr-BE"/>
        </w:rPr>
        <w:t xml:space="preserve"> </w:t>
      </w:r>
      <w:r w:rsidR="006358E7">
        <w:rPr>
          <w:b/>
          <w:color w:val="FF0000"/>
          <w:u w:val="single"/>
          <w:lang w:val="fr-BE"/>
        </w:rPr>
        <w:t>à convenir dès que possible en février/mars 2019.</w:t>
      </w:r>
    </w:p>
    <w:sectPr w:rsidR="00081F34" w:rsidRPr="00B151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750" w:rsidRDefault="00FB2750" w:rsidP="005D3300">
      <w:pPr>
        <w:spacing w:after="0" w:line="240" w:lineRule="auto"/>
      </w:pPr>
      <w:r>
        <w:separator/>
      </w:r>
    </w:p>
  </w:endnote>
  <w:endnote w:type="continuationSeparator" w:id="0">
    <w:p w:rsidR="00FB2750" w:rsidRDefault="00FB2750" w:rsidP="005D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750" w:rsidRDefault="00FB2750" w:rsidP="005D3300">
      <w:pPr>
        <w:spacing w:after="0" w:line="240" w:lineRule="auto"/>
      </w:pPr>
      <w:r>
        <w:separator/>
      </w:r>
    </w:p>
  </w:footnote>
  <w:footnote w:type="continuationSeparator" w:id="0">
    <w:p w:rsidR="00FB2750" w:rsidRDefault="00FB2750" w:rsidP="005D3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3E6"/>
    <w:multiLevelType w:val="hybridMultilevel"/>
    <w:tmpl w:val="4656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63A06"/>
    <w:multiLevelType w:val="hybridMultilevel"/>
    <w:tmpl w:val="655881BE"/>
    <w:lvl w:ilvl="0" w:tplc="E668A40C">
      <w:start w:val="1"/>
      <w:numFmt w:val="bullet"/>
      <w:lvlText w:val="•"/>
      <w:lvlJc w:val="left"/>
      <w:pPr>
        <w:tabs>
          <w:tab w:val="num" w:pos="720"/>
        </w:tabs>
        <w:ind w:left="720" w:hanging="360"/>
      </w:pPr>
      <w:rPr>
        <w:rFonts w:ascii="Arial" w:hAnsi="Arial" w:hint="default"/>
      </w:rPr>
    </w:lvl>
    <w:lvl w:ilvl="1" w:tplc="10A28F62">
      <w:start w:val="1"/>
      <w:numFmt w:val="bullet"/>
      <w:lvlText w:val="•"/>
      <w:lvlJc w:val="left"/>
      <w:pPr>
        <w:tabs>
          <w:tab w:val="num" w:pos="1440"/>
        </w:tabs>
        <w:ind w:left="1440" w:hanging="360"/>
      </w:pPr>
      <w:rPr>
        <w:rFonts w:ascii="Arial" w:hAnsi="Arial" w:hint="default"/>
      </w:rPr>
    </w:lvl>
    <w:lvl w:ilvl="2" w:tplc="25B4BCAE">
      <w:numFmt w:val="bullet"/>
      <w:lvlText w:val=""/>
      <w:lvlJc w:val="left"/>
      <w:pPr>
        <w:tabs>
          <w:tab w:val="num" w:pos="2160"/>
        </w:tabs>
        <w:ind w:left="2160" w:hanging="360"/>
      </w:pPr>
      <w:rPr>
        <w:rFonts w:ascii="Wingdings" w:hAnsi="Wingdings" w:hint="default"/>
      </w:rPr>
    </w:lvl>
    <w:lvl w:ilvl="3" w:tplc="FA7C027A" w:tentative="1">
      <w:start w:val="1"/>
      <w:numFmt w:val="bullet"/>
      <w:lvlText w:val="•"/>
      <w:lvlJc w:val="left"/>
      <w:pPr>
        <w:tabs>
          <w:tab w:val="num" w:pos="2880"/>
        </w:tabs>
        <w:ind w:left="2880" w:hanging="360"/>
      </w:pPr>
      <w:rPr>
        <w:rFonts w:ascii="Arial" w:hAnsi="Arial" w:hint="default"/>
      </w:rPr>
    </w:lvl>
    <w:lvl w:ilvl="4" w:tplc="474E10E6" w:tentative="1">
      <w:start w:val="1"/>
      <w:numFmt w:val="bullet"/>
      <w:lvlText w:val="•"/>
      <w:lvlJc w:val="left"/>
      <w:pPr>
        <w:tabs>
          <w:tab w:val="num" w:pos="3600"/>
        </w:tabs>
        <w:ind w:left="3600" w:hanging="360"/>
      </w:pPr>
      <w:rPr>
        <w:rFonts w:ascii="Arial" w:hAnsi="Arial" w:hint="default"/>
      </w:rPr>
    </w:lvl>
    <w:lvl w:ilvl="5" w:tplc="9FBC9E8E" w:tentative="1">
      <w:start w:val="1"/>
      <w:numFmt w:val="bullet"/>
      <w:lvlText w:val="•"/>
      <w:lvlJc w:val="left"/>
      <w:pPr>
        <w:tabs>
          <w:tab w:val="num" w:pos="4320"/>
        </w:tabs>
        <w:ind w:left="4320" w:hanging="360"/>
      </w:pPr>
      <w:rPr>
        <w:rFonts w:ascii="Arial" w:hAnsi="Arial" w:hint="default"/>
      </w:rPr>
    </w:lvl>
    <w:lvl w:ilvl="6" w:tplc="3C8C1532" w:tentative="1">
      <w:start w:val="1"/>
      <w:numFmt w:val="bullet"/>
      <w:lvlText w:val="•"/>
      <w:lvlJc w:val="left"/>
      <w:pPr>
        <w:tabs>
          <w:tab w:val="num" w:pos="5040"/>
        </w:tabs>
        <w:ind w:left="5040" w:hanging="360"/>
      </w:pPr>
      <w:rPr>
        <w:rFonts w:ascii="Arial" w:hAnsi="Arial" w:hint="default"/>
      </w:rPr>
    </w:lvl>
    <w:lvl w:ilvl="7" w:tplc="79786112" w:tentative="1">
      <w:start w:val="1"/>
      <w:numFmt w:val="bullet"/>
      <w:lvlText w:val="•"/>
      <w:lvlJc w:val="left"/>
      <w:pPr>
        <w:tabs>
          <w:tab w:val="num" w:pos="5760"/>
        </w:tabs>
        <w:ind w:left="5760" w:hanging="360"/>
      </w:pPr>
      <w:rPr>
        <w:rFonts w:ascii="Arial" w:hAnsi="Arial" w:hint="default"/>
      </w:rPr>
    </w:lvl>
    <w:lvl w:ilvl="8" w:tplc="5874BC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C83FF6"/>
    <w:multiLevelType w:val="hybridMultilevel"/>
    <w:tmpl w:val="2156275A"/>
    <w:lvl w:ilvl="0" w:tplc="08090011">
      <w:start w:val="1"/>
      <w:numFmt w:val="decimal"/>
      <w:lvlText w:val="%1)"/>
      <w:lvlJc w:val="left"/>
      <w:pPr>
        <w:ind w:left="1800" w:hanging="360"/>
      </w:pPr>
    </w:lvl>
    <w:lvl w:ilvl="1" w:tplc="080C0019">
      <w:start w:val="1"/>
      <w:numFmt w:val="lowerLetter"/>
      <w:lvlText w:val="%2."/>
      <w:lvlJc w:val="left"/>
      <w:pPr>
        <w:ind w:left="2520" w:hanging="360"/>
      </w:pPr>
    </w:lvl>
    <w:lvl w:ilvl="2" w:tplc="080C001B">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3" w15:restartNumberingAfterBreak="0">
    <w:nsid w:val="23BC0E83"/>
    <w:multiLevelType w:val="hybridMultilevel"/>
    <w:tmpl w:val="F626A5CC"/>
    <w:lvl w:ilvl="0" w:tplc="26C6E266">
      <w:start w:val="1"/>
      <w:numFmt w:val="bullet"/>
      <w:lvlText w:val=""/>
      <w:lvlJc w:val="left"/>
      <w:pPr>
        <w:tabs>
          <w:tab w:val="num" w:pos="720"/>
        </w:tabs>
        <w:ind w:left="720" w:hanging="360"/>
      </w:pPr>
      <w:rPr>
        <w:rFonts w:ascii="Wingdings" w:hAnsi="Wingdings" w:hint="default"/>
      </w:rPr>
    </w:lvl>
    <w:lvl w:ilvl="1" w:tplc="158CF44E" w:tentative="1">
      <w:start w:val="1"/>
      <w:numFmt w:val="bullet"/>
      <w:lvlText w:val=""/>
      <w:lvlJc w:val="left"/>
      <w:pPr>
        <w:tabs>
          <w:tab w:val="num" w:pos="1440"/>
        </w:tabs>
        <w:ind w:left="1440" w:hanging="360"/>
      </w:pPr>
      <w:rPr>
        <w:rFonts w:ascii="Wingdings" w:hAnsi="Wingdings" w:hint="default"/>
      </w:rPr>
    </w:lvl>
    <w:lvl w:ilvl="2" w:tplc="13FE6A36" w:tentative="1">
      <w:start w:val="1"/>
      <w:numFmt w:val="bullet"/>
      <w:lvlText w:val=""/>
      <w:lvlJc w:val="left"/>
      <w:pPr>
        <w:tabs>
          <w:tab w:val="num" w:pos="2160"/>
        </w:tabs>
        <w:ind w:left="2160" w:hanging="360"/>
      </w:pPr>
      <w:rPr>
        <w:rFonts w:ascii="Wingdings" w:hAnsi="Wingdings" w:hint="default"/>
      </w:rPr>
    </w:lvl>
    <w:lvl w:ilvl="3" w:tplc="1DF251D8" w:tentative="1">
      <w:start w:val="1"/>
      <w:numFmt w:val="bullet"/>
      <w:lvlText w:val=""/>
      <w:lvlJc w:val="left"/>
      <w:pPr>
        <w:tabs>
          <w:tab w:val="num" w:pos="2880"/>
        </w:tabs>
        <w:ind w:left="2880" w:hanging="360"/>
      </w:pPr>
      <w:rPr>
        <w:rFonts w:ascii="Wingdings" w:hAnsi="Wingdings" w:hint="default"/>
      </w:rPr>
    </w:lvl>
    <w:lvl w:ilvl="4" w:tplc="2D904FF2" w:tentative="1">
      <w:start w:val="1"/>
      <w:numFmt w:val="bullet"/>
      <w:lvlText w:val=""/>
      <w:lvlJc w:val="left"/>
      <w:pPr>
        <w:tabs>
          <w:tab w:val="num" w:pos="3600"/>
        </w:tabs>
        <w:ind w:left="3600" w:hanging="360"/>
      </w:pPr>
      <w:rPr>
        <w:rFonts w:ascii="Wingdings" w:hAnsi="Wingdings" w:hint="default"/>
      </w:rPr>
    </w:lvl>
    <w:lvl w:ilvl="5" w:tplc="4C3288E2" w:tentative="1">
      <w:start w:val="1"/>
      <w:numFmt w:val="bullet"/>
      <w:lvlText w:val=""/>
      <w:lvlJc w:val="left"/>
      <w:pPr>
        <w:tabs>
          <w:tab w:val="num" w:pos="4320"/>
        </w:tabs>
        <w:ind w:left="4320" w:hanging="360"/>
      </w:pPr>
      <w:rPr>
        <w:rFonts w:ascii="Wingdings" w:hAnsi="Wingdings" w:hint="default"/>
      </w:rPr>
    </w:lvl>
    <w:lvl w:ilvl="6" w:tplc="F0906A34" w:tentative="1">
      <w:start w:val="1"/>
      <w:numFmt w:val="bullet"/>
      <w:lvlText w:val=""/>
      <w:lvlJc w:val="left"/>
      <w:pPr>
        <w:tabs>
          <w:tab w:val="num" w:pos="5040"/>
        </w:tabs>
        <w:ind w:left="5040" w:hanging="360"/>
      </w:pPr>
      <w:rPr>
        <w:rFonts w:ascii="Wingdings" w:hAnsi="Wingdings" w:hint="default"/>
      </w:rPr>
    </w:lvl>
    <w:lvl w:ilvl="7" w:tplc="A942CAAA" w:tentative="1">
      <w:start w:val="1"/>
      <w:numFmt w:val="bullet"/>
      <w:lvlText w:val=""/>
      <w:lvlJc w:val="left"/>
      <w:pPr>
        <w:tabs>
          <w:tab w:val="num" w:pos="5760"/>
        </w:tabs>
        <w:ind w:left="5760" w:hanging="360"/>
      </w:pPr>
      <w:rPr>
        <w:rFonts w:ascii="Wingdings" w:hAnsi="Wingdings" w:hint="default"/>
      </w:rPr>
    </w:lvl>
    <w:lvl w:ilvl="8" w:tplc="5D9C88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D6B41"/>
    <w:multiLevelType w:val="hybridMultilevel"/>
    <w:tmpl w:val="CC186DE2"/>
    <w:lvl w:ilvl="0" w:tplc="38DEE6B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0C76CA3"/>
    <w:multiLevelType w:val="hybridMultilevel"/>
    <w:tmpl w:val="F07661EE"/>
    <w:lvl w:ilvl="0" w:tplc="4AF02744">
      <w:start w:val="1"/>
      <w:numFmt w:val="bullet"/>
      <w:lvlText w:val=""/>
      <w:lvlJc w:val="left"/>
      <w:pPr>
        <w:tabs>
          <w:tab w:val="num" w:pos="720"/>
        </w:tabs>
        <w:ind w:left="720" w:hanging="360"/>
      </w:pPr>
      <w:rPr>
        <w:rFonts w:ascii="Wingdings" w:hAnsi="Wingdings" w:hint="default"/>
      </w:rPr>
    </w:lvl>
    <w:lvl w:ilvl="1" w:tplc="B798DCAA" w:tentative="1">
      <w:start w:val="1"/>
      <w:numFmt w:val="bullet"/>
      <w:lvlText w:val=""/>
      <w:lvlJc w:val="left"/>
      <w:pPr>
        <w:tabs>
          <w:tab w:val="num" w:pos="1440"/>
        </w:tabs>
        <w:ind w:left="1440" w:hanging="360"/>
      </w:pPr>
      <w:rPr>
        <w:rFonts w:ascii="Wingdings" w:hAnsi="Wingdings" w:hint="default"/>
      </w:rPr>
    </w:lvl>
    <w:lvl w:ilvl="2" w:tplc="0C56B0B2" w:tentative="1">
      <w:start w:val="1"/>
      <w:numFmt w:val="bullet"/>
      <w:lvlText w:val=""/>
      <w:lvlJc w:val="left"/>
      <w:pPr>
        <w:tabs>
          <w:tab w:val="num" w:pos="2160"/>
        </w:tabs>
        <w:ind w:left="2160" w:hanging="360"/>
      </w:pPr>
      <w:rPr>
        <w:rFonts w:ascii="Wingdings" w:hAnsi="Wingdings" w:hint="default"/>
      </w:rPr>
    </w:lvl>
    <w:lvl w:ilvl="3" w:tplc="4F4EBA06" w:tentative="1">
      <w:start w:val="1"/>
      <w:numFmt w:val="bullet"/>
      <w:lvlText w:val=""/>
      <w:lvlJc w:val="left"/>
      <w:pPr>
        <w:tabs>
          <w:tab w:val="num" w:pos="2880"/>
        </w:tabs>
        <w:ind w:left="2880" w:hanging="360"/>
      </w:pPr>
      <w:rPr>
        <w:rFonts w:ascii="Wingdings" w:hAnsi="Wingdings" w:hint="default"/>
      </w:rPr>
    </w:lvl>
    <w:lvl w:ilvl="4" w:tplc="1AB62B60" w:tentative="1">
      <w:start w:val="1"/>
      <w:numFmt w:val="bullet"/>
      <w:lvlText w:val=""/>
      <w:lvlJc w:val="left"/>
      <w:pPr>
        <w:tabs>
          <w:tab w:val="num" w:pos="3600"/>
        </w:tabs>
        <w:ind w:left="3600" w:hanging="360"/>
      </w:pPr>
      <w:rPr>
        <w:rFonts w:ascii="Wingdings" w:hAnsi="Wingdings" w:hint="default"/>
      </w:rPr>
    </w:lvl>
    <w:lvl w:ilvl="5" w:tplc="601A5160" w:tentative="1">
      <w:start w:val="1"/>
      <w:numFmt w:val="bullet"/>
      <w:lvlText w:val=""/>
      <w:lvlJc w:val="left"/>
      <w:pPr>
        <w:tabs>
          <w:tab w:val="num" w:pos="4320"/>
        </w:tabs>
        <w:ind w:left="4320" w:hanging="360"/>
      </w:pPr>
      <w:rPr>
        <w:rFonts w:ascii="Wingdings" w:hAnsi="Wingdings" w:hint="default"/>
      </w:rPr>
    </w:lvl>
    <w:lvl w:ilvl="6" w:tplc="59FCA9D2" w:tentative="1">
      <w:start w:val="1"/>
      <w:numFmt w:val="bullet"/>
      <w:lvlText w:val=""/>
      <w:lvlJc w:val="left"/>
      <w:pPr>
        <w:tabs>
          <w:tab w:val="num" w:pos="5040"/>
        </w:tabs>
        <w:ind w:left="5040" w:hanging="360"/>
      </w:pPr>
      <w:rPr>
        <w:rFonts w:ascii="Wingdings" w:hAnsi="Wingdings" w:hint="default"/>
      </w:rPr>
    </w:lvl>
    <w:lvl w:ilvl="7" w:tplc="5178DFFA" w:tentative="1">
      <w:start w:val="1"/>
      <w:numFmt w:val="bullet"/>
      <w:lvlText w:val=""/>
      <w:lvlJc w:val="left"/>
      <w:pPr>
        <w:tabs>
          <w:tab w:val="num" w:pos="5760"/>
        </w:tabs>
        <w:ind w:left="5760" w:hanging="360"/>
      </w:pPr>
      <w:rPr>
        <w:rFonts w:ascii="Wingdings" w:hAnsi="Wingdings" w:hint="default"/>
      </w:rPr>
    </w:lvl>
    <w:lvl w:ilvl="8" w:tplc="FD7044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8600B"/>
    <w:multiLevelType w:val="hybridMultilevel"/>
    <w:tmpl w:val="8F4E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57CAF"/>
    <w:multiLevelType w:val="hybridMultilevel"/>
    <w:tmpl w:val="2C6A5A14"/>
    <w:lvl w:ilvl="0" w:tplc="267A6A8E">
      <w:start w:val="1"/>
      <w:numFmt w:val="bullet"/>
      <w:lvlText w:val=""/>
      <w:lvlJc w:val="left"/>
      <w:pPr>
        <w:tabs>
          <w:tab w:val="num" w:pos="720"/>
        </w:tabs>
        <w:ind w:left="720" w:hanging="360"/>
      </w:pPr>
      <w:rPr>
        <w:rFonts w:ascii="Wingdings" w:hAnsi="Wingdings" w:hint="default"/>
      </w:rPr>
    </w:lvl>
    <w:lvl w:ilvl="1" w:tplc="36E8CE98" w:tentative="1">
      <w:start w:val="1"/>
      <w:numFmt w:val="bullet"/>
      <w:lvlText w:val=""/>
      <w:lvlJc w:val="left"/>
      <w:pPr>
        <w:tabs>
          <w:tab w:val="num" w:pos="1440"/>
        </w:tabs>
        <w:ind w:left="1440" w:hanging="360"/>
      </w:pPr>
      <w:rPr>
        <w:rFonts w:ascii="Wingdings" w:hAnsi="Wingdings" w:hint="default"/>
      </w:rPr>
    </w:lvl>
    <w:lvl w:ilvl="2" w:tplc="2E1A28F0" w:tentative="1">
      <w:start w:val="1"/>
      <w:numFmt w:val="bullet"/>
      <w:lvlText w:val=""/>
      <w:lvlJc w:val="left"/>
      <w:pPr>
        <w:tabs>
          <w:tab w:val="num" w:pos="2160"/>
        </w:tabs>
        <w:ind w:left="2160" w:hanging="360"/>
      </w:pPr>
      <w:rPr>
        <w:rFonts w:ascii="Wingdings" w:hAnsi="Wingdings" w:hint="default"/>
      </w:rPr>
    </w:lvl>
    <w:lvl w:ilvl="3" w:tplc="D84A5248" w:tentative="1">
      <w:start w:val="1"/>
      <w:numFmt w:val="bullet"/>
      <w:lvlText w:val=""/>
      <w:lvlJc w:val="left"/>
      <w:pPr>
        <w:tabs>
          <w:tab w:val="num" w:pos="2880"/>
        </w:tabs>
        <w:ind w:left="2880" w:hanging="360"/>
      </w:pPr>
      <w:rPr>
        <w:rFonts w:ascii="Wingdings" w:hAnsi="Wingdings" w:hint="default"/>
      </w:rPr>
    </w:lvl>
    <w:lvl w:ilvl="4" w:tplc="F84E494E" w:tentative="1">
      <w:start w:val="1"/>
      <w:numFmt w:val="bullet"/>
      <w:lvlText w:val=""/>
      <w:lvlJc w:val="left"/>
      <w:pPr>
        <w:tabs>
          <w:tab w:val="num" w:pos="3600"/>
        </w:tabs>
        <w:ind w:left="3600" w:hanging="360"/>
      </w:pPr>
      <w:rPr>
        <w:rFonts w:ascii="Wingdings" w:hAnsi="Wingdings" w:hint="default"/>
      </w:rPr>
    </w:lvl>
    <w:lvl w:ilvl="5" w:tplc="C49892AC" w:tentative="1">
      <w:start w:val="1"/>
      <w:numFmt w:val="bullet"/>
      <w:lvlText w:val=""/>
      <w:lvlJc w:val="left"/>
      <w:pPr>
        <w:tabs>
          <w:tab w:val="num" w:pos="4320"/>
        </w:tabs>
        <w:ind w:left="4320" w:hanging="360"/>
      </w:pPr>
      <w:rPr>
        <w:rFonts w:ascii="Wingdings" w:hAnsi="Wingdings" w:hint="default"/>
      </w:rPr>
    </w:lvl>
    <w:lvl w:ilvl="6" w:tplc="6F3E33F8" w:tentative="1">
      <w:start w:val="1"/>
      <w:numFmt w:val="bullet"/>
      <w:lvlText w:val=""/>
      <w:lvlJc w:val="left"/>
      <w:pPr>
        <w:tabs>
          <w:tab w:val="num" w:pos="5040"/>
        </w:tabs>
        <w:ind w:left="5040" w:hanging="360"/>
      </w:pPr>
      <w:rPr>
        <w:rFonts w:ascii="Wingdings" w:hAnsi="Wingdings" w:hint="default"/>
      </w:rPr>
    </w:lvl>
    <w:lvl w:ilvl="7" w:tplc="21AC2F24" w:tentative="1">
      <w:start w:val="1"/>
      <w:numFmt w:val="bullet"/>
      <w:lvlText w:val=""/>
      <w:lvlJc w:val="left"/>
      <w:pPr>
        <w:tabs>
          <w:tab w:val="num" w:pos="5760"/>
        </w:tabs>
        <w:ind w:left="5760" w:hanging="360"/>
      </w:pPr>
      <w:rPr>
        <w:rFonts w:ascii="Wingdings" w:hAnsi="Wingdings" w:hint="default"/>
      </w:rPr>
    </w:lvl>
    <w:lvl w:ilvl="8" w:tplc="EE1673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E37EF"/>
    <w:multiLevelType w:val="hybridMultilevel"/>
    <w:tmpl w:val="1414B38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9" w15:restartNumberingAfterBreak="0">
    <w:nsid w:val="3FAB42EC"/>
    <w:multiLevelType w:val="multilevel"/>
    <w:tmpl w:val="3380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D356B"/>
    <w:multiLevelType w:val="hybridMultilevel"/>
    <w:tmpl w:val="256039B2"/>
    <w:lvl w:ilvl="0" w:tplc="04090003">
      <w:start w:val="1"/>
      <w:numFmt w:val="bullet"/>
      <w:lvlText w:val="o"/>
      <w:lvlJc w:val="left"/>
      <w:pPr>
        <w:ind w:left="1080" w:hanging="360"/>
      </w:pPr>
      <w:rPr>
        <w:rFonts w:ascii="Courier New" w:hAnsi="Courier New" w:cs="Courier New"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1" w15:restartNumberingAfterBreak="0">
    <w:nsid w:val="49DB14F8"/>
    <w:multiLevelType w:val="hybridMultilevel"/>
    <w:tmpl w:val="0F9E777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B746BEC"/>
    <w:multiLevelType w:val="hybridMultilevel"/>
    <w:tmpl w:val="FBC8B11E"/>
    <w:lvl w:ilvl="0" w:tplc="04090003">
      <w:start w:val="1"/>
      <w:numFmt w:val="bullet"/>
      <w:lvlText w:val="o"/>
      <w:lvlJc w:val="left"/>
      <w:pPr>
        <w:ind w:left="1800" w:hanging="360"/>
      </w:pPr>
      <w:rPr>
        <w:rFonts w:ascii="Courier New" w:hAnsi="Courier New" w:cs="Courier New" w:hint="default"/>
      </w:rPr>
    </w:lvl>
    <w:lvl w:ilvl="1" w:tplc="080C0003">
      <w:start w:val="1"/>
      <w:numFmt w:val="bullet"/>
      <w:lvlText w:val="o"/>
      <w:lvlJc w:val="left"/>
      <w:pPr>
        <w:ind w:left="2520" w:hanging="360"/>
      </w:pPr>
      <w:rPr>
        <w:rFonts w:ascii="Courier New" w:hAnsi="Courier New" w:cs="Courier New" w:hint="default"/>
      </w:rPr>
    </w:lvl>
    <w:lvl w:ilvl="2" w:tplc="080C0005">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3" w15:restartNumberingAfterBreak="0">
    <w:nsid w:val="5553112B"/>
    <w:multiLevelType w:val="hybridMultilevel"/>
    <w:tmpl w:val="81120F5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A52458E"/>
    <w:multiLevelType w:val="hybridMultilevel"/>
    <w:tmpl w:val="2DCAE5A0"/>
    <w:lvl w:ilvl="0" w:tplc="F27AE5F8">
      <w:start w:val="1"/>
      <w:numFmt w:val="bullet"/>
      <w:lvlText w:val=""/>
      <w:lvlJc w:val="left"/>
      <w:pPr>
        <w:tabs>
          <w:tab w:val="num" w:pos="720"/>
        </w:tabs>
        <w:ind w:left="720" w:hanging="360"/>
      </w:pPr>
      <w:rPr>
        <w:rFonts w:ascii="Wingdings" w:hAnsi="Wingdings" w:hint="default"/>
      </w:rPr>
    </w:lvl>
    <w:lvl w:ilvl="1" w:tplc="F7866AC6" w:tentative="1">
      <w:start w:val="1"/>
      <w:numFmt w:val="bullet"/>
      <w:lvlText w:val=""/>
      <w:lvlJc w:val="left"/>
      <w:pPr>
        <w:tabs>
          <w:tab w:val="num" w:pos="1440"/>
        </w:tabs>
        <w:ind w:left="1440" w:hanging="360"/>
      </w:pPr>
      <w:rPr>
        <w:rFonts w:ascii="Wingdings" w:hAnsi="Wingdings" w:hint="default"/>
      </w:rPr>
    </w:lvl>
    <w:lvl w:ilvl="2" w:tplc="8ABEFB60" w:tentative="1">
      <w:start w:val="1"/>
      <w:numFmt w:val="bullet"/>
      <w:lvlText w:val=""/>
      <w:lvlJc w:val="left"/>
      <w:pPr>
        <w:tabs>
          <w:tab w:val="num" w:pos="2160"/>
        </w:tabs>
        <w:ind w:left="2160" w:hanging="360"/>
      </w:pPr>
      <w:rPr>
        <w:rFonts w:ascii="Wingdings" w:hAnsi="Wingdings" w:hint="default"/>
      </w:rPr>
    </w:lvl>
    <w:lvl w:ilvl="3" w:tplc="432667E6" w:tentative="1">
      <w:start w:val="1"/>
      <w:numFmt w:val="bullet"/>
      <w:lvlText w:val=""/>
      <w:lvlJc w:val="left"/>
      <w:pPr>
        <w:tabs>
          <w:tab w:val="num" w:pos="2880"/>
        </w:tabs>
        <w:ind w:left="2880" w:hanging="360"/>
      </w:pPr>
      <w:rPr>
        <w:rFonts w:ascii="Wingdings" w:hAnsi="Wingdings" w:hint="default"/>
      </w:rPr>
    </w:lvl>
    <w:lvl w:ilvl="4" w:tplc="4A6EC96E" w:tentative="1">
      <w:start w:val="1"/>
      <w:numFmt w:val="bullet"/>
      <w:lvlText w:val=""/>
      <w:lvlJc w:val="left"/>
      <w:pPr>
        <w:tabs>
          <w:tab w:val="num" w:pos="3600"/>
        </w:tabs>
        <w:ind w:left="3600" w:hanging="360"/>
      </w:pPr>
      <w:rPr>
        <w:rFonts w:ascii="Wingdings" w:hAnsi="Wingdings" w:hint="default"/>
      </w:rPr>
    </w:lvl>
    <w:lvl w:ilvl="5" w:tplc="14BE1810" w:tentative="1">
      <w:start w:val="1"/>
      <w:numFmt w:val="bullet"/>
      <w:lvlText w:val=""/>
      <w:lvlJc w:val="left"/>
      <w:pPr>
        <w:tabs>
          <w:tab w:val="num" w:pos="4320"/>
        </w:tabs>
        <w:ind w:left="4320" w:hanging="360"/>
      </w:pPr>
      <w:rPr>
        <w:rFonts w:ascii="Wingdings" w:hAnsi="Wingdings" w:hint="default"/>
      </w:rPr>
    </w:lvl>
    <w:lvl w:ilvl="6" w:tplc="66DEBCF6" w:tentative="1">
      <w:start w:val="1"/>
      <w:numFmt w:val="bullet"/>
      <w:lvlText w:val=""/>
      <w:lvlJc w:val="left"/>
      <w:pPr>
        <w:tabs>
          <w:tab w:val="num" w:pos="5040"/>
        </w:tabs>
        <w:ind w:left="5040" w:hanging="360"/>
      </w:pPr>
      <w:rPr>
        <w:rFonts w:ascii="Wingdings" w:hAnsi="Wingdings" w:hint="default"/>
      </w:rPr>
    </w:lvl>
    <w:lvl w:ilvl="7" w:tplc="9CBC673A" w:tentative="1">
      <w:start w:val="1"/>
      <w:numFmt w:val="bullet"/>
      <w:lvlText w:val=""/>
      <w:lvlJc w:val="left"/>
      <w:pPr>
        <w:tabs>
          <w:tab w:val="num" w:pos="5760"/>
        </w:tabs>
        <w:ind w:left="5760" w:hanging="360"/>
      </w:pPr>
      <w:rPr>
        <w:rFonts w:ascii="Wingdings" w:hAnsi="Wingdings" w:hint="default"/>
      </w:rPr>
    </w:lvl>
    <w:lvl w:ilvl="8" w:tplc="8A80E8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D213A"/>
    <w:multiLevelType w:val="hybridMultilevel"/>
    <w:tmpl w:val="C29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F245B"/>
    <w:multiLevelType w:val="hybridMultilevel"/>
    <w:tmpl w:val="804EB054"/>
    <w:lvl w:ilvl="0" w:tplc="FC14589C">
      <w:numFmt w:val="bullet"/>
      <w:lvlText w:val="·"/>
      <w:lvlJc w:val="left"/>
      <w:pPr>
        <w:ind w:left="1230" w:hanging="510"/>
      </w:pPr>
      <w:rPr>
        <w:rFonts w:ascii="Calibri" w:eastAsia="Calibri" w:hAnsi="Calibri" w:cs="Times New Roman" w:hint="default"/>
        <w:color w:val="000000"/>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7" w15:restartNumberingAfterBreak="0">
    <w:nsid w:val="6F6961AA"/>
    <w:multiLevelType w:val="hybridMultilevel"/>
    <w:tmpl w:val="88C2221E"/>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738873A7"/>
    <w:multiLevelType w:val="hybridMultilevel"/>
    <w:tmpl w:val="5D70285C"/>
    <w:lvl w:ilvl="0" w:tplc="B5E80B44">
      <w:start w:val="1"/>
      <w:numFmt w:val="bullet"/>
      <w:lvlText w:val=""/>
      <w:lvlJc w:val="left"/>
      <w:pPr>
        <w:tabs>
          <w:tab w:val="num" w:pos="720"/>
        </w:tabs>
        <w:ind w:left="720" w:hanging="360"/>
      </w:pPr>
      <w:rPr>
        <w:rFonts w:ascii="Wingdings" w:hAnsi="Wingdings" w:hint="default"/>
      </w:rPr>
    </w:lvl>
    <w:lvl w:ilvl="1" w:tplc="9C0295BA" w:tentative="1">
      <w:start w:val="1"/>
      <w:numFmt w:val="bullet"/>
      <w:lvlText w:val=""/>
      <w:lvlJc w:val="left"/>
      <w:pPr>
        <w:tabs>
          <w:tab w:val="num" w:pos="1440"/>
        </w:tabs>
        <w:ind w:left="1440" w:hanging="360"/>
      </w:pPr>
      <w:rPr>
        <w:rFonts w:ascii="Wingdings" w:hAnsi="Wingdings" w:hint="default"/>
      </w:rPr>
    </w:lvl>
    <w:lvl w:ilvl="2" w:tplc="94121A26" w:tentative="1">
      <w:start w:val="1"/>
      <w:numFmt w:val="bullet"/>
      <w:lvlText w:val=""/>
      <w:lvlJc w:val="left"/>
      <w:pPr>
        <w:tabs>
          <w:tab w:val="num" w:pos="2160"/>
        </w:tabs>
        <w:ind w:left="2160" w:hanging="360"/>
      </w:pPr>
      <w:rPr>
        <w:rFonts w:ascii="Wingdings" w:hAnsi="Wingdings" w:hint="default"/>
      </w:rPr>
    </w:lvl>
    <w:lvl w:ilvl="3" w:tplc="804A2ACE" w:tentative="1">
      <w:start w:val="1"/>
      <w:numFmt w:val="bullet"/>
      <w:lvlText w:val=""/>
      <w:lvlJc w:val="left"/>
      <w:pPr>
        <w:tabs>
          <w:tab w:val="num" w:pos="2880"/>
        </w:tabs>
        <w:ind w:left="2880" w:hanging="360"/>
      </w:pPr>
      <w:rPr>
        <w:rFonts w:ascii="Wingdings" w:hAnsi="Wingdings" w:hint="default"/>
      </w:rPr>
    </w:lvl>
    <w:lvl w:ilvl="4" w:tplc="A86EF792" w:tentative="1">
      <w:start w:val="1"/>
      <w:numFmt w:val="bullet"/>
      <w:lvlText w:val=""/>
      <w:lvlJc w:val="left"/>
      <w:pPr>
        <w:tabs>
          <w:tab w:val="num" w:pos="3600"/>
        </w:tabs>
        <w:ind w:left="3600" w:hanging="360"/>
      </w:pPr>
      <w:rPr>
        <w:rFonts w:ascii="Wingdings" w:hAnsi="Wingdings" w:hint="default"/>
      </w:rPr>
    </w:lvl>
    <w:lvl w:ilvl="5" w:tplc="44FCD566" w:tentative="1">
      <w:start w:val="1"/>
      <w:numFmt w:val="bullet"/>
      <w:lvlText w:val=""/>
      <w:lvlJc w:val="left"/>
      <w:pPr>
        <w:tabs>
          <w:tab w:val="num" w:pos="4320"/>
        </w:tabs>
        <w:ind w:left="4320" w:hanging="360"/>
      </w:pPr>
      <w:rPr>
        <w:rFonts w:ascii="Wingdings" w:hAnsi="Wingdings" w:hint="default"/>
      </w:rPr>
    </w:lvl>
    <w:lvl w:ilvl="6" w:tplc="5058D40A" w:tentative="1">
      <w:start w:val="1"/>
      <w:numFmt w:val="bullet"/>
      <w:lvlText w:val=""/>
      <w:lvlJc w:val="left"/>
      <w:pPr>
        <w:tabs>
          <w:tab w:val="num" w:pos="5040"/>
        </w:tabs>
        <w:ind w:left="5040" w:hanging="360"/>
      </w:pPr>
      <w:rPr>
        <w:rFonts w:ascii="Wingdings" w:hAnsi="Wingdings" w:hint="default"/>
      </w:rPr>
    </w:lvl>
    <w:lvl w:ilvl="7" w:tplc="F97E0BFC" w:tentative="1">
      <w:start w:val="1"/>
      <w:numFmt w:val="bullet"/>
      <w:lvlText w:val=""/>
      <w:lvlJc w:val="left"/>
      <w:pPr>
        <w:tabs>
          <w:tab w:val="num" w:pos="5760"/>
        </w:tabs>
        <w:ind w:left="5760" w:hanging="360"/>
      </w:pPr>
      <w:rPr>
        <w:rFonts w:ascii="Wingdings" w:hAnsi="Wingdings" w:hint="default"/>
      </w:rPr>
    </w:lvl>
    <w:lvl w:ilvl="8" w:tplc="0E2E65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8762D"/>
    <w:multiLevelType w:val="hybridMultilevel"/>
    <w:tmpl w:val="FDAC68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5D67112"/>
    <w:multiLevelType w:val="hybridMultilevel"/>
    <w:tmpl w:val="313080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93EE7CB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34AB1"/>
    <w:multiLevelType w:val="hybridMultilevel"/>
    <w:tmpl w:val="182A414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2" w15:restartNumberingAfterBreak="0">
    <w:nsid w:val="79516601"/>
    <w:multiLevelType w:val="hybridMultilevel"/>
    <w:tmpl w:val="E65E573A"/>
    <w:lvl w:ilvl="0" w:tplc="9DF68546">
      <w:start w:val="1"/>
      <w:numFmt w:val="bullet"/>
      <w:lvlText w:val=""/>
      <w:lvlJc w:val="left"/>
      <w:pPr>
        <w:tabs>
          <w:tab w:val="num" w:pos="720"/>
        </w:tabs>
        <w:ind w:left="720" w:hanging="360"/>
      </w:pPr>
      <w:rPr>
        <w:rFonts w:ascii="Wingdings" w:hAnsi="Wingdings" w:hint="default"/>
      </w:rPr>
    </w:lvl>
    <w:lvl w:ilvl="1" w:tplc="48CC14A6" w:tentative="1">
      <w:start w:val="1"/>
      <w:numFmt w:val="bullet"/>
      <w:lvlText w:val=""/>
      <w:lvlJc w:val="left"/>
      <w:pPr>
        <w:tabs>
          <w:tab w:val="num" w:pos="1440"/>
        </w:tabs>
        <w:ind w:left="1440" w:hanging="360"/>
      </w:pPr>
      <w:rPr>
        <w:rFonts w:ascii="Wingdings" w:hAnsi="Wingdings" w:hint="default"/>
      </w:rPr>
    </w:lvl>
    <w:lvl w:ilvl="2" w:tplc="9778854A" w:tentative="1">
      <w:start w:val="1"/>
      <w:numFmt w:val="bullet"/>
      <w:lvlText w:val=""/>
      <w:lvlJc w:val="left"/>
      <w:pPr>
        <w:tabs>
          <w:tab w:val="num" w:pos="2160"/>
        </w:tabs>
        <w:ind w:left="2160" w:hanging="360"/>
      </w:pPr>
      <w:rPr>
        <w:rFonts w:ascii="Wingdings" w:hAnsi="Wingdings" w:hint="default"/>
      </w:rPr>
    </w:lvl>
    <w:lvl w:ilvl="3" w:tplc="EC46E398" w:tentative="1">
      <w:start w:val="1"/>
      <w:numFmt w:val="bullet"/>
      <w:lvlText w:val=""/>
      <w:lvlJc w:val="left"/>
      <w:pPr>
        <w:tabs>
          <w:tab w:val="num" w:pos="2880"/>
        </w:tabs>
        <w:ind w:left="2880" w:hanging="360"/>
      </w:pPr>
      <w:rPr>
        <w:rFonts w:ascii="Wingdings" w:hAnsi="Wingdings" w:hint="default"/>
      </w:rPr>
    </w:lvl>
    <w:lvl w:ilvl="4" w:tplc="C51675A2" w:tentative="1">
      <w:start w:val="1"/>
      <w:numFmt w:val="bullet"/>
      <w:lvlText w:val=""/>
      <w:lvlJc w:val="left"/>
      <w:pPr>
        <w:tabs>
          <w:tab w:val="num" w:pos="3600"/>
        </w:tabs>
        <w:ind w:left="3600" w:hanging="360"/>
      </w:pPr>
      <w:rPr>
        <w:rFonts w:ascii="Wingdings" w:hAnsi="Wingdings" w:hint="default"/>
      </w:rPr>
    </w:lvl>
    <w:lvl w:ilvl="5" w:tplc="4F0833CA" w:tentative="1">
      <w:start w:val="1"/>
      <w:numFmt w:val="bullet"/>
      <w:lvlText w:val=""/>
      <w:lvlJc w:val="left"/>
      <w:pPr>
        <w:tabs>
          <w:tab w:val="num" w:pos="4320"/>
        </w:tabs>
        <w:ind w:left="4320" w:hanging="360"/>
      </w:pPr>
      <w:rPr>
        <w:rFonts w:ascii="Wingdings" w:hAnsi="Wingdings" w:hint="default"/>
      </w:rPr>
    </w:lvl>
    <w:lvl w:ilvl="6" w:tplc="41A8276A" w:tentative="1">
      <w:start w:val="1"/>
      <w:numFmt w:val="bullet"/>
      <w:lvlText w:val=""/>
      <w:lvlJc w:val="left"/>
      <w:pPr>
        <w:tabs>
          <w:tab w:val="num" w:pos="5040"/>
        </w:tabs>
        <w:ind w:left="5040" w:hanging="360"/>
      </w:pPr>
      <w:rPr>
        <w:rFonts w:ascii="Wingdings" w:hAnsi="Wingdings" w:hint="default"/>
      </w:rPr>
    </w:lvl>
    <w:lvl w:ilvl="7" w:tplc="536A88B4" w:tentative="1">
      <w:start w:val="1"/>
      <w:numFmt w:val="bullet"/>
      <w:lvlText w:val=""/>
      <w:lvlJc w:val="left"/>
      <w:pPr>
        <w:tabs>
          <w:tab w:val="num" w:pos="5760"/>
        </w:tabs>
        <w:ind w:left="5760" w:hanging="360"/>
      </w:pPr>
      <w:rPr>
        <w:rFonts w:ascii="Wingdings" w:hAnsi="Wingdings" w:hint="default"/>
      </w:rPr>
    </w:lvl>
    <w:lvl w:ilvl="8" w:tplc="DCEA9D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D575B"/>
    <w:multiLevelType w:val="hybridMultilevel"/>
    <w:tmpl w:val="91608796"/>
    <w:lvl w:ilvl="0" w:tplc="09845C16">
      <w:start w:val="1"/>
      <w:numFmt w:val="bullet"/>
      <w:lvlText w:val=""/>
      <w:lvlJc w:val="left"/>
      <w:pPr>
        <w:ind w:left="1800" w:hanging="360"/>
      </w:pPr>
      <w:rPr>
        <w:rFonts w:ascii="Wingdings" w:hAnsi="Wingdings" w:hint="default"/>
        <w:color w:val="1F497D" w:themeColor="text2"/>
      </w:rPr>
    </w:lvl>
    <w:lvl w:ilvl="1" w:tplc="080C0003">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4" w15:restartNumberingAfterBreak="0">
    <w:nsid w:val="7F303BB9"/>
    <w:multiLevelType w:val="hybridMultilevel"/>
    <w:tmpl w:val="39421ADC"/>
    <w:lvl w:ilvl="0" w:tplc="F6FCA8F6">
      <w:numFmt w:val="bullet"/>
      <w:lvlText w:val="-"/>
      <w:lvlJc w:val="left"/>
      <w:pPr>
        <w:ind w:left="1800" w:hanging="360"/>
      </w:pPr>
      <w:rPr>
        <w:rFonts w:ascii="Calibri" w:eastAsiaTheme="minorHAnsi" w:hAnsi="Calibri" w:cstheme="minorBidi" w:hint="default"/>
      </w:rPr>
    </w:lvl>
    <w:lvl w:ilvl="1" w:tplc="080C0003">
      <w:start w:val="1"/>
      <w:numFmt w:val="bullet"/>
      <w:lvlText w:val="o"/>
      <w:lvlJc w:val="left"/>
      <w:pPr>
        <w:ind w:left="2520" w:hanging="360"/>
      </w:pPr>
      <w:rPr>
        <w:rFonts w:ascii="Courier New" w:hAnsi="Courier New" w:cs="Courier New" w:hint="default"/>
      </w:rPr>
    </w:lvl>
    <w:lvl w:ilvl="2" w:tplc="080C0005">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abstractNumId w:val="20"/>
  </w:num>
  <w:num w:numId="2">
    <w:abstractNumId w:val="6"/>
  </w:num>
  <w:num w:numId="3">
    <w:abstractNumId w:val="13"/>
  </w:num>
  <w:num w:numId="4">
    <w:abstractNumId w:val="11"/>
  </w:num>
  <w:num w:numId="5">
    <w:abstractNumId w:val="24"/>
  </w:num>
  <w:num w:numId="6">
    <w:abstractNumId w:val="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18"/>
  </w:num>
  <w:num w:numId="11">
    <w:abstractNumId w:val="5"/>
  </w:num>
  <w:num w:numId="12">
    <w:abstractNumId w:val="16"/>
  </w:num>
  <w:num w:numId="13">
    <w:abstractNumId w:val="2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3"/>
  </w:num>
  <w:num w:numId="18">
    <w:abstractNumId w:val="19"/>
  </w:num>
  <w:num w:numId="19">
    <w:abstractNumId w:val="8"/>
  </w:num>
  <w:num w:numId="20">
    <w:abstractNumId w:val="0"/>
  </w:num>
  <w:num w:numId="21">
    <w:abstractNumId w:val="10"/>
  </w:num>
  <w:num w:numId="22">
    <w:abstractNumId w:val="12"/>
  </w:num>
  <w:num w:numId="23">
    <w:abstractNumId w:val="14"/>
  </w:num>
  <w:num w:numId="24">
    <w:abstractNumId w:val="15"/>
  </w:num>
  <w:num w:numId="25">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AC"/>
    <w:rsid w:val="00001554"/>
    <w:rsid w:val="00042CED"/>
    <w:rsid w:val="00043408"/>
    <w:rsid w:val="000526E9"/>
    <w:rsid w:val="000535BC"/>
    <w:rsid w:val="00073115"/>
    <w:rsid w:val="00081F34"/>
    <w:rsid w:val="000820BE"/>
    <w:rsid w:val="000A1B9D"/>
    <w:rsid w:val="000B3422"/>
    <w:rsid w:val="000C5C6E"/>
    <w:rsid w:val="00101CC8"/>
    <w:rsid w:val="001020B6"/>
    <w:rsid w:val="001109AC"/>
    <w:rsid w:val="00126BAF"/>
    <w:rsid w:val="00154EC6"/>
    <w:rsid w:val="00162D07"/>
    <w:rsid w:val="00167BE9"/>
    <w:rsid w:val="00170EA3"/>
    <w:rsid w:val="001845C7"/>
    <w:rsid w:val="001D3D70"/>
    <w:rsid w:val="001E3CA0"/>
    <w:rsid w:val="001E4C15"/>
    <w:rsid w:val="001E7742"/>
    <w:rsid w:val="001E7AE5"/>
    <w:rsid w:val="001F25A4"/>
    <w:rsid w:val="001F5F8A"/>
    <w:rsid w:val="00214689"/>
    <w:rsid w:val="00231E51"/>
    <w:rsid w:val="00282B3A"/>
    <w:rsid w:val="002B1378"/>
    <w:rsid w:val="002D5ACD"/>
    <w:rsid w:val="002E5379"/>
    <w:rsid w:val="002F46D2"/>
    <w:rsid w:val="002F6D1B"/>
    <w:rsid w:val="002F748F"/>
    <w:rsid w:val="00304893"/>
    <w:rsid w:val="00306FC8"/>
    <w:rsid w:val="00335180"/>
    <w:rsid w:val="00360C82"/>
    <w:rsid w:val="00364DDB"/>
    <w:rsid w:val="003B2458"/>
    <w:rsid w:val="004228D6"/>
    <w:rsid w:val="00425B29"/>
    <w:rsid w:val="0046662D"/>
    <w:rsid w:val="004D61AB"/>
    <w:rsid w:val="00515B1B"/>
    <w:rsid w:val="00532CEF"/>
    <w:rsid w:val="00542081"/>
    <w:rsid w:val="00551E7F"/>
    <w:rsid w:val="00554300"/>
    <w:rsid w:val="00566A4E"/>
    <w:rsid w:val="005A6928"/>
    <w:rsid w:val="005D27EB"/>
    <w:rsid w:val="005D3300"/>
    <w:rsid w:val="005D65BC"/>
    <w:rsid w:val="006074AE"/>
    <w:rsid w:val="006358E7"/>
    <w:rsid w:val="006420D9"/>
    <w:rsid w:val="00665660"/>
    <w:rsid w:val="00696C89"/>
    <w:rsid w:val="006B76EA"/>
    <w:rsid w:val="006E0600"/>
    <w:rsid w:val="006E7BAB"/>
    <w:rsid w:val="007028FD"/>
    <w:rsid w:val="00704EBB"/>
    <w:rsid w:val="007414B4"/>
    <w:rsid w:val="00765695"/>
    <w:rsid w:val="007811D8"/>
    <w:rsid w:val="007B1D52"/>
    <w:rsid w:val="007B43A5"/>
    <w:rsid w:val="00803F21"/>
    <w:rsid w:val="0083157A"/>
    <w:rsid w:val="00833CCC"/>
    <w:rsid w:val="00843CC5"/>
    <w:rsid w:val="00872EC2"/>
    <w:rsid w:val="00875803"/>
    <w:rsid w:val="0087780B"/>
    <w:rsid w:val="008B2011"/>
    <w:rsid w:val="008F1604"/>
    <w:rsid w:val="008F3C58"/>
    <w:rsid w:val="00906F35"/>
    <w:rsid w:val="009337CA"/>
    <w:rsid w:val="009625FF"/>
    <w:rsid w:val="009721D1"/>
    <w:rsid w:val="00985AF3"/>
    <w:rsid w:val="00991D6A"/>
    <w:rsid w:val="009B0675"/>
    <w:rsid w:val="009B44DF"/>
    <w:rsid w:val="009D3EEA"/>
    <w:rsid w:val="009E7760"/>
    <w:rsid w:val="009F3B6D"/>
    <w:rsid w:val="00A03374"/>
    <w:rsid w:val="00A04C6E"/>
    <w:rsid w:val="00A04F00"/>
    <w:rsid w:val="00A20035"/>
    <w:rsid w:val="00A468E8"/>
    <w:rsid w:val="00A96D14"/>
    <w:rsid w:val="00A972AF"/>
    <w:rsid w:val="00AE087E"/>
    <w:rsid w:val="00B07C17"/>
    <w:rsid w:val="00B1519D"/>
    <w:rsid w:val="00B37BE3"/>
    <w:rsid w:val="00B41C31"/>
    <w:rsid w:val="00B42BC6"/>
    <w:rsid w:val="00B44BCF"/>
    <w:rsid w:val="00B73CC7"/>
    <w:rsid w:val="00B913DB"/>
    <w:rsid w:val="00BB2AB1"/>
    <w:rsid w:val="00BD0C47"/>
    <w:rsid w:val="00BD2761"/>
    <w:rsid w:val="00C01432"/>
    <w:rsid w:val="00C0315C"/>
    <w:rsid w:val="00C223F5"/>
    <w:rsid w:val="00C5555C"/>
    <w:rsid w:val="00C65BB7"/>
    <w:rsid w:val="00C81FBF"/>
    <w:rsid w:val="00CA633C"/>
    <w:rsid w:val="00CB19CB"/>
    <w:rsid w:val="00CB27C6"/>
    <w:rsid w:val="00CC05EB"/>
    <w:rsid w:val="00CC532F"/>
    <w:rsid w:val="00D14FC4"/>
    <w:rsid w:val="00D47CEA"/>
    <w:rsid w:val="00D5742E"/>
    <w:rsid w:val="00D60EDE"/>
    <w:rsid w:val="00D80242"/>
    <w:rsid w:val="00D80636"/>
    <w:rsid w:val="00D94560"/>
    <w:rsid w:val="00DB4392"/>
    <w:rsid w:val="00DB4C28"/>
    <w:rsid w:val="00DB5022"/>
    <w:rsid w:val="00DD1C01"/>
    <w:rsid w:val="00DF0194"/>
    <w:rsid w:val="00E044B2"/>
    <w:rsid w:val="00E42CCF"/>
    <w:rsid w:val="00E5217A"/>
    <w:rsid w:val="00E61F3A"/>
    <w:rsid w:val="00E879C3"/>
    <w:rsid w:val="00EF6807"/>
    <w:rsid w:val="00F2012B"/>
    <w:rsid w:val="00F23588"/>
    <w:rsid w:val="00F528F5"/>
    <w:rsid w:val="00F672A4"/>
    <w:rsid w:val="00F9267F"/>
    <w:rsid w:val="00FB2750"/>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C13A3-DF0F-419D-AE2E-F0D671BB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D5AC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1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109AC"/>
    <w:pPr>
      <w:ind w:left="720"/>
      <w:contextualSpacing/>
    </w:pPr>
  </w:style>
  <w:style w:type="paragraph" w:styleId="Notedebasdepage">
    <w:name w:val="footnote text"/>
    <w:basedOn w:val="Normal"/>
    <w:link w:val="NotedebasdepageCar"/>
    <w:uiPriority w:val="99"/>
    <w:semiHidden/>
    <w:unhideWhenUsed/>
    <w:rsid w:val="005D33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3300"/>
    <w:rPr>
      <w:sz w:val="20"/>
      <w:szCs w:val="20"/>
    </w:rPr>
  </w:style>
  <w:style w:type="character" w:styleId="Appelnotedebasdep">
    <w:name w:val="footnote reference"/>
    <w:basedOn w:val="Policepardfaut"/>
    <w:uiPriority w:val="99"/>
    <w:semiHidden/>
    <w:unhideWhenUsed/>
    <w:rsid w:val="005D3300"/>
    <w:rPr>
      <w:vertAlign w:val="superscript"/>
    </w:rPr>
  </w:style>
  <w:style w:type="character" w:styleId="Lienhypertexte">
    <w:name w:val="Hyperlink"/>
    <w:basedOn w:val="Policepardfaut"/>
    <w:uiPriority w:val="99"/>
    <w:unhideWhenUsed/>
    <w:rsid w:val="00985AF3"/>
    <w:rPr>
      <w:color w:val="0000FF" w:themeColor="hyperlink"/>
      <w:u w:val="single"/>
    </w:rPr>
  </w:style>
  <w:style w:type="paragraph" w:styleId="En-tte">
    <w:name w:val="header"/>
    <w:basedOn w:val="Normal"/>
    <w:link w:val="En-tteCar"/>
    <w:uiPriority w:val="99"/>
    <w:unhideWhenUsed/>
    <w:rsid w:val="00BB2AB1"/>
    <w:pPr>
      <w:tabs>
        <w:tab w:val="center" w:pos="4536"/>
        <w:tab w:val="right" w:pos="9072"/>
      </w:tabs>
      <w:spacing w:after="0" w:line="240" w:lineRule="auto"/>
    </w:pPr>
  </w:style>
  <w:style w:type="character" w:customStyle="1" w:styleId="En-tteCar">
    <w:name w:val="En-tête Car"/>
    <w:basedOn w:val="Policepardfaut"/>
    <w:link w:val="En-tte"/>
    <w:uiPriority w:val="99"/>
    <w:rsid w:val="00BB2AB1"/>
  </w:style>
  <w:style w:type="paragraph" w:styleId="Pieddepage">
    <w:name w:val="footer"/>
    <w:basedOn w:val="Normal"/>
    <w:link w:val="PieddepageCar"/>
    <w:uiPriority w:val="99"/>
    <w:unhideWhenUsed/>
    <w:rsid w:val="00BB2A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2AB1"/>
  </w:style>
  <w:style w:type="paragraph" w:styleId="NormalWeb">
    <w:name w:val="Normal (Web)"/>
    <w:basedOn w:val="Normal"/>
    <w:uiPriority w:val="99"/>
    <w:semiHidden/>
    <w:unhideWhenUsed/>
    <w:rsid w:val="000535BC"/>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2912214597701722330msolistparagraph">
    <w:name w:val="m_-2912214597701722330msolistparagraph"/>
    <w:basedOn w:val="Normal"/>
    <w:rsid w:val="00D80636"/>
    <w:pPr>
      <w:spacing w:before="100" w:beforeAutospacing="1" w:after="100" w:afterAutospacing="1" w:line="240" w:lineRule="auto"/>
    </w:pPr>
    <w:rPr>
      <w:rFonts w:ascii="Times New Roman" w:hAnsi="Times New Roman" w:cs="Times New Roman"/>
      <w:sz w:val="24"/>
      <w:szCs w:val="24"/>
      <w:lang w:val="fr-BE" w:eastAsia="fr-BE"/>
    </w:rPr>
  </w:style>
  <w:style w:type="character" w:styleId="Mention">
    <w:name w:val="Mention"/>
    <w:basedOn w:val="Policepardfaut"/>
    <w:uiPriority w:val="99"/>
    <w:semiHidden/>
    <w:unhideWhenUsed/>
    <w:rsid w:val="00532CEF"/>
    <w:rPr>
      <w:color w:val="2B579A"/>
      <w:shd w:val="clear" w:color="auto" w:fill="E6E6E6"/>
    </w:rPr>
  </w:style>
  <w:style w:type="character" w:styleId="Accentuation">
    <w:name w:val="Emphasis"/>
    <w:basedOn w:val="Policepardfaut"/>
    <w:uiPriority w:val="20"/>
    <w:qFormat/>
    <w:rsid w:val="00CB27C6"/>
    <w:rPr>
      <w:i/>
      <w:iCs/>
    </w:rPr>
  </w:style>
  <w:style w:type="character" w:styleId="Mentionnonrsolue">
    <w:name w:val="Unresolved Mention"/>
    <w:basedOn w:val="Policepardfaut"/>
    <w:uiPriority w:val="99"/>
    <w:semiHidden/>
    <w:unhideWhenUsed/>
    <w:rsid w:val="002D5ACD"/>
    <w:rPr>
      <w:color w:val="808080"/>
      <w:shd w:val="clear" w:color="auto" w:fill="E6E6E6"/>
    </w:rPr>
  </w:style>
  <w:style w:type="character" w:customStyle="1" w:styleId="Titre1Car">
    <w:name w:val="Titre 1 Car"/>
    <w:basedOn w:val="Policepardfaut"/>
    <w:link w:val="Titre1"/>
    <w:uiPriority w:val="9"/>
    <w:rsid w:val="002D5ACD"/>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01514">
      <w:bodyDiv w:val="1"/>
      <w:marLeft w:val="0"/>
      <w:marRight w:val="0"/>
      <w:marTop w:val="0"/>
      <w:marBottom w:val="0"/>
      <w:divBdr>
        <w:top w:val="none" w:sz="0" w:space="0" w:color="auto"/>
        <w:left w:val="none" w:sz="0" w:space="0" w:color="auto"/>
        <w:bottom w:val="none" w:sz="0" w:space="0" w:color="auto"/>
        <w:right w:val="none" w:sz="0" w:space="0" w:color="auto"/>
      </w:divBdr>
      <w:divsChild>
        <w:div w:id="2126844685">
          <w:marLeft w:val="547"/>
          <w:marRight w:val="0"/>
          <w:marTop w:val="0"/>
          <w:marBottom w:val="0"/>
          <w:divBdr>
            <w:top w:val="none" w:sz="0" w:space="0" w:color="auto"/>
            <w:left w:val="none" w:sz="0" w:space="0" w:color="auto"/>
            <w:bottom w:val="none" w:sz="0" w:space="0" w:color="auto"/>
            <w:right w:val="none" w:sz="0" w:space="0" w:color="auto"/>
          </w:divBdr>
        </w:div>
        <w:div w:id="1952852775">
          <w:marLeft w:val="547"/>
          <w:marRight w:val="0"/>
          <w:marTop w:val="0"/>
          <w:marBottom w:val="0"/>
          <w:divBdr>
            <w:top w:val="none" w:sz="0" w:space="0" w:color="auto"/>
            <w:left w:val="none" w:sz="0" w:space="0" w:color="auto"/>
            <w:bottom w:val="none" w:sz="0" w:space="0" w:color="auto"/>
            <w:right w:val="none" w:sz="0" w:space="0" w:color="auto"/>
          </w:divBdr>
        </w:div>
      </w:divsChild>
    </w:div>
    <w:div w:id="290134336">
      <w:bodyDiv w:val="1"/>
      <w:marLeft w:val="0"/>
      <w:marRight w:val="0"/>
      <w:marTop w:val="0"/>
      <w:marBottom w:val="0"/>
      <w:divBdr>
        <w:top w:val="none" w:sz="0" w:space="0" w:color="auto"/>
        <w:left w:val="none" w:sz="0" w:space="0" w:color="auto"/>
        <w:bottom w:val="none" w:sz="0" w:space="0" w:color="auto"/>
        <w:right w:val="none" w:sz="0" w:space="0" w:color="auto"/>
      </w:divBdr>
    </w:div>
    <w:div w:id="353307292">
      <w:bodyDiv w:val="1"/>
      <w:marLeft w:val="0"/>
      <w:marRight w:val="0"/>
      <w:marTop w:val="0"/>
      <w:marBottom w:val="0"/>
      <w:divBdr>
        <w:top w:val="none" w:sz="0" w:space="0" w:color="auto"/>
        <w:left w:val="none" w:sz="0" w:space="0" w:color="auto"/>
        <w:bottom w:val="none" w:sz="0" w:space="0" w:color="auto"/>
        <w:right w:val="none" w:sz="0" w:space="0" w:color="auto"/>
      </w:divBdr>
    </w:div>
    <w:div w:id="455100602">
      <w:bodyDiv w:val="1"/>
      <w:marLeft w:val="0"/>
      <w:marRight w:val="0"/>
      <w:marTop w:val="0"/>
      <w:marBottom w:val="0"/>
      <w:divBdr>
        <w:top w:val="none" w:sz="0" w:space="0" w:color="auto"/>
        <w:left w:val="none" w:sz="0" w:space="0" w:color="auto"/>
        <w:bottom w:val="none" w:sz="0" w:space="0" w:color="auto"/>
        <w:right w:val="none" w:sz="0" w:space="0" w:color="auto"/>
      </w:divBdr>
    </w:div>
    <w:div w:id="867261529">
      <w:bodyDiv w:val="1"/>
      <w:marLeft w:val="0"/>
      <w:marRight w:val="0"/>
      <w:marTop w:val="0"/>
      <w:marBottom w:val="0"/>
      <w:divBdr>
        <w:top w:val="none" w:sz="0" w:space="0" w:color="auto"/>
        <w:left w:val="none" w:sz="0" w:space="0" w:color="auto"/>
        <w:bottom w:val="none" w:sz="0" w:space="0" w:color="auto"/>
        <w:right w:val="none" w:sz="0" w:space="0" w:color="auto"/>
      </w:divBdr>
    </w:div>
    <w:div w:id="894464458">
      <w:bodyDiv w:val="1"/>
      <w:marLeft w:val="0"/>
      <w:marRight w:val="0"/>
      <w:marTop w:val="0"/>
      <w:marBottom w:val="0"/>
      <w:divBdr>
        <w:top w:val="none" w:sz="0" w:space="0" w:color="auto"/>
        <w:left w:val="none" w:sz="0" w:space="0" w:color="auto"/>
        <w:bottom w:val="none" w:sz="0" w:space="0" w:color="auto"/>
        <w:right w:val="none" w:sz="0" w:space="0" w:color="auto"/>
      </w:divBdr>
    </w:div>
    <w:div w:id="921138541">
      <w:bodyDiv w:val="1"/>
      <w:marLeft w:val="0"/>
      <w:marRight w:val="0"/>
      <w:marTop w:val="0"/>
      <w:marBottom w:val="0"/>
      <w:divBdr>
        <w:top w:val="none" w:sz="0" w:space="0" w:color="auto"/>
        <w:left w:val="none" w:sz="0" w:space="0" w:color="auto"/>
        <w:bottom w:val="none" w:sz="0" w:space="0" w:color="auto"/>
        <w:right w:val="none" w:sz="0" w:space="0" w:color="auto"/>
      </w:divBdr>
      <w:divsChild>
        <w:div w:id="575745634">
          <w:marLeft w:val="547"/>
          <w:marRight w:val="0"/>
          <w:marTop w:val="0"/>
          <w:marBottom w:val="0"/>
          <w:divBdr>
            <w:top w:val="none" w:sz="0" w:space="0" w:color="auto"/>
            <w:left w:val="none" w:sz="0" w:space="0" w:color="auto"/>
            <w:bottom w:val="none" w:sz="0" w:space="0" w:color="auto"/>
            <w:right w:val="none" w:sz="0" w:space="0" w:color="auto"/>
          </w:divBdr>
        </w:div>
        <w:div w:id="774449245">
          <w:marLeft w:val="547"/>
          <w:marRight w:val="0"/>
          <w:marTop w:val="0"/>
          <w:marBottom w:val="0"/>
          <w:divBdr>
            <w:top w:val="none" w:sz="0" w:space="0" w:color="auto"/>
            <w:left w:val="none" w:sz="0" w:space="0" w:color="auto"/>
            <w:bottom w:val="none" w:sz="0" w:space="0" w:color="auto"/>
            <w:right w:val="none" w:sz="0" w:space="0" w:color="auto"/>
          </w:divBdr>
        </w:div>
        <w:div w:id="923614597">
          <w:marLeft w:val="547"/>
          <w:marRight w:val="0"/>
          <w:marTop w:val="0"/>
          <w:marBottom w:val="0"/>
          <w:divBdr>
            <w:top w:val="none" w:sz="0" w:space="0" w:color="auto"/>
            <w:left w:val="none" w:sz="0" w:space="0" w:color="auto"/>
            <w:bottom w:val="none" w:sz="0" w:space="0" w:color="auto"/>
            <w:right w:val="none" w:sz="0" w:space="0" w:color="auto"/>
          </w:divBdr>
        </w:div>
      </w:divsChild>
    </w:div>
    <w:div w:id="1136488427">
      <w:bodyDiv w:val="1"/>
      <w:marLeft w:val="0"/>
      <w:marRight w:val="0"/>
      <w:marTop w:val="0"/>
      <w:marBottom w:val="0"/>
      <w:divBdr>
        <w:top w:val="none" w:sz="0" w:space="0" w:color="auto"/>
        <w:left w:val="none" w:sz="0" w:space="0" w:color="auto"/>
        <w:bottom w:val="none" w:sz="0" w:space="0" w:color="auto"/>
        <w:right w:val="none" w:sz="0" w:space="0" w:color="auto"/>
      </w:divBdr>
      <w:divsChild>
        <w:div w:id="881211154">
          <w:marLeft w:val="547"/>
          <w:marRight w:val="0"/>
          <w:marTop w:val="0"/>
          <w:marBottom w:val="120"/>
          <w:divBdr>
            <w:top w:val="none" w:sz="0" w:space="0" w:color="auto"/>
            <w:left w:val="none" w:sz="0" w:space="0" w:color="auto"/>
            <w:bottom w:val="none" w:sz="0" w:space="0" w:color="auto"/>
            <w:right w:val="none" w:sz="0" w:space="0" w:color="auto"/>
          </w:divBdr>
        </w:div>
      </w:divsChild>
    </w:div>
    <w:div w:id="1138651103">
      <w:bodyDiv w:val="1"/>
      <w:marLeft w:val="0"/>
      <w:marRight w:val="0"/>
      <w:marTop w:val="0"/>
      <w:marBottom w:val="0"/>
      <w:divBdr>
        <w:top w:val="none" w:sz="0" w:space="0" w:color="auto"/>
        <w:left w:val="none" w:sz="0" w:space="0" w:color="auto"/>
        <w:bottom w:val="none" w:sz="0" w:space="0" w:color="auto"/>
        <w:right w:val="none" w:sz="0" w:space="0" w:color="auto"/>
      </w:divBdr>
      <w:divsChild>
        <w:div w:id="1268460595">
          <w:marLeft w:val="547"/>
          <w:marRight w:val="0"/>
          <w:marTop w:val="0"/>
          <w:marBottom w:val="0"/>
          <w:divBdr>
            <w:top w:val="none" w:sz="0" w:space="0" w:color="auto"/>
            <w:left w:val="none" w:sz="0" w:space="0" w:color="auto"/>
            <w:bottom w:val="none" w:sz="0" w:space="0" w:color="auto"/>
            <w:right w:val="none" w:sz="0" w:space="0" w:color="auto"/>
          </w:divBdr>
        </w:div>
      </w:divsChild>
    </w:div>
    <w:div w:id="1181969594">
      <w:bodyDiv w:val="1"/>
      <w:marLeft w:val="0"/>
      <w:marRight w:val="0"/>
      <w:marTop w:val="0"/>
      <w:marBottom w:val="0"/>
      <w:divBdr>
        <w:top w:val="none" w:sz="0" w:space="0" w:color="auto"/>
        <w:left w:val="none" w:sz="0" w:space="0" w:color="auto"/>
        <w:bottom w:val="none" w:sz="0" w:space="0" w:color="auto"/>
        <w:right w:val="none" w:sz="0" w:space="0" w:color="auto"/>
      </w:divBdr>
    </w:div>
    <w:div w:id="1600404050">
      <w:bodyDiv w:val="1"/>
      <w:marLeft w:val="0"/>
      <w:marRight w:val="0"/>
      <w:marTop w:val="0"/>
      <w:marBottom w:val="0"/>
      <w:divBdr>
        <w:top w:val="none" w:sz="0" w:space="0" w:color="auto"/>
        <w:left w:val="none" w:sz="0" w:space="0" w:color="auto"/>
        <w:bottom w:val="none" w:sz="0" w:space="0" w:color="auto"/>
        <w:right w:val="none" w:sz="0" w:space="0" w:color="auto"/>
      </w:divBdr>
      <w:divsChild>
        <w:div w:id="2012290540">
          <w:marLeft w:val="547"/>
          <w:marRight w:val="0"/>
          <w:marTop w:val="0"/>
          <w:marBottom w:val="0"/>
          <w:divBdr>
            <w:top w:val="none" w:sz="0" w:space="0" w:color="auto"/>
            <w:left w:val="none" w:sz="0" w:space="0" w:color="auto"/>
            <w:bottom w:val="none" w:sz="0" w:space="0" w:color="auto"/>
            <w:right w:val="none" w:sz="0" w:space="0" w:color="auto"/>
          </w:divBdr>
        </w:div>
        <w:div w:id="1890146777">
          <w:marLeft w:val="547"/>
          <w:marRight w:val="0"/>
          <w:marTop w:val="0"/>
          <w:marBottom w:val="0"/>
          <w:divBdr>
            <w:top w:val="none" w:sz="0" w:space="0" w:color="auto"/>
            <w:left w:val="none" w:sz="0" w:space="0" w:color="auto"/>
            <w:bottom w:val="none" w:sz="0" w:space="0" w:color="auto"/>
            <w:right w:val="none" w:sz="0" w:space="0" w:color="auto"/>
          </w:divBdr>
        </w:div>
        <w:div w:id="613440632">
          <w:marLeft w:val="547"/>
          <w:marRight w:val="0"/>
          <w:marTop w:val="0"/>
          <w:marBottom w:val="0"/>
          <w:divBdr>
            <w:top w:val="none" w:sz="0" w:space="0" w:color="auto"/>
            <w:left w:val="none" w:sz="0" w:space="0" w:color="auto"/>
            <w:bottom w:val="none" w:sz="0" w:space="0" w:color="auto"/>
            <w:right w:val="none" w:sz="0" w:space="0" w:color="auto"/>
          </w:divBdr>
        </w:div>
        <w:div w:id="186338058">
          <w:marLeft w:val="547"/>
          <w:marRight w:val="0"/>
          <w:marTop w:val="0"/>
          <w:marBottom w:val="0"/>
          <w:divBdr>
            <w:top w:val="none" w:sz="0" w:space="0" w:color="auto"/>
            <w:left w:val="none" w:sz="0" w:space="0" w:color="auto"/>
            <w:bottom w:val="none" w:sz="0" w:space="0" w:color="auto"/>
            <w:right w:val="none" w:sz="0" w:space="0" w:color="auto"/>
          </w:divBdr>
        </w:div>
      </w:divsChild>
    </w:div>
    <w:div w:id="1625305194">
      <w:bodyDiv w:val="1"/>
      <w:marLeft w:val="0"/>
      <w:marRight w:val="0"/>
      <w:marTop w:val="0"/>
      <w:marBottom w:val="0"/>
      <w:divBdr>
        <w:top w:val="none" w:sz="0" w:space="0" w:color="auto"/>
        <w:left w:val="none" w:sz="0" w:space="0" w:color="auto"/>
        <w:bottom w:val="none" w:sz="0" w:space="0" w:color="auto"/>
        <w:right w:val="none" w:sz="0" w:space="0" w:color="auto"/>
      </w:divBdr>
    </w:div>
    <w:div w:id="1669093106">
      <w:bodyDiv w:val="1"/>
      <w:marLeft w:val="0"/>
      <w:marRight w:val="0"/>
      <w:marTop w:val="0"/>
      <w:marBottom w:val="0"/>
      <w:divBdr>
        <w:top w:val="none" w:sz="0" w:space="0" w:color="auto"/>
        <w:left w:val="none" w:sz="0" w:space="0" w:color="auto"/>
        <w:bottom w:val="none" w:sz="0" w:space="0" w:color="auto"/>
        <w:right w:val="none" w:sz="0" w:space="0" w:color="auto"/>
      </w:divBdr>
      <w:divsChild>
        <w:div w:id="201946203">
          <w:marLeft w:val="1166"/>
          <w:marRight w:val="0"/>
          <w:marTop w:val="0"/>
          <w:marBottom w:val="0"/>
          <w:divBdr>
            <w:top w:val="none" w:sz="0" w:space="0" w:color="auto"/>
            <w:left w:val="none" w:sz="0" w:space="0" w:color="auto"/>
            <w:bottom w:val="none" w:sz="0" w:space="0" w:color="auto"/>
            <w:right w:val="none" w:sz="0" w:space="0" w:color="auto"/>
          </w:divBdr>
        </w:div>
        <w:div w:id="1656840545">
          <w:marLeft w:val="1166"/>
          <w:marRight w:val="0"/>
          <w:marTop w:val="0"/>
          <w:marBottom w:val="0"/>
          <w:divBdr>
            <w:top w:val="none" w:sz="0" w:space="0" w:color="auto"/>
            <w:left w:val="none" w:sz="0" w:space="0" w:color="auto"/>
            <w:bottom w:val="none" w:sz="0" w:space="0" w:color="auto"/>
            <w:right w:val="none" w:sz="0" w:space="0" w:color="auto"/>
          </w:divBdr>
        </w:div>
        <w:div w:id="245306876">
          <w:marLeft w:val="1886"/>
          <w:marRight w:val="0"/>
          <w:marTop w:val="0"/>
          <w:marBottom w:val="0"/>
          <w:divBdr>
            <w:top w:val="none" w:sz="0" w:space="0" w:color="auto"/>
            <w:left w:val="none" w:sz="0" w:space="0" w:color="auto"/>
            <w:bottom w:val="none" w:sz="0" w:space="0" w:color="auto"/>
            <w:right w:val="none" w:sz="0" w:space="0" w:color="auto"/>
          </w:divBdr>
        </w:div>
        <w:div w:id="376979615">
          <w:marLeft w:val="1886"/>
          <w:marRight w:val="0"/>
          <w:marTop w:val="0"/>
          <w:marBottom w:val="0"/>
          <w:divBdr>
            <w:top w:val="none" w:sz="0" w:space="0" w:color="auto"/>
            <w:left w:val="none" w:sz="0" w:space="0" w:color="auto"/>
            <w:bottom w:val="none" w:sz="0" w:space="0" w:color="auto"/>
            <w:right w:val="none" w:sz="0" w:space="0" w:color="auto"/>
          </w:divBdr>
        </w:div>
        <w:div w:id="1943607125">
          <w:marLeft w:val="1886"/>
          <w:marRight w:val="0"/>
          <w:marTop w:val="0"/>
          <w:marBottom w:val="0"/>
          <w:divBdr>
            <w:top w:val="none" w:sz="0" w:space="0" w:color="auto"/>
            <w:left w:val="none" w:sz="0" w:space="0" w:color="auto"/>
            <w:bottom w:val="none" w:sz="0" w:space="0" w:color="auto"/>
            <w:right w:val="none" w:sz="0" w:space="0" w:color="auto"/>
          </w:divBdr>
        </w:div>
        <w:div w:id="750393378">
          <w:marLeft w:val="1886"/>
          <w:marRight w:val="0"/>
          <w:marTop w:val="0"/>
          <w:marBottom w:val="0"/>
          <w:divBdr>
            <w:top w:val="none" w:sz="0" w:space="0" w:color="auto"/>
            <w:left w:val="none" w:sz="0" w:space="0" w:color="auto"/>
            <w:bottom w:val="none" w:sz="0" w:space="0" w:color="auto"/>
            <w:right w:val="none" w:sz="0" w:space="0" w:color="auto"/>
          </w:divBdr>
        </w:div>
        <w:div w:id="401029678">
          <w:marLeft w:val="1886"/>
          <w:marRight w:val="0"/>
          <w:marTop w:val="0"/>
          <w:marBottom w:val="0"/>
          <w:divBdr>
            <w:top w:val="none" w:sz="0" w:space="0" w:color="auto"/>
            <w:left w:val="none" w:sz="0" w:space="0" w:color="auto"/>
            <w:bottom w:val="none" w:sz="0" w:space="0" w:color="auto"/>
            <w:right w:val="none" w:sz="0" w:space="0" w:color="auto"/>
          </w:divBdr>
        </w:div>
        <w:div w:id="1287009198">
          <w:marLeft w:val="1886"/>
          <w:marRight w:val="0"/>
          <w:marTop w:val="0"/>
          <w:marBottom w:val="0"/>
          <w:divBdr>
            <w:top w:val="none" w:sz="0" w:space="0" w:color="auto"/>
            <w:left w:val="none" w:sz="0" w:space="0" w:color="auto"/>
            <w:bottom w:val="none" w:sz="0" w:space="0" w:color="auto"/>
            <w:right w:val="none" w:sz="0" w:space="0" w:color="auto"/>
          </w:divBdr>
        </w:div>
        <w:div w:id="1522625952">
          <w:marLeft w:val="1886"/>
          <w:marRight w:val="0"/>
          <w:marTop w:val="0"/>
          <w:marBottom w:val="0"/>
          <w:divBdr>
            <w:top w:val="none" w:sz="0" w:space="0" w:color="auto"/>
            <w:left w:val="none" w:sz="0" w:space="0" w:color="auto"/>
            <w:bottom w:val="none" w:sz="0" w:space="0" w:color="auto"/>
            <w:right w:val="none" w:sz="0" w:space="0" w:color="auto"/>
          </w:divBdr>
        </w:div>
        <w:div w:id="252518331">
          <w:marLeft w:val="1166"/>
          <w:marRight w:val="0"/>
          <w:marTop w:val="0"/>
          <w:marBottom w:val="0"/>
          <w:divBdr>
            <w:top w:val="none" w:sz="0" w:space="0" w:color="auto"/>
            <w:left w:val="none" w:sz="0" w:space="0" w:color="auto"/>
            <w:bottom w:val="none" w:sz="0" w:space="0" w:color="auto"/>
            <w:right w:val="none" w:sz="0" w:space="0" w:color="auto"/>
          </w:divBdr>
        </w:div>
      </w:divsChild>
    </w:div>
    <w:div w:id="1722286954">
      <w:bodyDiv w:val="1"/>
      <w:marLeft w:val="0"/>
      <w:marRight w:val="0"/>
      <w:marTop w:val="0"/>
      <w:marBottom w:val="0"/>
      <w:divBdr>
        <w:top w:val="none" w:sz="0" w:space="0" w:color="auto"/>
        <w:left w:val="none" w:sz="0" w:space="0" w:color="auto"/>
        <w:bottom w:val="none" w:sz="0" w:space="0" w:color="auto"/>
        <w:right w:val="none" w:sz="0" w:space="0" w:color="auto"/>
      </w:divBdr>
    </w:div>
    <w:div w:id="1980039487">
      <w:bodyDiv w:val="1"/>
      <w:marLeft w:val="0"/>
      <w:marRight w:val="0"/>
      <w:marTop w:val="0"/>
      <w:marBottom w:val="0"/>
      <w:divBdr>
        <w:top w:val="none" w:sz="0" w:space="0" w:color="auto"/>
        <w:left w:val="none" w:sz="0" w:space="0" w:color="auto"/>
        <w:bottom w:val="none" w:sz="0" w:space="0" w:color="auto"/>
        <w:right w:val="none" w:sz="0" w:space="0" w:color="auto"/>
      </w:divBdr>
    </w:div>
    <w:div w:id="2119912321">
      <w:bodyDiv w:val="1"/>
      <w:marLeft w:val="0"/>
      <w:marRight w:val="0"/>
      <w:marTop w:val="0"/>
      <w:marBottom w:val="0"/>
      <w:divBdr>
        <w:top w:val="none" w:sz="0" w:space="0" w:color="auto"/>
        <w:left w:val="none" w:sz="0" w:space="0" w:color="auto"/>
        <w:bottom w:val="none" w:sz="0" w:space="0" w:color="auto"/>
        <w:right w:val="none" w:sz="0" w:space="0" w:color="auto"/>
      </w:divBdr>
      <w:divsChild>
        <w:div w:id="1275749343">
          <w:marLeft w:val="547"/>
          <w:marRight w:val="0"/>
          <w:marTop w:val="0"/>
          <w:marBottom w:val="0"/>
          <w:divBdr>
            <w:top w:val="none" w:sz="0" w:space="0" w:color="auto"/>
            <w:left w:val="none" w:sz="0" w:space="0" w:color="auto"/>
            <w:bottom w:val="none" w:sz="0" w:space="0" w:color="auto"/>
            <w:right w:val="none" w:sz="0" w:space="0" w:color="auto"/>
          </w:divBdr>
        </w:div>
        <w:div w:id="1194615155">
          <w:marLeft w:val="547"/>
          <w:marRight w:val="0"/>
          <w:marTop w:val="0"/>
          <w:marBottom w:val="0"/>
          <w:divBdr>
            <w:top w:val="none" w:sz="0" w:space="0" w:color="auto"/>
            <w:left w:val="none" w:sz="0" w:space="0" w:color="auto"/>
            <w:bottom w:val="none" w:sz="0" w:space="0" w:color="auto"/>
            <w:right w:val="none" w:sz="0" w:space="0" w:color="auto"/>
          </w:divBdr>
        </w:div>
        <w:div w:id="119497231">
          <w:marLeft w:val="547"/>
          <w:marRight w:val="0"/>
          <w:marTop w:val="0"/>
          <w:marBottom w:val="0"/>
          <w:divBdr>
            <w:top w:val="none" w:sz="0" w:space="0" w:color="auto"/>
            <w:left w:val="none" w:sz="0" w:space="0" w:color="auto"/>
            <w:bottom w:val="none" w:sz="0" w:space="0" w:color="auto"/>
            <w:right w:val="none" w:sz="0" w:space="0" w:color="auto"/>
          </w:divBdr>
        </w:div>
        <w:div w:id="9342443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f-feph.org/events/28-november-open-event-disability-intergroup-making-european-disability-card-real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social/main.jsp?catId=88&amp;langId=fr&amp;eventsId=1352&amp;furtherEvents=y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1EBB1-F832-447D-93C5-5A42D453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 Cécile</dc:creator>
  <cp:lastModifiedBy>Duchenne Véronique</cp:lastModifiedBy>
  <cp:revision>2</cp:revision>
  <dcterms:created xsi:type="dcterms:W3CDTF">2019-02-02T20:20:00Z</dcterms:created>
  <dcterms:modified xsi:type="dcterms:W3CDTF">2019-02-02T20:20:00Z</dcterms:modified>
</cp:coreProperties>
</file>