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82005" w14:textId="77777777" w:rsidR="004A5301" w:rsidRDefault="004A5301" w:rsidP="00E2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8"/>
          <w:szCs w:val="28"/>
          <w:lang w:val="fr-BE"/>
        </w:rPr>
      </w:pPr>
    </w:p>
    <w:p w14:paraId="6FCE9736" w14:textId="4C677609" w:rsidR="00E201E7" w:rsidRPr="00E201E7" w:rsidRDefault="00E201E7" w:rsidP="00E2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8"/>
          <w:szCs w:val="28"/>
          <w:lang w:val="fr-BE"/>
        </w:rPr>
      </w:pPr>
      <w:r w:rsidRPr="00E201E7">
        <w:rPr>
          <w:rFonts w:ascii="Verdana" w:hAnsi="Verdana"/>
          <w:b/>
          <w:bCs/>
          <w:sz w:val="28"/>
          <w:szCs w:val="28"/>
          <w:lang w:val="fr-BE"/>
        </w:rPr>
        <w:t xml:space="preserve">Elections européennes du 26 mai 2019 </w:t>
      </w:r>
    </w:p>
    <w:p w14:paraId="69FFEC74" w14:textId="72BFBE5A" w:rsidR="00846103" w:rsidRDefault="00E201E7" w:rsidP="001F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  <w:lang w:val="fr-BE"/>
        </w:rPr>
      </w:pPr>
      <w:r>
        <w:rPr>
          <w:rFonts w:ascii="Verdana" w:hAnsi="Verdana"/>
          <w:sz w:val="28"/>
          <w:szCs w:val="28"/>
          <w:lang w:val="fr-BE"/>
        </w:rPr>
        <w:t>M</w:t>
      </w:r>
      <w:r w:rsidR="00846103" w:rsidRPr="00D8215D">
        <w:rPr>
          <w:rFonts w:ascii="Verdana" w:hAnsi="Verdana"/>
          <w:sz w:val="28"/>
          <w:szCs w:val="28"/>
          <w:lang w:val="fr-BE"/>
        </w:rPr>
        <w:t>émorandum du BDF</w:t>
      </w:r>
      <w:r w:rsidR="00846103">
        <w:rPr>
          <w:rFonts w:ascii="Verdana" w:hAnsi="Verdana"/>
          <w:sz w:val="28"/>
          <w:szCs w:val="28"/>
          <w:lang w:val="fr-BE"/>
        </w:rPr>
        <w:t xml:space="preserve"> et </w:t>
      </w:r>
      <w:r w:rsidR="00AB13F4">
        <w:rPr>
          <w:rFonts w:ascii="Verdana" w:hAnsi="Verdana"/>
          <w:sz w:val="28"/>
          <w:szCs w:val="28"/>
          <w:lang w:val="fr-BE"/>
        </w:rPr>
        <w:t xml:space="preserve">des </w:t>
      </w:r>
      <w:r w:rsidR="00846103">
        <w:rPr>
          <w:rFonts w:ascii="Verdana" w:hAnsi="Verdana"/>
          <w:sz w:val="28"/>
          <w:szCs w:val="28"/>
          <w:lang w:val="fr-BE"/>
        </w:rPr>
        <w:t>conseils d’avis handicap</w:t>
      </w:r>
      <w:r w:rsidRPr="00E201E7">
        <w:rPr>
          <w:rFonts w:ascii="Verdana" w:hAnsi="Verdana"/>
          <w:sz w:val="28"/>
          <w:szCs w:val="28"/>
          <w:lang w:val="fr-BE"/>
        </w:rPr>
        <w:t xml:space="preserve"> – PROJET </w:t>
      </w:r>
    </w:p>
    <w:p w14:paraId="40F6855F" w14:textId="77777777" w:rsidR="004A5301" w:rsidRPr="00E201E7" w:rsidRDefault="004A5301" w:rsidP="001F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  <w:lang w:val="fr-BE"/>
        </w:rPr>
      </w:pPr>
    </w:p>
    <w:p w14:paraId="2716684C" w14:textId="1902B312" w:rsidR="001F5216" w:rsidRDefault="001F5216">
      <w:pPr>
        <w:rPr>
          <w:lang w:val="fr-BE"/>
        </w:rPr>
      </w:pPr>
    </w:p>
    <w:p w14:paraId="3572A216" w14:textId="54B102D5" w:rsidR="0017587F" w:rsidRPr="00D8215D" w:rsidRDefault="0017587F">
      <w:pPr>
        <w:rPr>
          <w:rFonts w:ascii="Verdana" w:hAnsi="Verdana"/>
          <w:lang w:val="fr-BE"/>
        </w:rPr>
      </w:pPr>
      <w:r w:rsidRPr="00D8215D">
        <w:rPr>
          <w:rFonts w:ascii="Verdana" w:hAnsi="Verdana"/>
          <w:lang w:val="fr-BE"/>
        </w:rPr>
        <w:t xml:space="preserve">Le BDF </w:t>
      </w:r>
      <w:r w:rsidR="00AB13F4">
        <w:rPr>
          <w:rFonts w:ascii="Verdana" w:hAnsi="Verdana"/>
          <w:lang w:val="fr-BE"/>
        </w:rPr>
        <w:t>(</w:t>
      </w:r>
      <w:proofErr w:type="spellStart"/>
      <w:r w:rsidR="00AB13F4">
        <w:rPr>
          <w:rFonts w:ascii="Verdana" w:hAnsi="Verdana"/>
          <w:lang w:val="fr-BE"/>
        </w:rPr>
        <w:t>Belgian</w:t>
      </w:r>
      <w:proofErr w:type="spellEnd"/>
      <w:r w:rsidR="00AB13F4">
        <w:rPr>
          <w:rFonts w:ascii="Verdana" w:hAnsi="Verdana"/>
          <w:lang w:val="fr-BE"/>
        </w:rPr>
        <w:t xml:space="preserve"> </w:t>
      </w:r>
      <w:proofErr w:type="spellStart"/>
      <w:r w:rsidR="00AB13F4">
        <w:rPr>
          <w:rFonts w:ascii="Verdana" w:hAnsi="Verdana"/>
          <w:lang w:val="fr-BE"/>
        </w:rPr>
        <w:t>Disability</w:t>
      </w:r>
      <w:proofErr w:type="spellEnd"/>
      <w:r w:rsidR="00AB13F4">
        <w:rPr>
          <w:rFonts w:ascii="Verdana" w:hAnsi="Verdana"/>
          <w:lang w:val="fr-BE"/>
        </w:rPr>
        <w:t xml:space="preserve"> Forum </w:t>
      </w:r>
      <w:proofErr w:type="spellStart"/>
      <w:r w:rsidR="00AB13F4">
        <w:rPr>
          <w:rFonts w:ascii="Verdana" w:hAnsi="Verdana"/>
          <w:lang w:val="fr-BE"/>
        </w:rPr>
        <w:t>asbl</w:t>
      </w:r>
      <w:proofErr w:type="spellEnd"/>
      <w:r w:rsidR="00AB13F4">
        <w:rPr>
          <w:rFonts w:ascii="Verdana" w:hAnsi="Verdana"/>
          <w:lang w:val="fr-BE"/>
        </w:rPr>
        <w:t xml:space="preserve">) </w:t>
      </w:r>
      <w:r w:rsidR="00D8215D" w:rsidRPr="00D8215D">
        <w:rPr>
          <w:rFonts w:ascii="Verdana" w:hAnsi="Verdana"/>
          <w:lang w:val="fr-BE"/>
        </w:rPr>
        <w:t xml:space="preserve">rassemble </w:t>
      </w:r>
      <w:r w:rsidRPr="00D8215D">
        <w:rPr>
          <w:rFonts w:ascii="Verdana" w:hAnsi="Verdana"/>
          <w:lang w:val="fr-BE"/>
        </w:rPr>
        <w:t>18 associations</w:t>
      </w:r>
      <w:r w:rsidR="00D8215D" w:rsidRPr="00D8215D">
        <w:rPr>
          <w:rFonts w:ascii="Verdana" w:hAnsi="Verdana"/>
          <w:lang w:val="fr-BE"/>
        </w:rPr>
        <w:t xml:space="preserve"> de personnes handicapées et 250.000 membres. Son but est de promouvoir</w:t>
      </w:r>
      <w:r w:rsidR="00D8215D" w:rsidRPr="00D8215D">
        <w:rPr>
          <w:rFonts w:ascii="Verdana" w:hAnsi="Verdana" w:cs="Helvetica"/>
          <w:color w:val="333333"/>
          <w:sz w:val="21"/>
          <w:szCs w:val="21"/>
          <w:shd w:val="clear" w:color="auto" w:fill="FFFFFF"/>
          <w:lang w:val="fr-BE"/>
        </w:rPr>
        <w:t xml:space="preserve"> les droits des personnes handicapées auprès des institutions européennes</w:t>
      </w:r>
    </w:p>
    <w:p w14:paraId="70563CBB" w14:textId="6425216D" w:rsidR="0017587F" w:rsidRPr="00D8215D" w:rsidRDefault="00D8215D">
      <w:pPr>
        <w:rPr>
          <w:rFonts w:ascii="Verdana" w:hAnsi="Verdana"/>
          <w:lang w:val="fr-BE"/>
        </w:rPr>
      </w:pPr>
      <w:r w:rsidRPr="00D8215D">
        <w:rPr>
          <w:rFonts w:ascii="Verdana" w:hAnsi="Verdana"/>
          <w:lang w:val="fr-BE"/>
        </w:rPr>
        <w:t>Les</w:t>
      </w:r>
      <w:r w:rsidR="0017587F" w:rsidRPr="00D8215D">
        <w:rPr>
          <w:rFonts w:ascii="Verdana" w:hAnsi="Verdana"/>
          <w:lang w:val="fr-BE"/>
        </w:rPr>
        <w:t xml:space="preserve"> conseils d’avis </w:t>
      </w:r>
      <w:r w:rsidRPr="00D8215D">
        <w:rPr>
          <w:rFonts w:ascii="Verdana" w:hAnsi="Verdana"/>
          <w:lang w:val="fr-BE"/>
        </w:rPr>
        <w:t xml:space="preserve">handicap au niveau </w:t>
      </w:r>
      <w:r w:rsidR="0017587F" w:rsidRPr="00D8215D">
        <w:rPr>
          <w:rFonts w:ascii="Verdana" w:hAnsi="Verdana"/>
          <w:lang w:val="fr-BE"/>
        </w:rPr>
        <w:t xml:space="preserve">fédéral et </w:t>
      </w:r>
      <w:r w:rsidRPr="00D8215D">
        <w:rPr>
          <w:rFonts w:ascii="Verdana" w:hAnsi="Verdana"/>
          <w:lang w:val="fr-BE"/>
        </w:rPr>
        <w:t xml:space="preserve">au niveau </w:t>
      </w:r>
      <w:r w:rsidR="0017587F" w:rsidRPr="00D8215D">
        <w:rPr>
          <w:rFonts w:ascii="Verdana" w:hAnsi="Verdana"/>
          <w:lang w:val="fr-BE"/>
        </w:rPr>
        <w:t>des entités fédérées</w:t>
      </w:r>
      <w:r w:rsidRPr="00D8215D">
        <w:rPr>
          <w:rFonts w:ascii="Verdana" w:hAnsi="Verdana"/>
          <w:lang w:val="fr-BE"/>
        </w:rPr>
        <w:t xml:space="preserve"> sont</w:t>
      </w:r>
      <w:r>
        <w:rPr>
          <w:rFonts w:ascii="Verdana" w:hAnsi="Verdana"/>
          <w:lang w:val="fr-BE"/>
        </w:rPr>
        <w:t xml:space="preserve"> composé</w:t>
      </w:r>
      <w:r w:rsidRPr="00D8215D">
        <w:rPr>
          <w:rFonts w:ascii="Verdana" w:hAnsi="Verdana"/>
          <w:lang w:val="fr-BE"/>
        </w:rPr>
        <w:t xml:space="preserve">s de représentants des personnes handicapées. Ils rendent des avis sur les politiques et actions menées </w:t>
      </w:r>
      <w:r w:rsidR="00E201E7">
        <w:rPr>
          <w:rFonts w:ascii="Verdana" w:hAnsi="Verdana"/>
          <w:lang w:val="fr-BE"/>
        </w:rPr>
        <w:t xml:space="preserve">par les différents gouvernements de la </w:t>
      </w:r>
      <w:r w:rsidRPr="00D8215D">
        <w:rPr>
          <w:rFonts w:ascii="Verdana" w:hAnsi="Verdana"/>
          <w:lang w:val="fr-BE"/>
        </w:rPr>
        <w:t xml:space="preserve">Belgique </w:t>
      </w:r>
    </w:p>
    <w:p w14:paraId="42C79BDF" w14:textId="77777777" w:rsidR="0017587F" w:rsidRDefault="0017587F">
      <w:pPr>
        <w:rPr>
          <w:lang w:val="fr-BE"/>
        </w:rPr>
      </w:pPr>
    </w:p>
    <w:p w14:paraId="742DE97E" w14:textId="064A043B" w:rsidR="007F3DFF" w:rsidRPr="004D3F38" w:rsidRDefault="007F3DFF" w:rsidP="004B60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FF0000"/>
          <w:lang w:val="fr-BE"/>
        </w:rPr>
      </w:pPr>
      <w:bookmarkStart w:id="0" w:name="_Hlk532187517"/>
      <w:r w:rsidRPr="004D3F38">
        <w:rPr>
          <w:rFonts w:ascii="Verdana" w:hAnsi="Verdana"/>
          <w:color w:val="FF0000"/>
          <w:lang w:val="fr-BE"/>
        </w:rPr>
        <w:t xml:space="preserve">Constats et </w:t>
      </w:r>
      <w:r w:rsidR="00846103" w:rsidRPr="004D3F38">
        <w:rPr>
          <w:rFonts w:ascii="Verdana" w:hAnsi="Verdana"/>
          <w:color w:val="FF0000"/>
          <w:lang w:val="fr-BE"/>
        </w:rPr>
        <w:t>Préoccupations</w:t>
      </w:r>
      <w:r w:rsidRPr="004D3F38">
        <w:rPr>
          <w:rFonts w:ascii="Verdana" w:hAnsi="Verdana"/>
          <w:color w:val="FF0000"/>
          <w:lang w:val="fr-BE"/>
        </w:rPr>
        <w:t> </w:t>
      </w:r>
      <w:r w:rsidRPr="004D3F38">
        <w:rPr>
          <w:rFonts w:ascii="Verdana" w:hAnsi="Verdana"/>
          <w:lang w:val="fr-BE"/>
        </w:rPr>
        <w:t>:</w:t>
      </w:r>
      <w:r w:rsidR="00846103" w:rsidRPr="004D3F38">
        <w:rPr>
          <w:rFonts w:ascii="Verdana" w:hAnsi="Verdana"/>
          <w:lang w:val="fr-BE"/>
        </w:rPr>
        <w:t xml:space="preserve"> </w:t>
      </w:r>
      <w:bookmarkStart w:id="1" w:name="_Hlk532194300"/>
      <w:r w:rsidR="008A17E1" w:rsidRPr="004D3F38">
        <w:rPr>
          <w:rFonts w:ascii="Verdana" w:hAnsi="Verdana"/>
          <w:lang w:val="fr-BE"/>
        </w:rPr>
        <w:t>Les</w:t>
      </w:r>
      <w:r w:rsidRPr="004D3F38">
        <w:rPr>
          <w:rFonts w:ascii="Verdana" w:hAnsi="Verdana"/>
          <w:lang w:val="fr-BE"/>
        </w:rPr>
        <w:t xml:space="preserve"> </w:t>
      </w:r>
      <w:r w:rsidRPr="004D3F38">
        <w:rPr>
          <w:rFonts w:ascii="Verdana" w:hAnsi="Verdana"/>
          <w:u w:val="single"/>
          <w:lang w:val="fr-BE"/>
        </w:rPr>
        <w:t>domaines déjà investis</w:t>
      </w:r>
      <w:r w:rsidRPr="004D3F38">
        <w:rPr>
          <w:rFonts w:ascii="Verdana" w:hAnsi="Verdana"/>
          <w:lang w:val="fr-BE"/>
        </w:rPr>
        <w:t xml:space="preserve"> par l’UE doivent mieux répondre aux </w:t>
      </w:r>
      <w:r w:rsidR="008A17E1" w:rsidRPr="004D3F38">
        <w:rPr>
          <w:rFonts w:ascii="Verdana" w:hAnsi="Verdana"/>
          <w:lang w:val="fr-BE"/>
        </w:rPr>
        <w:t>droits et</w:t>
      </w:r>
      <w:r w:rsidRPr="004D3F38">
        <w:rPr>
          <w:rFonts w:ascii="Verdana" w:hAnsi="Verdana"/>
          <w:lang w:val="fr-BE"/>
        </w:rPr>
        <w:t xml:space="preserve"> besoins des PH</w:t>
      </w:r>
      <w:r w:rsidR="008A17E1" w:rsidRPr="004D3F38">
        <w:rPr>
          <w:rFonts w:ascii="Verdana" w:hAnsi="Verdana"/>
          <w:lang w:val="fr-BE"/>
        </w:rPr>
        <w:t xml:space="preserve">. De </w:t>
      </w:r>
      <w:r w:rsidR="008A17E1" w:rsidRPr="004D3F38">
        <w:rPr>
          <w:rFonts w:ascii="Verdana" w:hAnsi="Verdana"/>
          <w:u w:val="single"/>
          <w:lang w:val="fr-BE"/>
        </w:rPr>
        <w:t>nouveaux domaines doivent être développés</w:t>
      </w:r>
      <w:r w:rsidR="008A17E1" w:rsidRPr="004D3F38">
        <w:rPr>
          <w:rFonts w:ascii="Verdana" w:hAnsi="Verdana"/>
          <w:lang w:val="fr-BE"/>
        </w:rPr>
        <w:t xml:space="preserve"> pour rencontrer les défis globaux liés au vivre ensemble, au vieillissement et au renforcement de la démocratie en Belgique et dans l’UE. </w:t>
      </w:r>
    </w:p>
    <w:bookmarkEnd w:id="0"/>
    <w:bookmarkEnd w:id="1"/>
    <w:p w14:paraId="0A3AB280" w14:textId="3510C616" w:rsidR="007F3DFF" w:rsidRDefault="00387FDD" w:rsidP="004B60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fr-BE" w:eastAsia="fr-BE"/>
        </w:rPr>
      </w:pPr>
      <w:r>
        <w:rPr>
          <w:rFonts w:ascii="Verdana" w:hAnsi="Verdana"/>
          <w:color w:val="FF0000"/>
          <w:lang w:val="fr-BE"/>
        </w:rPr>
        <w:t>8</w:t>
      </w:r>
      <w:r w:rsidR="007F3DFF" w:rsidRPr="004D3F38">
        <w:rPr>
          <w:rFonts w:ascii="Verdana" w:hAnsi="Verdana"/>
          <w:color w:val="FF0000"/>
          <w:lang w:val="fr-BE"/>
        </w:rPr>
        <w:t xml:space="preserve"> priorités stratégiques</w:t>
      </w:r>
      <w:r w:rsidR="00AB13F4" w:rsidRPr="004D3F38">
        <w:rPr>
          <w:rFonts w:ascii="Verdana" w:hAnsi="Verdana"/>
          <w:color w:val="FF0000"/>
          <w:lang w:val="fr-BE"/>
        </w:rPr>
        <w:t> :</w:t>
      </w:r>
      <w:r w:rsidR="00AB13F4">
        <w:rPr>
          <w:color w:val="FF0000"/>
          <w:lang w:val="fr-BE"/>
        </w:rPr>
        <w:t xml:space="preserve"> </w:t>
      </w:r>
    </w:p>
    <w:p w14:paraId="6B7FACA7" w14:textId="77777777" w:rsidR="00387FDD" w:rsidRPr="00387FDD" w:rsidRDefault="00387FDD" w:rsidP="001D6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color w:val="FF0000"/>
          <w:lang w:val="fr-BE"/>
        </w:rPr>
      </w:pPr>
      <w:r w:rsidRPr="00387FDD">
        <w:rPr>
          <w:color w:val="FF0000"/>
          <w:lang w:val="fr-BE"/>
        </w:rPr>
        <w:t>1.</w:t>
      </w:r>
      <w:r w:rsidRPr="00387FDD">
        <w:rPr>
          <w:color w:val="FF0000"/>
          <w:lang w:val="fr-BE"/>
        </w:rPr>
        <w:tab/>
      </w:r>
      <w:r w:rsidRPr="00387FDD">
        <w:rPr>
          <w:rFonts w:ascii="Verdana" w:hAnsi="Verdana"/>
          <w:color w:val="FF0000"/>
          <w:lang w:val="fr-BE"/>
        </w:rPr>
        <w:t xml:space="preserve">Trois principes généraux à appliquer dans tous les domaines </w:t>
      </w:r>
    </w:p>
    <w:p w14:paraId="1C0F8040" w14:textId="77777777" w:rsidR="00387FDD" w:rsidRPr="00387FDD" w:rsidRDefault="00387FDD" w:rsidP="001D6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color w:val="FF0000"/>
          <w:lang w:val="fr-BE"/>
        </w:rPr>
      </w:pPr>
      <w:r w:rsidRPr="00387FDD">
        <w:rPr>
          <w:rFonts w:ascii="Verdana" w:hAnsi="Verdana"/>
          <w:color w:val="FF0000"/>
          <w:lang w:val="fr-BE"/>
        </w:rPr>
        <w:t>2.</w:t>
      </w:r>
      <w:r w:rsidRPr="00387FDD">
        <w:rPr>
          <w:rFonts w:ascii="Verdana" w:hAnsi="Verdana"/>
          <w:color w:val="FF0000"/>
          <w:lang w:val="fr-BE"/>
        </w:rPr>
        <w:tab/>
        <w:t xml:space="preserve">Une vie digne </w:t>
      </w:r>
    </w:p>
    <w:p w14:paraId="19B7DB36" w14:textId="77777777" w:rsidR="00387FDD" w:rsidRPr="00387FDD" w:rsidRDefault="00387FDD" w:rsidP="001D6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color w:val="FF0000"/>
          <w:lang w:val="fr-BE"/>
        </w:rPr>
      </w:pPr>
      <w:r w:rsidRPr="00387FDD">
        <w:rPr>
          <w:rFonts w:ascii="Verdana" w:hAnsi="Verdana"/>
          <w:color w:val="FF0000"/>
          <w:lang w:val="fr-BE"/>
        </w:rPr>
        <w:t>3.</w:t>
      </w:r>
      <w:r w:rsidRPr="00387FDD">
        <w:rPr>
          <w:rFonts w:ascii="Verdana" w:hAnsi="Verdana"/>
          <w:color w:val="FF0000"/>
          <w:lang w:val="fr-BE"/>
        </w:rPr>
        <w:tab/>
        <w:t xml:space="preserve">Une désinstitutionalisation effective </w:t>
      </w:r>
    </w:p>
    <w:p w14:paraId="3D6176CA" w14:textId="77777777" w:rsidR="00387FDD" w:rsidRPr="00387FDD" w:rsidRDefault="00387FDD" w:rsidP="001D6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color w:val="FF0000"/>
          <w:lang w:val="fr-BE"/>
        </w:rPr>
      </w:pPr>
      <w:r w:rsidRPr="00387FDD">
        <w:rPr>
          <w:rFonts w:ascii="Verdana" w:hAnsi="Verdana"/>
          <w:color w:val="FF0000"/>
          <w:lang w:val="fr-BE"/>
        </w:rPr>
        <w:t>4.</w:t>
      </w:r>
      <w:r w:rsidRPr="00387FDD">
        <w:rPr>
          <w:rFonts w:ascii="Verdana" w:hAnsi="Verdana"/>
          <w:color w:val="FF0000"/>
          <w:lang w:val="fr-BE"/>
        </w:rPr>
        <w:tab/>
        <w:t xml:space="preserve">Un statut réel pour l’aidant proche </w:t>
      </w:r>
    </w:p>
    <w:p w14:paraId="5F170ADB" w14:textId="77777777" w:rsidR="00387FDD" w:rsidRPr="00387FDD" w:rsidRDefault="00387FDD" w:rsidP="001D6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color w:val="FF0000"/>
          <w:lang w:val="fr-BE"/>
        </w:rPr>
      </w:pPr>
      <w:r w:rsidRPr="00387FDD">
        <w:rPr>
          <w:rFonts w:ascii="Verdana" w:hAnsi="Verdana"/>
          <w:color w:val="FF0000"/>
          <w:lang w:val="fr-BE"/>
        </w:rPr>
        <w:t>5.</w:t>
      </w:r>
      <w:r w:rsidRPr="00387FDD">
        <w:rPr>
          <w:rFonts w:ascii="Verdana" w:hAnsi="Verdana"/>
          <w:color w:val="FF0000"/>
          <w:lang w:val="fr-BE"/>
        </w:rPr>
        <w:tab/>
        <w:t xml:space="preserve">L’accessibilité de notre environnement </w:t>
      </w:r>
    </w:p>
    <w:p w14:paraId="12086DD8" w14:textId="77777777" w:rsidR="00387FDD" w:rsidRPr="00387FDD" w:rsidRDefault="00387FDD" w:rsidP="001D6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color w:val="FF0000"/>
          <w:lang w:val="fr-BE"/>
        </w:rPr>
      </w:pPr>
      <w:r w:rsidRPr="00387FDD">
        <w:rPr>
          <w:rFonts w:ascii="Verdana" w:hAnsi="Verdana"/>
          <w:color w:val="FF0000"/>
          <w:lang w:val="fr-BE"/>
        </w:rPr>
        <w:t>6.</w:t>
      </w:r>
      <w:r w:rsidRPr="00387FDD">
        <w:rPr>
          <w:rFonts w:ascii="Verdana" w:hAnsi="Verdana"/>
          <w:color w:val="FF0000"/>
          <w:lang w:val="fr-BE"/>
        </w:rPr>
        <w:tab/>
        <w:t xml:space="preserve">Le droit de vote </w:t>
      </w:r>
    </w:p>
    <w:p w14:paraId="686ABBBA" w14:textId="77777777" w:rsidR="00387FDD" w:rsidRPr="00387FDD" w:rsidRDefault="00387FDD" w:rsidP="001D6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color w:val="FF0000"/>
          <w:lang w:val="fr-BE"/>
        </w:rPr>
      </w:pPr>
      <w:r w:rsidRPr="00387FDD">
        <w:rPr>
          <w:rFonts w:ascii="Verdana" w:hAnsi="Verdana"/>
          <w:color w:val="FF0000"/>
          <w:lang w:val="fr-BE"/>
        </w:rPr>
        <w:t>7.</w:t>
      </w:r>
      <w:r w:rsidRPr="00387FDD">
        <w:rPr>
          <w:rFonts w:ascii="Verdana" w:hAnsi="Verdana"/>
          <w:color w:val="FF0000"/>
          <w:lang w:val="fr-BE"/>
        </w:rPr>
        <w:tab/>
        <w:t xml:space="preserve">L’effectivité des droits </w:t>
      </w:r>
    </w:p>
    <w:p w14:paraId="3AEF7D71" w14:textId="61B0BA9D" w:rsidR="00387FDD" w:rsidRPr="00387FDD" w:rsidRDefault="00387FDD" w:rsidP="001D6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color w:val="FF0000"/>
          <w:lang w:val="fr-BE"/>
        </w:rPr>
      </w:pPr>
      <w:r w:rsidRPr="00387FDD">
        <w:rPr>
          <w:rFonts w:ascii="Verdana" w:hAnsi="Verdana"/>
          <w:color w:val="FF0000"/>
          <w:lang w:val="fr-BE"/>
        </w:rPr>
        <w:t>8.</w:t>
      </w:r>
      <w:r w:rsidRPr="00387FDD">
        <w:rPr>
          <w:rFonts w:ascii="Verdana" w:hAnsi="Verdana"/>
          <w:color w:val="FF0000"/>
          <w:lang w:val="fr-BE"/>
        </w:rPr>
        <w:tab/>
        <w:t>la mise en œuvre de l’UNCRPD au sein des institutions européennes</w:t>
      </w:r>
    </w:p>
    <w:p w14:paraId="3A25F55E" w14:textId="5D42D94F" w:rsidR="004B601A" w:rsidRDefault="004B601A">
      <w:pPr>
        <w:rPr>
          <w:lang w:val="fr-BE"/>
        </w:rPr>
      </w:pPr>
    </w:p>
    <w:p w14:paraId="33941F59" w14:textId="77777777" w:rsidR="001D6CF4" w:rsidRDefault="001D6CF4" w:rsidP="00846103">
      <w:pPr>
        <w:rPr>
          <w:rFonts w:ascii="Verdana" w:hAnsi="Verdana"/>
          <w:color w:val="FF0000"/>
          <w:lang w:val="fr-BE"/>
        </w:rPr>
      </w:pPr>
    </w:p>
    <w:p w14:paraId="3D12813B" w14:textId="1B5F56DD" w:rsidR="00846103" w:rsidRPr="007E3A4B" w:rsidRDefault="007F3DFF" w:rsidP="00846103">
      <w:pPr>
        <w:rPr>
          <w:rFonts w:ascii="Verdana" w:hAnsi="Verdana"/>
          <w:color w:val="FF0000"/>
          <w:lang w:val="fr-BE"/>
        </w:rPr>
      </w:pPr>
      <w:r w:rsidRPr="007E3A4B">
        <w:rPr>
          <w:rFonts w:ascii="Verdana" w:hAnsi="Verdana"/>
          <w:color w:val="FF0000"/>
          <w:lang w:val="fr-BE"/>
        </w:rPr>
        <w:lastRenderedPageBreak/>
        <w:t>Constats et Préoccupation</w:t>
      </w:r>
      <w:r w:rsidR="00846103" w:rsidRPr="007E3A4B">
        <w:rPr>
          <w:rFonts w:ascii="Verdana" w:hAnsi="Verdana"/>
          <w:color w:val="FF0000"/>
          <w:lang w:val="fr-BE"/>
        </w:rPr>
        <w:t>s</w:t>
      </w:r>
      <w:r w:rsidRPr="007E3A4B">
        <w:rPr>
          <w:rFonts w:ascii="Verdana" w:hAnsi="Verdana"/>
          <w:color w:val="FF0000"/>
          <w:lang w:val="fr-BE"/>
        </w:rPr>
        <w:t> :</w:t>
      </w:r>
    </w:p>
    <w:p w14:paraId="1F3C0F61" w14:textId="399E34BB" w:rsidR="00AB13F4" w:rsidRDefault="00846103" w:rsidP="00AB13F4">
      <w:pPr>
        <w:rPr>
          <w:rFonts w:ascii="Verdana" w:hAnsi="Verdana"/>
          <w:lang w:val="fr-BE"/>
        </w:rPr>
      </w:pPr>
      <w:r w:rsidRPr="007E3A4B">
        <w:rPr>
          <w:rFonts w:ascii="Verdana" w:hAnsi="Verdana"/>
          <w:lang w:val="fr-BE"/>
        </w:rPr>
        <w:t xml:space="preserve">La Convention de l’ONU sur les droits des personnes handicapées </w:t>
      </w:r>
      <w:r w:rsidR="001619B9">
        <w:rPr>
          <w:rFonts w:ascii="Verdana" w:hAnsi="Verdana"/>
          <w:lang w:val="fr-BE"/>
        </w:rPr>
        <w:t xml:space="preserve">(UNCRPD) </w:t>
      </w:r>
      <w:r w:rsidRPr="007E3A4B">
        <w:rPr>
          <w:rFonts w:ascii="Verdana" w:hAnsi="Verdana"/>
          <w:lang w:val="fr-BE"/>
        </w:rPr>
        <w:t xml:space="preserve">a été ratifiée par la Belgique en 2009 . Dix ans plus tard, force est de constater que les orientations socio-économiques de l’UE n’ont pas suffisamment rencontré les défis et les attentes des personnes handicapées dans leur quotidien. </w:t>
      </w:r>
    </w:p>
    <w:p w14:paraId="0EC27798" w14:textId="2B1351F6" w:rsidR="00AB13F4" w:rsidRPr="00AB13F4" w:rsidRDefault="00AB13F4" w:rsidP="00AB13F4">
      <w:pPr>
        <w:rPr>
          <w:rFonts w:ascii="Verdana" w:hAnsi="Verdana"/>
          <w:lang w:val="fr-BE"/>
        </w:rPr>
      </w:pPr>
      <w:r w:rsidRPr="00AB13F4">
        <w:rPr>
          <w:rFonts w:ascii="Verdana" w:hAnsi="Verdana"/>
          <w:lang w:val="fr-BE"/>
        </w:rPr>
        <w:t xml:space="preserve">Les </w:t>
      </w:r>
      <w:r w:rsidRPr="00AB13F4">
        <w:rPr>
          <w:rFonts w:ascii="Verdana" w:hAnsi="Verdana"/>
          <w:u w:val="single"/>
          <w:lang w:val="fr-BE"/>
        </w:rPr>
        <w:t>domaines déjà investis</w:t>
      </w:r>
      <w:r w:rsidRPr="00AB13F4">
        <w:rPr>
          <w:rFonts w:ascii="Verdana" w:hAnsi="Verdana"/>
          <w:lang w:val="fr-BE"/>
        </w:rPr>
        <w:t xml:space="preserve"> par l’UE doivent mieux répondre aux droits et besoins des PH. De </w:t>
      </w:r>
      <w:r w:rsidRPr="00AB13F4">
        <w:rPr>
          <w:rFonts w:ascii="Verdana" w:hAnsi="Verdana"/>
          <w:u w:val="single"/>
          <w:lang w:val="fr-BE"/>
        </w:rPr>
        <w:t>nouveaux domaines doivent être développés</w:t>
      </w:r>
      <w:r w:rsidRPr="00AB13F4">
        <w:rPr>
          <w:rFonts w:ascii="Verdana" w:hAnsi="Verdana"/>
          <w:lang w:val="fr-BE"/>
        </w:rPr>
        <w:t xml:space="preserve"> pour rencontrer les défis globaux liés au vivre ensemble, au vieillissement et au renforcement de la démocratie en Belgique et dans l’UE. </w:t>
      </w:r>
    </w:p>
    <w:p w14:paraId="05DBA0F3" w14:textId="77777777" w:rsidR="000F4705" w:rsidRDefault="00846103" w:rsidP="000F4705">
      <w:pPr>
        <w:rPr>
          <w:rFonts w:ascii="Verdana" w:hAnsi="Verdana"/>
          <w:lang w:val="fr-BE"/>
        </w:rPr>
      </w:pPr>
      <w:r w:rsidRPr="007E3A4B">
        <w:rPr>
          <w:rFonts w:ascii="Verdana" w:hAnsi="Verdana"/>
          <w:lang w:val="fr-BE"/>
        </w:rPr>
        <w:t xml:space="preserve">Cela doit être une priorité des partis et </w:t>
      </w:r>
      <w:r w:rsidR="000F4705">
        <w:rPr>
          <w:rFonts w:ascii="Verdana" w:hAnsi="Verdana"/>
          <w:lang w:val="fr-BE"/>
        </w:rPr>
        <w:t>du prochain parlement européen.</w:t>
      </w:r>
    </w:p>
    <w:p w14:paraId="1D3B6F8F" w14:textId="77777777" w:rsidR="001D6CF4" w:rsidRDefault="00846103" w:rsidP="001D6CF4">
      <w:pPr>
        <w:rPr>
          <w:rFonts w:ascii="Verdana" w:hAnsi="Verdana"/>
          <w:lang w:val="fr-BE"/>
        </w:rPr>
      </w:pPr>
      <w:r w:rsidRPr="007E3A4B">
        <w:rPr>
          <w:rFonts w:ascii="Verdana" w:hAnsi="Verdana"/>
          <w:lang w:val="fr-BE"/>
        </w:rPr>
        <w:t xml:space="preserve">Il s’agit de rencontrer 3 défis : </w:t>
      </w:r>
    </w:p>
    <w:p w14:paraId="0A9E4587" w14:textId="77777777" w:rsidR="001D6CF4" w:rsidRPr="001D6CF4" w:rsidRDefault="00846103" w:rsidP="001D6CF4">
      <w:pPr>
        <w:pStyle w:val="Paragraphedeliste"/>
        <w:numPr>
          <w:ilvl w:val="0"/>
          <w:numId w:val="23"/>
        </w:numPr>
        <w:rPr>
          <w:rFonts w:ascii="Verdana" w:hAnsi="Verdana"/>
          <w:lang w:val="fr-BE"/>
        </w:rPr>
      </w:pPr>
      <w:r w:rsidRPr="001D6CF4">
        <w:rPr>
          <w:rFonts w:ascii="Verdana" w:hAnsi="Verdana"/>
          <w:lang w:val="fr-BE"/>
        </w:rPr>
        <w:t>permettre aux personnes handicapées de mener une vie digne ;</w:t>
      </w:r>
    </w:p>
    <w:p w14:paraId="2317A6A6" w14:textId="77777777" w:rsidR="001D6CF4" w:rsidRPr="001D6CF4" w:rsidRDefault="00846103" w:rsidP="001D6CF4">
      <w:pPr>
        <w:pStyle w:val="Paragraphedeliste"/>
        <w:numPr>
          <w:ilvl w:val="0"/>
          <w:numId w:val="23"/>
        </w:numPr>
        <w:rPr>
          <w:rFonts w:ascii="Verdana" w:hAnsi="Verdana"/>
          <w:lang w:val="fr-BE"/>
        </w:rPr>
      </w:pPr>
      <w:r w:rsidRPr="001D6CF4">
        <w:rPr>
          <w:rFonts w:ascii="Verdana" w:hAnsi="Verdana"/>
          <w:lang w:val="fr-BE"/>
        </w:rPr>
        <w:t xml:space="preserve">assurer aux personnes handicapées leur </w:t>
      </w:r>
      <w:bookmarkStart w:id="2" w:name="_Hlk531252029"/>
      <w:r w:rsidRPr="001D6CF4">
        <w:rPr>
          <w:rFonts w:ascii="Verdana" w:hAnsi="Verdana"/>
          <w:lang w:val="fr-BE"/>
        </w:rPr>
        <w:t>autonomie et leur choix de vie </w:t>
      </w:r>
      <w:bookmarkEnd w:id="2"/>
      <w:r w:rsidRPr="001D6CF4">
        <w:rPr>
          <w:rFonts w:ascii="Verdana" w:hAnsi="Verdana"/>
          <w:lang w:val="fr-BE"/>
        </w:rPr>
        <w:t>;</w:t>
      </w:r>
    </w:p>
    <w:p w14:paraId="473DBB3C" w14:textId="77777777" w:rsidR="001D6CF4" w:rsidRPr="001D6CF4" w:rsidRDefault="00846103" w:rsidP="001D6CF4">
      <w:pPr>
        <w:pStyle w:val="Paragraphedeliste"/>
        <w:numPr>
          <w:ilvl w:val="0"/>
          <w:numId w:val="23"/>
        </w:numPr>
        <w:rPr>
          <w:rFonts w:ascii="Verdana" w:hAnsi="Verdana"/>
          <w:lang w:val="fr-BE"/>
        </w:rPr>
      </w:pPr>
      <w:r w:rsidRPr="001D6CF4">
        <w:rPr>
          <w:rFonts w:ascii="Verdana" w:hAnsi="Verdana"/>
          <w:lang w:val="fr-BE"/>
        </w:rPr>
        <w:t xml:space="preserve">permettre aux personnes handicapées de </w:t>
      </w:r>
      <w:bookmarkStart w:id="3" w:name="_Hlk531257803"/>
      <w:r w:rsidRPr="001D6CF4">
        <w:rPr>
          <w:rFonts w:ascii="Verdana" w:hAnsi="Verdana"/>
          <w:lang w:val="fr-BE"/>
        </w:rPr>
        <w:t>participer à la vie en société dans tous les domaines.</w:t>
      </w:r>
      <w:bookmarkEnd w:id="3"/>
    </w:p>
    <w:p w14:paraId="3817C64B" w14:textId="77777777" w:rsidR="001D6CF4" w:rsidRDefault="001D6CF4" w:rsidP="001D6CF4">
      <w:pPr>
        <w:rPr>
          <w:rFonts w:ascii="Verdana" w:hAnsi="Verdana"/>
          <w:lang w:val="fr-BE"/>
        </w:rPr>
      </w:pPr>
    </w:p>
    <w:p w14:paraId="760372FD" w14:textId="77777777" w:rsidR="001D6CF4" w:rsidRDefault="00846103" w:rsidP="001D6CF4">
      <w:pPr>
        <w:rPr>
          <w:rFonts w:ascii="Verdana" w:hAnsi="Verdana"/>
          <w:lang w:val="fr-BE"/>
        </w:rPr>
      </w:pPr>
      <w:r w:rsidRPr="007E3A4B">
        <w:rPr>
          <w:rFonts w:ascii="Verdana" w:hAnsi="Verdana"/>
          <w:lang w:val="fr-BE"/>
        </w:rPr>
        <w:t xml:space="preserve">En tenant compte des nécessités suivantes </w:t>
      </w:r>
    </w:p>
    <w:p w14:paraId="0BC2083C" w14:textId="77777777" w:rsidR="001D6CF4" w:rsidRPr="001D6CF4" w:rsidRDefault="00846103" w:rsidP="001D6CF4">
      <w:pPr>
        <w:pStyle w:val="Paragraphedeliste"/>
        <w:numPr>
          <w:ilvl w:val="0"/>
          <w:numId w:val="24"/>
        </w:numPr>
        <w:rPr>
          <w:rFonts w:ascii="Verdana" w:hAnsi="Verdana"/>
          <w:lang w:val="fr-BE"/>
        </w:rPr>
      </w:pPr>
      <w:r w:rsidRPr="001D6CF4">
        <w:rPr>
          <w:rFonts w:ascii="Verdana" w:hAnsi="Verdana"/>
          <w:lang w:val="fr-BE"/>
        </w:rPr>
        <w:t>mettre véritablement en œuvre les droits des personnes handicapées dans les domaines de compétences européennes ;</w:t>
      </w:r>
    </w:p>
    <w:p w14:paraId="50CC13EC" w14:textId="77777777" w:rsidR="001D6CF4" w:rsidRPr="001D6CF4" w:rsidRDefault="00846103" w:rsidP="001D6CF4">
      <w:pPr>
        <w:pStyle w:val="Paragraphedeliste"/>
        <w:numPr>
          <w:ilvl w:val="0"/>
          <w:numId w:val="24"/>
        </w:numPr>
        <w:rPr>
          <w:rFonts w:ascii="Verdana" w:hAnsi="Verdana"/>
          <w:lang w:val="fr-BE"/>
        </w:rPr>
      </w:pPr>
      <w:r w:rsidRPr="001D6CF4">
        <w:rPr>
          <w:rFonts w:ascii="Verdana" w:hAnsi="Verdana"/>
          <w:lang w:val="fr-BE"/>
        </w:rPr>
        <w:t>optimiser les budgets pour la prise en charge des besoins</w:t>
      </w:r>
      <w:r w:rsidR="001619B9" w:rsidRPr="001D6CF4">
        <w:rPr>
          <w:rFonts w:ascii="Verdana" w:hAnsi="Verdana"/>
          <w:lang w:val="fr-BE"/>
        </w:rPr>
        <w:t>, , pour l’accessibilité des infrastructures, des services et des produits, ainsi que pour le processus de désinstitutionalisation partout dans l’UE ;</w:t>
      </w:r>
    </w:p>
    <w:p w14:paraId="36E3EDA6" w14:textId="77777777" w:rsidR="001D6CF4" w:rsidRPr="001D6CF4" w:rsidRDefault="00846103" w:rsidP="001D6CF4">
      <w:pPr>
        <w:pStyle w:val="Paragraphedeliste"/>
        <w:numPr>
          <w:ilvl w:val="0"/>
          <w:numId w:val="24"/>
        </w:numPr>
        <w:rPr>
          <w:rFonts w:ascii="Verdana" w:hAnsi="Verdana"/>
          <w:lang w:val="fr-BE"/>
        </w:rPr>
      </w:pPr>
      <w:r w:rsidRPr="001D6CF4">
        <w:rPr>
          <w:rFonts w:ascii="Verdana" w:hAnsi="Verdana"/>
          <w:lang w:val="fr-BE"/>
        </w:rPr>
        <w:t>mettre en œuvre la transversalité des politiques ;</w:t>
      </w:r>
    </w:p>
    <w:p w14:paraId="6A74BC20" w14:textId="6FC9CD3E" w:rsidR="00846103" w:rsidRPr="001D6CF4" w:rsidRDefault="00846103" w:rsidP="001D6CF4">
      <w:pPr>
        <w:pStyle w:val="Paragraphedeliste"/>
        <w:numPr>
          <w:ilvl w:val="0"/>
          <w:numId w:val="24"/>
        </w:numPr>
        <w:rPr>
          <w:rFonts w:ascii="Verdana" w:hAnsi="Verdana"/>
          <w:lang w:val="fr-BE"/>
        </w:rPr>
      </w:pPr>
      <w:r w:rsidRPr="001D6CF4">
        <w:rPr>
          <w:rFonts w:ascii="Verdana" w:hAnsi="Verdana"/>
          <w:lang w:val="fr-BE"/>
        </w:rPr>
        <w:t>renforcer la participation des personnes handicapées pour toutes les décisions qui les concernent</w:t>
      </w:r>
      <w:r w:rsidR="001D6CF4">
        <w:rPr>
          <w:rFonts w:ascii="Verdana" w:hAnsi="Verdana"/>
          <w:lang w:val="fr-BE"/>
        </w:rPr>
        <w:t>.</w:t>
      </w:r>
    </w:p>
    <w:p w14:paraId="1B61F6DD" w14:textId="4AADDA72" w:rsidR="00846103" w:rsidRPr="007E3A4B" w:rsidRDefault="00846103" w:rsidP="00846103">
      <w:pPr>
        <w:keepNext/>
        <w:keepLines/>
        <w:spacing w:before="360" w:line="240" w:lineRule="auto"/>
        <w:outlineLvl w:val="2"/>
        <w:rPr>
          <w:rFonts w:ascii="Verdana" w:eastAsia="Times New Roman" w:hAnsi="Verdana"/>
          <w:bCs/>
          <w:lang w:val="fr-BE"/>
        </w:rPr>
      </w:pPr>
      <w:r w:rsidRPr="007E3A4B">
        <w:rPr>
          <w:rFonts w:ascii="Verdana" w:eastAsia="Times New Roman" w:hAnsi="Verdana"/>
          <w:bCs/>
          <w:lang w:val="fr-BE"/>
        </w:rPr>
        <w:lastRenderedPageBreak/>
        <w:t>Les différents points de ce mémorandum sont abordés de manière générale car le BDF et la Plateforme des conseils d’avis  se veulent pluralistes, généraliste</w:t>
      </w:r>
      <w:r w:rsidR="00F52699">
        <w:rPr>
          <w:rFonts w:ascii="Verdana" w:eastAsia="Times New Roman" w:hAnsi="Verdana"/>
          <w:bCs/>
          <w:lang w:val="fr-BE"/>
        </w:rPr>
        <w:t>s</w:t>
      </w:r>
      <w:r w:rsidRPr="007E3A4B">
        <w:rPr>
          <w:rFonts w:ascii="Verdana" w:eastAsia="Times New Roman" w:hAnsi="Verdana"/>
          <w:bCs/>
          <w:lang w:val="fr-BE"/>
        </w:rPr>
        <w:t xml:space="preserve"> et inclusif</w:t>
      </w:r>
      <w:r w:rsidR="00F52699">
        <w:rPr>
          <w:rFonts w:ascii="Verdana" w:eastAsia="Times New Roman" w:hAnsi="Verdana"/>
          <w:bCs/>
          <w:lang w:val="fr-BE"/>
        </w:rPr>
        <w:t>s</w:t>
      </w:r>
      <w:r w:rsidRPr="007E3A4B">
        <w:rPr>
          <w:rFonts w:ascii="Verdana" w:eastAsia="Times New Roman" w:hAnsi="Verdana"/>
          <w:bCs/>
          <w:lang w:val="fr-BE"/>
        </w:rPr>
        <w:t xml:space="preserve"> de tous les besoins. Les principes généraux développés peuvent, bien entendu, faire l’objet d’approches plus spécifiques selon les différentes situations de handicap. Par ailleurs, sur les </w:t>
      </w:r>
      <w:r w:rsidR="007E3A4B" w:rsidRPr="007E3A4B">
        <w:rPr>
          <w:rFonts w:ascii="Verdana" w:eastAsia="Times New Roman" w:hAnsi="Verdana"/>
          <w:bCs/>
          <w:lang w:val="fr-BE"/>
        </w:rPr>
        <w:t xml:space="preserve">sites du </w:t>
      </w:r>
      <w:hyperlink r:id="rId7" w:history="1">
        <w:r w:rsidR="007E3A4B" w:rsidRPr="007E3A4B">
          <w:rPr>
            <w:rStyle w:val="Lienhypertexte"/>
            <w:rFonts w:ascii="Verdana" w:eastAsia="Times New Roman" w:hAnsi="Verdana"/>
            <w:bCs/>
            <w:lang w:val="fr-BE"/>
          </w:rPr>
          <w:t>CSNPH</w:t>
        </w:r>
      </w:hyperlink>
      <w:r w:rsidR="007E3A4B" w:rsidRPr="007E3A4B">
        <w:rPr>
          <w:rFonts w:ascii="Verdana" w:eastAsia="Times New Roman" w:hAnsi="Verdana"/>
          <w:bCs/>
          <w:lang w:val="fr-BE"/>
        </w:rPr>
        <w:t xml:space="preserve"> e</w:t>
      </w:r>
      <w:r w:rsidRPr="007E3A4B">
        <w:rPr>
          <w:rFonts w:ascii="Verdana" w:eastAsia="Times New Roman" w:hAnsi="Verdana"/>
          <w:bCs/>
          <w:lang w:val="fr-BE"/>
        </w:rPr>
        <w:t>t</w:t>
      </w:r>
      <w:r w:rsidR="007E3A4B" w:rsidRPr="007E3A4B">
        <w:rPr>
          <w:rFonts w:ascii="Verdana" w:hAnsi="Verdana"/>
          <w:lang w:val="fr-BE"/>
        </w:rPr>
        <w:t xml:space="preserve">  du </w:t>
      </w:r>
      <w:hyperlink r:id="rId8" w:history="1">
        <w:r w:rsidR="007E3A4B" w:rsidRPr="007E3A4B">
          <w:rPr>
            <w:rStyle w:val="Lienhypertexte"/>
            <w:rFonts w:ascii="Verdana" w:hAnsi="Verdana"/>
            <w:lang w:val="fr-BE"/>
          </w:rPr>
          <w:t>BDF</w:t>
        </w:r>
      </w:hyperlink>
      <w:r w:rsidR="007E3A4B" w:rsidRPr="007E3A4B">
        <w:rPr>
          <w:rFonts w:ascii="Verdana" w:hAnsi="Verdana"/>
          <w:lang w:val="fr-BE"/>
        </w:rPr>
        <w:t xml:space="preserve">, </w:t>
      </w:r>
      <w:r w:rsidRPr="007E3A4B">
        <w:rPr>
          <w:rFonts w:ascii="Verdana" w:eastAsia="Times New Roman" w:hAnsi="Verdana"/>
          <w:bCs/>
          <w:lang w:val="fr-BE"/>
        </w:rPr>
        <w:t xml:space="preserve"> vous trouverez avis et notes de position nécessaires au développement de politiques et mesures.</w:t>
      </w:r>
    </w:p>
    <w:p w14:paraId="18482A98" w14:textId="1606AFBA" w:rsidR="00846103" w:rsidRPr="007E3A4B" w:rsidRDefault="00846103" w:rsidP="00846103">
      <w:pPr>
        <w:keepNext/>
        <w:keepLines/>
        <w:spacing w:before="360" w:line="240" w:lineRule="auto"/>
        <w:outlineLvl w:val="2"/>
        <w:rPr>
          <w:rFonts w:ascii="Verdana" w:eastAsia="Times New Roman" w:hAnsi="Verdana"/>
          <w:bCs/>
          <w:lang w:val="fr-BE"/>
        </w:rPr>
      </w:pPr>
      <w:r w:rsidRPr="007E3A4B">
        <w:rPr>
          <w:rFonts w:ascii="Verdana" w:eastAsia="Times New Roman" w:hAnsi="Verdana"/>
          <w:bCs/>
          <w:lang w:val="fr-BE"/>
        </w:rPr>
        <w:t xml:space="preserve">Certaines associations représentées au sein </w:t>
      </w:r>
      <w:r w:rsidR="00F52699">
        <w:rPr>
          <w:rFonts w:ascii="Verdana" w:eastAsia="Times New Roman" w:hAnsi="Verdana"/>
          <w:bCs/>
          <w:lang w:val="fr-BE"/>
        </w:rPr>
        <w:t>des conseils d’avis de personnes handicapées</w:t>
      </w:r>
      <w:r w:rsidR="007E3A4B" w:rsidRPr="007E3A4B">
        <w:rPr>
          <w:rFonts w:ascii="Verdana" w:eastAsia="Times New Roman" w:hAnsi="Verdana"/>
          <w:bCs/>
          <w:lang w:val="fr-BE"/>
        </w:rPr>
        <w:t xml:space="preserve"> et du BDF</w:t>
      </w:r>
      <w:r w:rsidRPr="007E3A4B">
        <w:rPr>
          <w:rFonts w:ascii="Verdana" w:eastAsia="Times New Roman" w:hAnsi="Verdana"/>
          <w:bCs/>
          <w:lang w:val="fr-BE"/>
        </w:rPr>
        <w:t xml:space="preserve"> vous adresseront des revendications plus spécifiques. Nous vous demandons d’être attentif à la complémentarité de ces démarches.</w:t>
      </w:r>
    </w:p>
    <w:p w14:paraId="48CA49B0" w14:textId="77777777" w:rsidR="007F3DFF" w:rsidRPr="007E3A4B" w:rsidRDefault="007F3DFF" w:rsidP="007F3DFF">
      <w:pPr>
        <w:rPr>
          <w:rFonts w:ascii="Verdana" w:hAnsi="Verdana"/>
          <w:color w:val="FF0000"/>
          <w:lang w:val="fr-BE"/>
        </w:rPr>
      </w:pPr>
      <w:r w:rsidRPr="007E3A4B">
        <w:rPr>
          <w:rFonts w:ascii="Verdana" w:hAnsi="Verdana"/>
          <w:color w:val="FF0000"/>
          <w:lang w:val="fr-BE"/>
        </w:rPr>
        <w:tab/>
      </w:r>
    </w:p>
    <w:p w14:paraId="68979472" w14:textId="77777777" w:rsidR="004B601A" w:rsidRPr="007E3A4B" w:rsidRDefault="004B601A">
      <w:pPr>
        <w:rPr>
          <w:rFonts w:ascii="Verdana" w:hAnsi="Verdana"/>
          <w:lang w:val="fr-BE"/>
        </w:rPr>
      </w:pPr>
    </w:p>
    <w:p w14:paraId="4ADFB7DB" w14:textId="1835ABB2" w:rsidR="00F011A3" w:rsidRPr="00AB13F4" w:rsidRDefault="0017587F">
      <w:pPr>
        <w:rPr>
          <w:rFonts w:ascii="Verdana" w:hAnsi="Verdana"/>
          <w:color w:val="FF0000"/>
          <w:lang w:val="fr-BE"/>
        </w:rPr>
      </w:pPr>
      <w:r w:rsidRPr="00AB13F4">
        <w:rPr>
          <w:rFonts w:ascii="Verdana" w:hAnsi="Verdana"/>
          <w:color w:val="FF0000"/>
          <w:lang w:val="fr-BE"/>
        </w:rPr>
        <w:t>Les</w:t>
      </w:r>
      <w:r w:rsidR="00387FDD">
        <w:rPr>
          <w:rFonts w:ascii="Verdana" w:hAnsi="Verdana"/>
          <w:color w:val="FF0000"/>
          <w:lang w:val="fr-BE"/>
        </w:rPr>
        <w:t> 8</w:t>
      </w:r>
      <w:r w:rsidRPr="00AB13F4">
        <w:rPr>
          <w:rFonts w:ascii="Verdana" w:hAnsi="Verdana"/>
          <w:color w:val="FF0000"/>
          <w:lang w:val="fr-BE"/>
        </w:rPr>
        <w:t xml:space="preserve"> priorités </w:t>
      </w:r>
      <w:r w:rsidR="007E3A4B" w:rsidRPr="00AB13F4">
        <w:rPr>
          <w:rFonts w:ascii="Verdana" w:hAnsi="Verdana"/>
          <w:color w:val="FF0000"/>
          <w:lang w:val="fr-BE"/>
        </w:rPr>
        <w:t xml:space="preserve">stratégiques : </w:t>
      </w:r>
    </w:p>
    <w:p w14:paraId="21B0C8DA" w14:textId="09BF73AD" w:rsidR="007E3A4B" w:rsidRPr="0093513A" w:rsidRDefault="004745F8" w:rsidP="004D3F38">
      <w:pPr>
        <w:pStyle w:val="Paragraphedeliste"/>
        <w:numPr>
          <w:ilvl w:val="0"/>
          <w:numId w:val="6"/>
        </w:numPr>
        <w:rPr>
          <w:rFonts w:ascii="Verdana" w:hAnsi="Verdana"/>
          <w:lang w:val="fr-BE"/>
        </w:rPr>
      </w:pPr>
      <w:bookmarkStart w:id="4" w:name="_Hlk532194569"/>
      <w:r>
        <w:rPr>
          <w:rFonts w:ascii="Verdana" w:hAnsi="Verdana"/>
          <w:lang w:val="fr-BE"/>
        </w:rPr>
        <w:t>Trois</w:t>
      </w:r>
      <w:r w:rsidR="007E3A4B" w:rsidRPr="004D3F38">
        <w:rPr>
          <w:rFonts w:ascii="Verdana" w:hAnsi="Verdana"/>
          <w:lang w:val="fr-BE"/>
        </w:rPr>
        <w:t xml:space="preserve"> principes généraux à appliquer dans tous les domaines</w:t>
      </w:r>
      <w:r w:rsidR="0093513A">
        <w:rPr>
          <w:rFonts w:ascii="Verdana" w:hAnsi="Verdana"/>
          <w:lang w:val="fr-BE"/>
        </w:rPr>
        <w:t xml:space="preserve"> </w:t>
      </w:r>
    </w:p>
    <w:p w14:paraId="2A484F5F" w14:textId="0A3D7257" w:rsidR="007E3A4B" w:rsidRPr="004D3F38" w:rsidRDefault="007E3A4B" w:rsidP="007E3A4B">
      <w:pPr>
        <w:pStyle w:val="Paragraphedeliste"/>
        <w:numPr>
          <w:ilvl w:val="0"/>
          <w:numId w:val="6"/>
        </w:numPr>
        <w:rPr>
          <w:rFonts w:ascii="Verdana" w:hAnsi="Verdana"/>
          <w:lang w:val="fr-BE"/>
        </w:rPr>
      </w:pPr>
      <w:r w:rsidRPr="004D3F38">
        <w:rPr>
          <w:rFonts w:ascii="Verdana" w:hAnsi="Verdana"/>
          <w:lang w:val="fr-BE"/>
        </w:rPr>
        <w:t xml:space="preserve">Une vie digne </w:t>
      </w:r>
    </w:p>
    <w:p w14:paraId="55228FDA" w14:textId="131769E2" w:rsidR="007E3A4B" w:rsidRDefault="007E3A4B" w:rsidP="007E3A4B">
      <w:pPr>
        <w:pStyle w:val="Paragraphedeliste"/>
        <w:numPr>
          <w:ilvl w:val="0"/>
          <w:numId w:val="6"/>
        </w:numPr>
        <w:rPr>
          <w:rFonts w:ascii="Verdana" w:hAnsi="Verdana"/>
          <w:lang w:val="fr-BE"/>
        </w:rPr>
      </w:pPr>
      <w:r w:rsidRPr="004D3F38">
        <w:rPr>
          <w:rFonts w:ascii="Verdana" w:hAnsi="Verdana"/>
          <w:lang w:val="fr-BE"/>
        </w:rPr>
        <w:t xml:space="preserve">Une désinstitutionalisation effective </w:t>
      </w:r>
    </w:p>
    <w:p w14:paraId="5AB26AC4" w14:textId="77777777" w:rsidR="00387FDD" w:rsidRPr="00387FDD" w:rsidRDefault="00387FDD" w:rsidP="00387FDD">
      <w:pPr>
        <w:pStyle w:val="Paragraphedeliste"/>
        <w:numPr>
          <w:ilvl w:val="0"/>
          <w:numId w:val="6"/>
        </w:numPr>
        <w:rPr>
          <w:rFonts w:ascii="Verdana" w:hAnsi="Verdana"/>
          <w:lang w:val="fr-BE"/>
        </w:rPr>
      </w:pPr>
      <w:r w:rsidRPr="00387FDD">
        <w:rPr>
          <w:rFonts w:ascii="Verdana" w:hAnsi="Verdana"/>
          <w:lang w:val="fr-BE"/>
        </w:rPr>
        <w:t xml:space="preserve">Un statut réel pour l’aidant proche </w:t>
      </w:r>
    </w:p>
    <w:p w14:paraId="1C1D8FFD" w14:textId="5EA0EA06" w:rsidR="007E3A4B" w:rsidRPr="004D3F38" w:rsidRDefault="007E3A4B" w:rsidP="007E3A4B">
      <w:pPr>
        <w:pStyle w:val="Paragraphedeliste"/>
        <w:numPr>
          <w:ilvl w:val="0"/>
          <w:numId w:val="6"/>
        </w:numPr>
        <w:rPr>
          <w:rFonts w:ascii="Verdana" w:hAnsi="Verdana"/>
          <w:lang w:val="fr-BE"/>
        </w:rPr>
      </w:pPr>
      <w:r w:rsidRPr="004D3F38">
        <w:rPr>
          <w:rFonts w:ascii="Verdana" w:hAnsi="Verdana"/>
          <w:lang w:val="fr-BE"/>
        </w:rPr>
        <w:t xml:space="preserve">L’accessibilité de notre environnement </w:t>
      </w:r>
    </w:p>
    <w:p w14:paraId="245076E6" w14:textId="1047CD00" w:rsidR="00AB13F4" w:rsidRPr="004D3F38" w:rsidRDefault="00BD73B6" w:rsidP="00AB13F4">
      <w:pPr>
        <w:pStyle w:val="Paragraphedeliste"/>
        <w:numPr>
          <w:ilvl w:val="0"/>
          <w:numId w:val="6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Le droit de vo</w:t>
      </w:r>
      <w:r w:rsidRPr="004D3F38">
        <w:rPr>
          <w:rFonts w:ascii="Verdana" w:hAnsi="Verdana"/>
          <w:lang w:val="fr-BE"/>
        </w:rPr>
        <w:t>te</w:t>
      </w:r>
      <w:r w:rsidR="00AB13F4" w:rsidRPr="004D3F38">
        <w:rPr>
          <w:rFonts w:ascii="Verdana" w:hAnsi="Verdana"/>
          <w:lang w:val="fr-BE"/>
        </w:rPr>
        <w:t xml:space="preserve"> </w:t>
      </w:r>
    </w:p>
    <w:p w14:paraId="15F9E5C3" w14:textId="77777777" w:rsidR="00AB13F4" w:rsidRPr="004D3F38" w:rsidRDefault="00AB13F4" w:rsidP="00AB13F4">
      <w:pPr>
        <w:pStyle w:val="Paragraphedeliste"/>
        <w:numPr>
          <w:ilvl w:val="0"/>
          <w:numId w:val="6"/>
        </w:numPr>
        <w:rPr>
          <w:rFonts w:ascii="Verdana" w:hAnsi="Verdana"/>
          <w:lang w:val="fr-BE"/>
        </w:rPr>
      </w:pPr>
      <w:r w:rsidRPr="004D3F38">
        <w:rPr>
          <w:rFonts w:ascii="Verdana" w:hAnsi="Verdana"/>
          <w:lang w:val="fr-BE"/>
        </w:rPr>
        <w:t xml:space="preserve">L’effectivité des droits </w:t>
      </w:r>
    </w:p>
    <w:p w14:paraId="404D56A7" w14:textId="31831B66" w:rsidR="00AB13F4" w:rsidRDefault="00AB13F4" w:rsidP="00AB13F4">
      <w:pPr>
        <w:pStyle w:val="Paragraphedeliste"/>
        <w:numPr>
          <w:ilvl w:val="0"/>
          <w:numId w:val="6"/>
        </w:numPr>
        <w:rPr>
          <w:rFonts w:ascii="Verdana" w:hAnsi="Verdana"/>
          <w:lang w:val="fr-BE"/>
        </w:rPr>
      </w:pPr>
      <w:r w:rsidRPr="004D3F38">
        <w:rPr>
          <w:rFonts w:ascii="Verdana" w:hAnsi="Verdana"/>
          <w:lang w:val="fr-BE"/>
        </w:rPr>
        <w:t xml:space="preserve">la mise en œuvre de l’UNCRPD au sein des institutions européennes </w:t>
      </w:r>
    </w:p>
    <w:bookmarkEnd w:id="4"/>
    <w:p w14:paraId="6BA15A2C" w14:textId="77777777" w:rsidR="0017587F" w:rsidRDefault="0017587F" w:rsidP="00E97642">
      <w:pPr>
        <w:rPr>
          <w:u w:val="single"/>
          <w:lang w:val="fr-BE"/>
        </w:rPr>
      </w:pPr>
    </w:p>
    <w:p w14:paraId="2A112224" w14:textId="5947B4AB" w:rsidR="00645A01" w:rsidRDefault="004745F8" w:rsidP="007E3A4B">
      <w:pPr>
        <w:pStyle w:val="Paragraphedeliste"/>
        <w:numPr>
          <w:ilvl w:val="0"/>
          <w:numId w:val="13"/>
        </w:numPr>
        <w:rPr>
          <w:rFonts w:ascii="Verdana" w:hAnsi="Verdana"/>
          <w:b/>
          <w:u w:val="single"/>
          <w:lang w:val="fr-BE"/>
        </w:rPr>
      </w:pPr>
      <w:bookmarkStart w:id="5" w:name="_Hlk532193670"/>
      <w:r>
        <w:rPr>
          <w:rFonts w:ascii="Verdana" w:hAnsi="Verdana"/>
          <w:b/>
          <w:u w:val="single"/>
          <w:lang w:val="fr-BE"/>
        </w:rPr>
        <w:t>Trois</w:t>
      </w:r>
      <w:r w:rsidR="00645A01" w:rsidRPr="00B37037">
        <w:rPr>
          <w:rFonts w:ascii="Verdana" w:hAnsi="Verdana"/>
          <w:b/>
          <w:u w:val="single"/>
          <w:lang w:val="fr-BE"/>
        </w:rPr>
        <w:t xml:space="preserve"> principes généraux à appliquer dans tous les domaines</w:t>
      </w:r>
      <w:r w:rsidR="002B7D06">
        <w:rPr>
          <w:rFonts w:ascii="Verdana" w:hAnsi="Verdana"/>
          <w:b/>
          <w:u w:val="single"/>
          <w:lang w:val="fr-BE"/>
        </w:rPr>
        <w:t xml:space="preserve"> </w:t>
      </w:r>
    </w:p>
    <w:p w14:paraId="5017C4B9" w14:textId="77777777" w:rsidR="00B37037" w:rsidRPr="00B37037" w:rsidRDefault="00B37037" w:rsidP="00B37037">
      <w:pPr>
        <w:pStyle w:val="Paragraphedeliste"/>
        <w:ind w:left="360"/>
        <w:rPr>
          <w:rFonts w:ascii="Verdana" w:hAnsi="Verdana"/>
          <w:b/>
          <w:u w:val="single"/>
          <w:lang w:val="fr-BE"/>
        </w:rPr>
      </w:pPr>
    </w:p>
    <w:bookmarkEnd w:id="5"/>
    <w:p w14:paraId="34C5D05F" w14:textId="4C050BA0" w:rsidR="00645A01" w:rsidRPr="00B37037" w:rsidRDefault="005D07F1" w:rsidP="007E3A4B">
      <w:pPr>
        <w:pStyle w:val="Paragraphedeliste"/>
        <w:numPr>
          <w:ilvl w:val="1"/>
          <w:numId w:val="13"/>
        </w:numPr>
        <w:rPr>
          <w:rFonts w:ascii="Verdana" w:hAnsi="Verdana"/>
          <w:b/>
          <w:lang w:val="fr-BE"/>
        </w:rPr>
      </w:pPr>
      <w:r w:rsidRPr="00B37037">
        <w:rPr>
          <w:rFonts w:ascii="Verdana" w:hAnsi="Verdana"/>
          <w:b/>
          <w:lang w:val="fr-BE"/>
        </w:rPr>
        <w:t xml:space="preserve">Mettre en œuvre </w:t>
      </w:r>
      <w:r w:rsidR="004D3F38" w:rsidRPr="00B37037">
        <w:rPr>
          <w:rFonts w:ascii="Verdana" w:hAnsi="Verdana"/>
          <w:b/>
          <w:lang w:val="fr-BE"/>
        </w:rPr>
        <w:t xml:space="preserve">concrètement </w:t>
      </w:r>
      <w:r w:rsidR="00645A01" w:rsidRPr="00125F2A">
        <w:rPr>
          <w:rFonts w:ascii="Verdana" w:hAnsi="Verdana"/>
          <w:lang w:val="fr-BE"/>
        </w:rPr>
        <w:t xml:space="preserve">les droits </w:t>
      </w:r>
      <w:r w:rsidRPr="00125F2A">
        <w:rPr>
          <w:rFonts w:ascii="Verdana" w:hAnsi="Verdana"/>
          <w:lang w:val="fr-BE"/>
        </w:rPr>
        <w:t xml:space="preserve">élémentaires </w:t>
      </w:r>
      <w:r w:rsidR="00645A01" w:rsidRPr="00125F2A">
        <w:rPr>
          <w:rFonts w:ascii="Verdana" w:hAnsi="Verdana"/>
          <w:lang w:val="fr-BE"/>
        </w:rPr>
        <w:t>des personnes handicapées</w:t>
      </w:r>
      <w:r w:rsidR="00645A01" w:rsidRPr="00B37037">
        <w:rPr>
          <w:rFonts w:ascii="Verdana" w:hAnsi="Verdana"/>
          <w:b/>
          <w:lang w:val="fr-BE"/>
        </w:rPr>
        <w:t xml:space="preserve">  </w:t>
      </w:r>
    </w:p>
    <w:p w14:paraId="06F88AAA" w14:textId="56E590E9" w:rsidR="00645A01" w:rsidRDefault="00F52699" w:rsidP="007E3A4B">
      <w:pPr>
        <w:pStyle w:val="Paragraphedeliste"/>
        <w:numPr>
          <w:ilvl w:val="1"/>
          <w:numId w:val="13"/>
        </w:numPr>
        <w:rPr>
          <w:rFonts w:ascii="Verdana" w:hAnsi="Verdana"/>
          <w:b/>
          <w:lang w:val="fr-BE"/>
        </w:rPr>
      </w:pPr>
      <w:r>
        <w:rPr>
          <w:rFonts w:ascii="Verdana" w:hAnsi="Verdana"/>
          <w:b/>
          <w:lang w:val="fr-BE"/>
        </w:rPr>
        <w:t xml:space="preserve">Favoriser </w:t>
      </w:r>
      <w:r w:rsidR="005D07F1" w:rsidRPr="00B37037">
        <w:rPr>
          <w:rFonts w:ascii="Verdana" w:hAnsi="Verdana"/>
          <w:b/>
          <w:lang w:val="fr-BE"/>
        </w:rPr>
        <w:t xml:space="preserve">la participation </w:t>
      </w:r>
      <w:r w:rsidR="004D3F38" w:rsidRPr="00125F2A">
        <w:rPr>
          <w:rFonts w:ascii="Verdana" w:hAnsi="Verdana"/>
          <w:lang w:val="fr-BE"/>
        </w:rPr>
        <w:t xml:space="preserve">des personnes handicapées </w:t>
      </w:r>
      <w:r w:rsidR="005D07F1" w:rsidRPr="00125F2A">
        <w:rPr>
          <w:rFonts w:ascii="Verdana" w:hAnsi="Verdana"/>
          <w:lang w:val="fr-BE"/>
        </w:rPr>
        <w:t>dans tous les domaines de la vie</w:t>
      </w:r>
      <w:r w:rsidR="005D07F1" w:rsidRPr="00B37037">
        <w:rPr>
          <w:rFonts w:ascii="Verdana" w:hAnsi="Verdana"/>
          <w:b/>
          <w:lang w:val="fr-BE"/>
        </w:rPr>
        <w:t xml:space="preserve"> </w:t>
      </w:r>
    </w:p>
    <w:p w14:paraId="6FB2ACB7" w14:textId="41E26C71" w:rsidR="0019335C" w:rsidRPr="00B37037" w:rsidRDefault="0019335C" w:rsidP="007E3A4B">
      <w:pPr>
        <w:pStyle w:val="Paragraphedeliste"/>
        <w:numPr>
          <w:ilvl w:val="1"/>
          <w:numId w:val="13"/>
        </w:numPr>
        <w:rPr>
          <w:rFonts w:ascii="Verdana" w:hAnsi="Verdana"/>
          <w:b/>
          <w:lang w:val="fr-BE"/>
        </w:rPr>
      </w:pPr>
      <w:r w:rsidRPr="0019335C">
        <w:rPr>
          <w:rFonts w:ascii="Verdana" w:hAnsi="Verdana"/>
          <w:lang w:val="fr-BE"/>
        </w:rPr>
        <w:t>Faire participer les personnes handicapées elles-mêmes aux</w:t>
      </w:r>
      <w:r>
        <w:rPr>
          <w:rFonts w:ascii="Verdana" w:hAnsi="Verdana"/>
          <w:b/>
          <w:lang w:val="fr-BE"/>
        </w:rPr>
        <w:t xml:space="preserve"> processus de décision </w:t>
      </w:r>
    </w:p>
    <w:p w14:paraId="3F4FD60B" w14:textId="77777777" w:rsidR="005D07F1" w:rsidRPr="004D3F38" w:rsidRDefault="005D07F1" w:rsidP="005D07F1">
      <w:pPr>
        <w:pStyle w:val="Paragraphedeliste"/>
        <w:ind w:left="1440"/>
        <w:rPr>
          <w:rFonts w:ascii="Verdana" w:hAnsi="Verdana"/>
          <w:u w:val="single"/>
          <w:lang w:val="fr-BE"/>
        </w:rPr>
      </w:pPr>
    </w:p>
    <w:p w14:paraId="2648ABD8" w14:textId="14667C76" w:rsidR="004E2932" w:rsidRPr="00C21D75" w:rsidRDefault="004E2932" w:rsidP="00B17F17">
      <w:pPr>
        <w:ind w:left="720"/>
        <w:rPr>
          <w:rFonts w:ascii="Verdana" w:hAnsi="Verdana"/>
          <w:b/>
          <w:color w:val="FF0000"/>
          <w:lang w:val="fr-BE"/>
        </w:rPr>
      </w:pPr>
      <w:bookmarkStart w:id="6" w:name="_Hlk532195352"/>
      <w:r w:rsidRPr="00C21D75">
        <w:rPr>
          <w:rFonts w:ascii="Verdana" w:hAnsi="Verdana"/>
          <w:b/>
          <w:color w:val="FF0000"/>
          <w:lang w:val="fr-BE"/>
        </w:rPr>
        <w:t xml:space="preserve">Très concrètement, </w:t>
      </w:r>
      <w:bookmarkStart w:id="7" w:name="_Hlk532197954"/>
      <w:r w:rsidRPr="00C21D75">
        <w:rPr>
          <w:rFonts w:ascii="Verdana" w:hAnsi="Verdana"/>
          <w:b/>
          <w:color w:val="FF0000"/>
          <w:lang w:val="fr-BE"/>
        </w:rPr>
        <w:t xml:space="preserve">le BDF et la plateforme des conseils d’avis </w:t>
      </w:r>
      <w:bookmarkEnd w:id="7"/>
      <w:r w:rsidRPr="00C21D75">
        <w:rPr>
          <w:rFonts w:ascii="Verdana" w:hAnsi="Verdana"/>
          <w:b/>
          <w:color w:val="FF0000"/>
          <w:lang w:val="fr-BE"/>
        </w:rPr>
        <w:t>demandent</w:t>
      </w:r>
    </w:p>
    <w:p w14:paraId="16C60DFD" w14:textId="402DF81B" w:rsidR="00B17F17" w:rsidRPr="004E2932" w:rsidRDefault="00B17F17" w:rsidP="004E2932">
      <w:pPr>
        <w:pStyle w:val="Paragraphedeliste"/>
        <w:numPr>
          <w:ilvl w:val="0"/>
          <w:numId w:val="18"/>
        </w:numPr>
        <w:rPr>
          <w:rFonts w:ascii="Verdana" w:hAnsi="Verdana"/>
          <w:u w:val="single"/>
          <w:lang w:val="fr-BE"/>
        </w:rPr>
      </w:pPr>
      <w:r w:rsidRPr="004E2932">
        <w:rPr>
          <w:rFonts w:ascii="Verdana" w:hAnsi="Verdana"/>
          <w:lang w:val="fr-BE"/>
        </w:rPr>
        <w:lastRenderedPageBreak/>
        <w:t xml:space="preserve">une mise en œuvre concrète de la </w:t>
      </w:r>
      <w:r w:rsidRPr="004E2932">
        <w:rPr>
          <w:rFonts w:ascii="Verdana" w:hAnsi="Verdana"/>
          <w:b/>
          <w:i/>
          <w:lang w:val="fr-BE"/>
        </w:rPr>
        <w:t>Convention sur les Droits des Personnes Handicapées</w:t>
      </w:r>
      <w:r w:rsidRPr="004E2932">
        <w:rPr>
          <w:rFonts w:ascii="Verdana" w:hAnsi="Verdana"/>
          <w:lang w:val="fr-BE"/>
        </w:rPr>
        <w:t xml:space="preserve"> (UNCRPD) : tous les états de l’UE </w:t>
      </w:r>
      <w:r w:rsidR="00F52699" w:rsidRPr="004E2932">
        <w:rPr>
          <w:rFonts w:ascii="Verdana" w:hAnsi="Verdana"/>
          <w:lang w:val="fr-BE"/>
        </w:rPr>
        <w:t xml:space="preserve">et l’UE elle-même </w:t>
      </w:r>
      <w:r w:rsidRPr="004E2932">
        <w:rPr>
          <w:rFonts w:ascii="Verdana" w:hAnsi="Verdana"/>
          <w:lang w:val="fr-BE"/>
        </w:rPr>
        <w:t>ont ratifié l’UNCRPD mais</w:t>
      </w:r>
      <w:r w:rsidR="00F52699" w:rsidRPr="004E2932">
        <w:rPr>
          <w:rFonts w:ascii="Verdana" w:hAnsi="Verdana"/>
          <w:lang w:val="fr-BE"/>
        </w:rPr>
        <w:t xml:space="preserve"> </w:t>
      </w:r>
      <w:r w:rsidRPr="004E2932">
        <w:rPr>
          <w:rFonts w:ascii="Verdana" w:hAnsi="Verdana"/>
          <w:lang w:val="fr-BE"/>
        </w:rPr>
        <w:t xml:space="preserve">les politiques et </w:t>
      </w:r>
      <w:r w:rsidR="00F52699" w:rsidRPr="004E2932">
        <w:rPr>
          <w:rFonts w:ascii="Verdana" w:hAnsi="Verdana"/>
          <w:lang w:val="fr-BE"/>
        </w:rPr>
        <w:t xml:space="preserve">les </w:t>
      </w:r>
      <w:r w:rsidRPr="004E2932">
        <w:rPr>
          <w:rFonts w:ascii="Verdana" w:hAnsi="Verdana"/>
          <w:lang w:val="fr-BE"/>
        </w:rPr>
        <w:t>mesures concrètes pour assurer les objectifs qu’elle prône</w:t>
      </w:r>
      <w:r w:rsidR="00F52699" w:rsidRPr="004E2932">
        <w:rPr>
          <w:rFonts w:ascii="Verdana" w:hAnsi="Verdana"/>
          <w:lang w:val="fr-BE"/>
        </w:rPr>
        <w:t xml:space="preserve"> peinent à se mettre en place</w:t>
      </w:r>
      <w:r w:rsidRPr="004E2932">
        <w:rPr>
          <w:rFonts w:ascii="Verdana" w:hAnsi="Verdana"/>
          <w:lang w:val="fr-BE"/>
        </w:rPr>
        <w:t xml:space="preserve">: autonomie du choix de vie et participation dans tous les domaines de la vie. </w:t>
      </w:r>
      <w:r w:rsidR="00F52699" w:rsidRPr="004E2932">
        <w:rPr>
          <w:rFonts w:ascii="Verdana" w:hAnsi="Verdana"/>
          <w:lang w:val="fr-BE"/>
        </w:rPr>
        <w:t xml:space="preserve">Ces 2 objectifs doivent être développés dans tous les domaines de compétence des Etats mais aussi de l’UE. </w:t>
      </w:r>
      <w:r w:rsidRPr="004E2932">
        <w:rPr>
          <w:rFonts w:ascii="Verdana" w:hAnsi="Verdana"/>
          <w:lang w:val="fr-BE"/>
        </w:rPr>
        <w:t>Le</w:t>
      </w:r>
      <w:r w:rsidR="001619B9">
        <w:rPr>
          <w:rFonts w:ascii="Verdana" w:hAnsi="Verdana"/>
          <w:lang w:val="fr-BE"/>
        </w:rPr>
        <w:t xml:space="preserve">s Institutions </w:t>
      </w:r>
      <w:r w:rsidRPr="004E2932">
        <w:rPr>
          <w:rFonts w:ascii="Verdana" w:hAnsi="Verdana"/>
          <w:lang w:val="fr-BE"/>
        </w:rPr>
        <w:t>européen</w:t>
      </w:r>
      <w:r w:rsidR="001619B9">
        <w:rPr>
          <w:rFonts w:ascii="Verdana" w:hAnsi="Verdana"/>
          <w:lang w:val="fr-BE"/>
        </w:rPr>
        <w:t>nes ont</w:t>
      </w:r>
      <w:r w:rsidRPr="004E2932">
        <w:rPr>
          <w:rFonts w:ascii="Verdana" w:hAnsi="Verdana"/>
          <w:lang w:val="fr-BE"/>
        </w:rPr>
        <w:t xml:space="preserve"> un rôle déterminant dans ce processus de mise en œuvre. Cela suppose d’une part que </w:t>
      </w:r>
      <w:r w:rsidRPr="004E2932">
        <w:rPr>
          <w:rFonts w:ascii="Verdana" w:hAnsi="Verdana"/>
          <w:i/>
          <w:lang w:val="fr-BE"/>
        </w:rPr>
        <w:t>l’Intergroupe Personnes Handicapées</w:t>
      </w:r>
      <w:r w:rsidRPr="004E2932">
        <w:rPr>
          <w:rFonts w:ascii="Verdana" w:hAnsi="Verdana"/>
          <w:lang w:val="fr-BE"/>
        </w:rPr>
        <w:t xml:space="preserve"> poursuive son travail d’aiguillon et d’autre part que tous les parlementaires intègrent </w:t>
      </w:r>
      <w:r w:rsidR="00F52699" w:rsidRPr="004E2932">
        <w:rPr>
          <w:rFonts w:ascii="Verdana" w:hAnsi="Verdana"/>
          <w:b/>
          <w:lang w:val="fr-BE"/>
        </w:rPr>
        <w:t>au niveau supérieur</w:t>
      </w:r>
      <w:r w:rsidR="00F52699" w:rsidRPr="004E2932">
        <w:rPr>
          <w:rFonts w:ascii="Verdana" w:hAnsi="Verdana"/>
          <w:lang w:val="fr-BE"/>
        </w:rPr>
        <w:t xml:space="preserve"> de leurs préoccupations</w:t>
      </w:r>
      <w:r w:rsidRPr="004E2932">
        <w:rPr>
          <w:rFonts w:ascii="Verdana" w:hAnsi="Verdana"/>
          <w:lang w:val="fr-BE"/>
        </w:rPr>
        <w:t xml:space="preserve"> les droits et les besoins des personnes handicapées et de leurs familles</w:t>
      </w:r>
      <w:r w:rsidR="00F52699" w:rsidRPr="004E2932">
        <w:rPr>
          <w:rFonts w:ascii="Verdana" w:hAnsi="Verdana"/>
          <w:lang w:val="fr-BE"/>
        </w:rPr>
        <w:t xml:space="preserve"> (au même titre que l’égalité de genre par exemple)</w:t>
      </w:r>
      <w:r w:rsidRPr="004E2932">
        <w:rPr>
          <w:rFonts w:ascii="Verdana" w:hAnsi="Verdana"/>
          <w:lang w:val="fr-BE"/>
        </w:rPr>
        <w:t xml:space="preserve">. </w:t>
      </w:r>
      <w:r w:rsidR="0019335C" w:rsidRPr="004E2932">
        <w:rPr>
          <w:rFonts w:ascii="Verdana" w:hAnsi="Verdana"/>
          <w:b/>
          <w:lang w:val="fr-BE"/>
        </w:rPr>
        <w:t>Un mécanisme de consultation</w:t>
      </w:r>
      <w:r w:rsidR="0019335C" w:rsidRPr="004E2932">
        <w:rPr>
          <w:rFonts w:ascii="Verdana" w:hAnsi="Verdana"/>
          <w:lang w:val="fr-BE"/>
        </w:rPr>
        <w:t xml:space="preserve"> </w:t>
      </w:r>
      <w:r w:rsidR="0019335C" w:rsidRPr="004E2932">
        <w:rPr>
          <w:rFonts w:ascii="Verdana" w:hAnsi="Verdana"/>
          <w:b/>
          <w:lang w:val="fr-BE"/>
        </w:rPr>
        <w:t>des personnes handicapées</w:t>
      </w:r>
      <w:r w:rsidR="0019335C" w:rsidRPr="004E2932">
        <w:rPr>
          <w:rFonts w:ascii="Verdana" w:hAnsi="Verdana"/>
          <w:lang w:val="fr-BE"/>
        </w:rPr>
        <w:t>,  structuré, permanent et transversal à tous les domaines de compétence européenne est un obligation de l’UNCRPD ( art 4.3 et 33.3) que l’UE doit aussi développer au niveau de toutes ses institutions.</w:t>
      </w:r>
    </w:p>
    <w:p w14:paraId="55C4EFC9" w14:textId="77777777" w:rsidR="004E2932" w:rsidRPr="004E2932" w:rsidRDefault="004E2932" w:rsidP="004E2932">
      <w:pPr>
        <w:pStyle w:val="Paragraphedeliste"/>
        <w:rPr>
          <w:rFonts w:ascii="Verdana" w:hAnsi="Verdana"/>
          <w:u w:val="single"/>
          <w:lang w:val="fr-BE"/>
        </w:rPr>
      </w:pPr>
    </w:p>
    <w:bookmarkEnd w:id="6"/>
    <w:p w14:paraId="7D8DCA19" w14:textId="57AD4933" w:rsidR="00E97642" w:rsidRDefault="00E97642" w:rsidP="004E2932">
      <w:pPr>
        <w:pStyle w:val="Paragraphedeliste"/>
        <w:numPr>
          <w:ilvl w:val="0"/>
          <w:numId w:val="18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Une </w:t>
      </w:r>
      <w:r w:rsidRPr="00E97642">
        <w:rPr>
          <w:rFonts w:ascii="Verdana" w:hAnsi="Verdana"/>
          <w:b/>
          <w:i/>
          <w:lang w:val="fr-BE"/>
        </w:rPr>
        <w:t>Stratégie Handicap 2020-2030</w:t>
      </w:r>
      <w:r>
        <w:rPr>
          <w:rFonts w:ascii="Verdana" w:hAnsi="Verdana"/>
          <w:lang w:val="fr-BE"/>
        </w:rPr>
        <w:t xml:space="preserve"> cohérente par rapport aux exigences de l’UNCRPD et des ODD et transversale </w:t>
      </w:r>
    </w:p>
    <w:p w14:paraId="438F15AC" w14:textId="77777777" w:rsidR="00E97642" w:rsidRPr="00E97642" w:rsidRDefault="00E97642" w:rsidP="00E97642">
      <w:pPr>
        <w:pStyle w:val="Paragraphedeliste"/>
        <w:rPr>
          <w:rFonts w:ascii="Verdana" w:hAnsi="Verdana"/>
          <w:lang w:val="fr-BE"/>
        </w:rPr>
      </w:pPr>
    </w:p>
    <w:p w14:paraId="18EA9A90" w14:textId="27297C2E" w:rsidR="004D3F38" w:rsidRDefault="004D3F38" w:rsidP="004E2932">
      <w:pPr>
        <w:pStyle w:val="Paragraphedeliste"/>
        <w:numPr>
          <w:ilvl w:val="0"/>
          <w:numId w:val="18"/>
        </w:numPr>
        <w:rPr>
          <w:rFonts w:ascii="Verdana" w:hAnsi="Verdana"/>
          <w:lang w:val="fr-BE"/>
        </w:rPr>
      </w:pPr>
      <w:r w:rsidRPr="004E2932">
        <w:rPr>
          <w:rFonts w:ascii="Verdana" w:hAnsi="Verdana"/>
          <w:lang w:val="fr-BE"/>
        </w:rPr>
        <w:t>une mise en œuvre concrète du</w:t>
      </w:r>
      <w:r w:rsidRPr="004E2932">
        <w:rPr>
          <w:rFonts w:ascii="Verdana" w:hAnsi="Verdana"/>
          <w:b/>
          <w:lang w:val="fr-BE"/>
        </w:rPr>
        <w:t xml:space="preserve"> </w:t>
      </w:r>
      <w:r w:rsidRPr="004E2932">
        <w:rPr>
          <w:rFonts w:ascii="Verdana" w:hAnsi="Verdana"/>
          <w:b/>
          <w:i/>
          <w:lang w:val="fr-BE"/>
        </w:rPr>
        <w:t>S</w:t>
      </w:r>
      <w:r w:rsidR="005D07F1" w:rsidRPr="004E2932">
        <w:rPr>
          <w:rFonts w:ascii="Verdana" w:hAnsi="Verdana"/>
          <w:b/>
          <w:i/>
          <w:lang w:val="fr-BE"/>
        </w:rPr>
        <w:t>ocle européen des droits sociaux</w:t>
      </w:r>
      <w:r w:rsidR="005D07F1" w:rsidRPr="004E2932">
        <w:rPr>
          <w:rFonts w:ascii="Verdana" w:hAnsi="Verdana"/>
          <w:lang w:val="fr-BE"/>
        </w:rPr>
        <w:t> </w:t>
      </w:r>
      <w:r w:rsidRPr="004E2932">
        <w:rPr>
          <w:rFonts w:ascii="Verdana" w:hAnsi="Verdana"/>
          <w:lang w:val="fr-BE"/>
        </w:rPr>
        <w:t xml:space="preserve">de manière à garantir </w:t>
      </w:r>
    </w:p>
    <w:p w14:paraId="71537FAB" w14:textId="77777777" w:rsidR="004E2932" w:rsidRPr="004E2932" w:rsidRDefault="004E2932" w:rsidP="004E2932">
      <w:pPr>
        <w:pStyle w:val="Paragraphedeliste"/>
        <w:rPr>
          <w:rFonts w:ascii="Verdana" w:hAnsi="Verdana"/>
          <w:lang w:val="fr-BE"/>
        </w:rPr>
      </w:pPr>
    </w:p>
    <w:p w14:paraId="335550DB" w14:textId="7EF675C2" w:rsidR="00B37037" w:rsidRPr="004E2932" w:rsidRDefault="00B37037" w:rsidP="004E2932">
      <w:pPr>
        <w:pStyle w:val="Paragraphedeliste"/>
        <w:numPr>
          <w:ilvl w:val="1"/>
          <w:numId w:val="18"/>
        </w:numPr>
        <w:rPr>
          <w:rFonts w:ascii="Verdana" w:hAnsi="Verdana"/>
          <w:lang w:val="fr-BE"/>
        </w:rPr>
      </w:pPr>
      <w:bookmarkStart w:id="8" w:name="_Hlk533152630"/>
      <w:bookmarkStart w:id="9" w:name="_Hlk532198459"/>
      <w:r w:rsidRPr="004E2932">
        <w:rPr>
          <w:rFonts w:ascii="Verdana" w:hAnsi="Verdana"/>
          <w:lang w:val="fr-BE"/>
        </w:rPr>
        <w:t xml:space="preserve">Un revenu minimum pour tous ( salaire ou allocation) à tout le moins égal au </w:t>
      </w:r>
      <w:r w:rsidR="004E2932" w:rsidRPr="004E2932">
        <w:rPr>
          <w:rFonts w:ascii="Verdana" w:hAnsi="Verdana"/>
          <w:lang w:val="fr-BE"/>
        </w:rPr>
        <w:t>revenu minimum équivalant à 60 % du revenu médian national</w:t>
      </w:r>
      <w:r w:rsidR="00F01662" w:rsidRPr="004E2932">
        <w:rPr>
          <w:rFonts w:ascii="Verdana" w:hAnsi="Verdana"/>
          <w:lang w:val="fr-BE"/>
        </w:rPr>
        <w:t>;</w:t>
      </w:r>
      <w:r w:rsidRPr="004E2932">
        <w:rPr>
          <w:rFonts w:ascii="Verdana" w:hAnsi="Verdana"/>
          <w:lang w:val="fr-BE"/>
        </w:rPr>
        <w:t xml:space="preserve"> </w:t>
      </w:r>
    </w:p>
    <w:bookmarkEnd w:id="8"/>
    <w:p w14:paraId="29BC4A8C" w14:textId="635A39D8" w:rsidR="00B37037" w:rsidRDefault="00B37037" w:rsidP="004E2932">
      <w:pPr>
        <w:pStyle w:val="Paragraphedeliste"/>
        <w:numPr>
          <w:ilvl w:val="1"/>
          <w:numId w:val="18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l’ </w:t>
      </w:r>
      <w:r w:rsidR="00F01662">
        <w:rPr>
          <w:rFonts w:ascii="Verdana" w:hAnsi="Verdana"/>
          <w:lang w:val="fr-BE"/>
        </w:rPr>
        <w:t>accès aux</w:t>
      </w:r>
      <w:r w:rsidR="005D07F1" w:rsidRPr="00B37037">
        <w:rPr>
          <w:rFonts w:ascii="Verdana" w:hAnsi="Verdana"/>
          <w:lang w:val="fr-BE"/>
        </w:rPr>
        <w:t xml:space="preserve"> soins</w:t>
      </w:r>
      <w:r>
        <w:rPr>
          <w:rFonts w:ascii="Verdana" w:hAnsi="Verdana"/>
          <w:lang w:val="fr-BE"/>
        </w:rPr>
        <w:t xml:space="preserve"> de santé de qualité et financièrement accessibles</w:t>
      </w:r>
      <w:r w:rsidR="00F01662">
        <w:rPr>
          <w:rFonts w:ascii="Verdana" w:hAnsi="Verdana"/>
          <w:lang w:val="fr-BE"/>
        </w:rPr>
        <w:t> </w:t>
      </w:r>
      <w:bookmarkStart w:id="10" w:name="_Hlk533152373"/>
      <w:r w:rsidR="004E2932">
        <w:rPr>
          <w:rFonts w:ascii="Verdana" w:hAnsi="Verdana"/>
          <w:lang w:val="fr-BE"/>
        </w:rPr>
        <w:t>à toutes les personnes handicapées et malades</w:t>
      </w:r>
      <w:bookmarkEnd w:id="10"/>
      <w:r w:rsidR="00F01662">
        <w:rPr>
          <w:rFonts w:ascii="Verdana" w:hAnsi="Verdana"/>
          <w:lang w:val="fr-BE"/>
        </w:rPr>
        <w:t>;</w:t>
      </w:r>
    </w:p>
    <w:p w14:paraId="7E993A72" w14:textId="42D70825" w:rsidR="005D07F1" w:rsidRDefault="00B37037" w:rsidP="004E2932">
      <w:pPr>
        <w:pStyle w:val="Paragraphedeliste"/>
        <w:numPr>
          <w:ilvl w:val="1"/>
          <w:numId w:val="18"/>
        </w:numPr>
        <w:rPr>
          <w:rFonts w:ascii="Verdana" w:hAnsi="Verdana"/>
          <w:lang w:val="fr-BE"/>
        </w:rPr>
      </w:pPr>
      <w:r w:rsidRPr="00B37037">
        <w:rPr>
          <w:rFonts w:ascii="Verdana" w:hAnsi="Verdana"/>
          <w:lang w:val="fr-BE"/>
        </w:rPr>
        <w:t>l’ accès aux services généraux</w:t>
      </w:r>
      <w:r w:rsidR="004E2932">
        <w:rPr>
          <w:rFonts w:ascii="Verdana" w:hAnsi="Verdana"/>
          <w:lang w:val="fr-BE"/>
        </w:rPr>
        <w:t xml:space="preserve"> à toutes les personnes handicapées et malades</w:t>
      </w:r>
      <w:r w:rsidR="005D07F1" w:rsidRPr="00B37037">
        <w:rPr>
          <w:rFonts w:ascii="Verdana" w:hAnsi="Verdana"/>
          <w:lang w:val="fr-BE"/>
        </w:rPr>
        <w:t xml:space="preserve">. </w:t>
      </w:r>
      <w:r w:rsidR="004E2932">
        <w:rPr>
          <w:rFonts w:ascii="Verdana" w:hAnsi="Verdana"/>
          <w:lang w:val="fr-BE"/>
        </w:rPr>
        <w:t>Il est essentiel de c</w:t>
      </w:r>
      <w:r w:rsidR="005D07F1" w:rsidRPr="00B37037">
        <w:rPr>
          <w:rFonts w:ascii="Verdana" w:hAnsi="Verdana"/>
          <w:lang w:val="fr-BE"/>
        </w:rPr>
        <w:t xml:space="preserve">larifier les concepts sur les services sociaux d’intérêt général (SSIG) avec l’enjeu de protéger les services </w:t>
      </w:r>
      <w:r>
        <w:rPr>
          <w:rFonts w:ascii="Verdana" w:hAnsi="Verdana"/>
          <w:lang w:val="fr-BE"/>
        </w:rPr>
        <w:t xml:space="preserve">de sécurité sociale du </w:t>
      </w:r>
      <w:r w:rsidR="005D07F1" w:rsidRPr="00B37037">
        <w:rPr>
          <w:rFonts w:ascii="Verdana" w:hAnsi="Verdana"/>
          <w:lang w:val="fr-BE"/>
        </w:rPr>
        <w:t>champ de la concurrence</w:t>
      </w:r>
      <w:r w:rsidR="00013DEE">
        <w:rPr>
          <w:rFonts w:ascii="Verdana" w:hAnsi="Verdana"/>
          <w:lang w:val="fr-BE"/>
        </w:rPr>
        <w:t xml:space="preserve"> ; </w:t>
      </w:r>
    </w:p>
    <w:p w14:paraId="4E605B4B" w14:textId="7B1D03BA" w:rsidR="00013DEE" w:rsidRDefault="00013DEE" w:rsidP="004E2932">
      <w:pPr>
        <w:pStyle w:val="Paragraphedeliste"/>
        <w:numPr>
          <w:ilvl w:val="1"/>
          <w:numId w:val="18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une approche inclusive dans les domaines de la formation et de l’emploi </w:t>
      </w:r>
    </w:p>
    <w:p w14:paraId="0F33BDFE" w14:textId="77777777" w:rsidR="004E2932" w:rsidRDefault="004E2932" w:rsidP="004E2932">
      <w:pPr>
        <w:pStyle w:val="Paragraphedeliste"/>
        <w:ind w:left="1440"/>
        <w:rPr>
          <w:rFonts w:ascii="Verdana" w:hAnsi="Verdana"/>
          <w:lang w:val="fr-BE"/>
        </w:rPr>
      </w:pPr>
    </w:p>
    <w:bookmarkEnd w:id="9"/>
    <w:p w14:paraId="2E6F9E22" w14:textId="77DDF1BD" w:rsidR="00B17F17" w:rsidRDefault="00B37037" w:rsidP="004E2932">
      <w:pPr>
        <w:pStyle w:val="Paragraphedeliste"/>
        <w:numPr>
          <w:ilvl w:val="0"/>
          <w:numId w:val="18"/>
        </w:numPr>
        <w:rPr>
          <w:rFonts w:ascii="Verdana" w:hAnsi="Verdana"/>
          <w:b/>
          <w:i/>
          <w:lang w:val="fr-BE"/>
        </w:rPr>
      </w:pPr>
      <w:r w:rsidRPr="004E2932">
        <w:rPr>
          <w:rFonts w:ascii="Verdana" w:hAnsi="Verdana"/>
          <w:lang w:val="fr-BE"/>
        </w:rPr>
        <w:t>de mettre en avant la dimension sociale</w:t>
      </w:r>
      <w:r w:rsidR="00F01662" w:rsidRPr="004E2932">
        <w:rPr>
          <w:rFonts w:ascii="Verdana" w:hAnsi="Verdana"/>
          <w:lang w:val="fr-BE"/>
        </w:rPr>
        <w:t>, inclusive</w:t>
      </w:r>
      <w:r w:rsidRPr="004E2932">
        <w:rPr>
          <w:rFonts w:ascii="Verdana" w:hAnsi="Verdana"/>
          <w:lang w:val="fr-BE"/>
        </w:rPr>
        <w:t xml:space="preserve"> et environnementale </w:t>
      </w:r>
      <w:r w:rsidR="00F01662" w:rsidRPr="004E2932">
        <w:rPr>
          <w:rFonts w:ascii="Verdana" w:hAnsi="Verdana"/>
          <w:lang w:val="fr-BE"/>
        </w:rPr>
        <w:t xml:space="preserve">du handicap </w:t>
      </w:r>
      <w:r w:rsidRPr="004E2932">
        <w:rPr>
          <w:rFonts w:ascii="Verdana" w:hAnsi="Verdana"/>
          <w:lang w:val="fr-BE"/>
        </w:rPr>
        <w:t xml:space="preserve">dans le cadre du </w:t>
      </w:r>
      <w:r w:rsidR="005D07F1" w:rsidRPr="004E2932">
        <w:rPr>
          <w:rFonts w:ascii="Verdana" w:hAnsi="Verdana"/>
          <w:b/>
          <w:i/>
          <w:lang w:val="fr-BE"/>
        </w:rPr>
        <w:t>Semestre européen économique</w:t>
      </w:r>
      <w:r w:rsidRPr="004E2932">
        <w:rPr>
          <w:rFonts w:ascii="Verdana" w:hAnsi="Verdana"/>
          <w:b/>
          <w:i/>
          <w:lang w:val="fr-BE"/>
        </w:rPr>
        <w:t>.</w:t>
      </w:r>
    </w:p>
    <w:p w14:paraId="188FD91F" w14:textId="77777777" w:rsidR="00C21D75" w:rsidRPr="004E2932" w:rsidRDefault="00C21D75" w:rsidP="00C21D75">
      <w:pPr>
        <w:pStyle w:val="Paragraphedeliste"/>
        <w:rPr>
          <w:rFonts w:ascii="Verdana" w:hAnsi="Verdana"/>
          <w:b/>
          <w:i/>
          <w:lang w:val="fr-BE"/>
        </w:rPr>
      </w:pPr>
    </w:p>
    <w:p w14:paraId="4256010C" w14:textId="421ACA3F" w:rsidR="00B37037" w:rsidRPr="00C21D75" w:rsidRDefault="00B17F17" w:rsidP="00C21D75">
      <w:pPr>
        <w:pStyle w:val="Paragraphedeliste"/>
        <w:numPr>
          <w:ilvl w:val="0"/>
          <w:numId w:val="18"/>
        </w:numPr>
        <w:rPr>
          <w:rFonts w:ascii="Verdana" w:hAnsi="Verdana"/>
          <w:b/>
          <w:i/>
          <w:lang w:val="fr-BE"/>
        </w:rPr>
      </w:pPr>
      <w:r w:rsidRPr="00C21D75">
        <w:rPr>
          <w:rFonts w:ascii="Verdana" w:hAnsi="Verdana"/>
          <w:lang w:val="fr-BE"/>
        </w:rPr>
        <w:t xml:space="preserve">que les outils </w:t>
      </w:r>
      <w:r w:rsidRPr="00C21D75">
        <w:rPr>
          <w:rFonts w:ascii="Verdana" w:hAnsi="Verdana"/>
          <w:b/>
          <w:lang w:val="fr-BE"/>
        </w:rPr>
        <w:t xml:space="preserve">Fonds structurels, Statistiques Eurostat et </w:t>
      </w:r>
      <w:r w:rsidR="00F01662" w:rsidRPr="00C21D75">
        <w:rPr>
          <w:rFonts w:ascii="Verdana" w:hAnsi="Verdana"/>
          <w:b/>
          <w:lang w:val="fr-BE"/>
        </w:rPr>
        <w:t xml:space="preserve">Objectifs onusiens du Développement Durable </w:t>
      </w:r>
      <w:r w:rsidR="00F01662" w:rsidRPr="00C21D75">
        <w:rPr>
          <w:rFonts w:ascii="Verdana" w:hAnsi="Verdana"/>
          <w:lang w:val="fr-BE"/>
        </w:rPr>
        <w:t>intègrent totalement les objectifs de l’UNCRPD et donnent véritablement une impulsion aux Etats membres</w:t>
      </w:r>
      <w:r w:rsidR="0019335C" w:rsidRPr="00C21D75">
        <w:rPr>
          <w:rFonts w:ascii="Verdana" w:hAnsi="Verdana"/>
          <w:lang w:val="fr-BE"/>
        </w:rPr>
        <w:t>.</w:t>
      </w:r>
      <w:r w:rsidR="00F01662" w:rsidRPr="00C21D75">
        <w:rPr>
          <w:rFonts w:ascii="Verdana" w:hAnsi="Verdana"/>
          <w:lang w:val="fr-BE"/>
        </w:rPr>
        <w:t xml:space="preserve"> </w:t>
      </w:r>
    </w:p>
    <w:p w14:paraId="0BE301A3" w14:textId="20EB9A23" w:rsidR="005D07F1" w:rsidRPr="004D3F38" w:rsidRDefault="005D07F1" w:rsidP="00F01662">
      <w:pPr>
        <w:pStyle w:val="Paragraphedeliste"/>
        <w:ind w:left="1069"/>
        <w:rPr>
          <w:rFonts w:ascii="Verdana" w:hAnsi="Verdana"/>
          <w:u w:val="single"/>
          <w:lang w:val="fr-BE"/>
        </w:rPr>
      </w:pPr>
    </w:p>
    <w:p w14:paraId="6F15F95A" w14:textId="77777777" w:rsidR="005D07F1" w:rsidRPr="004D3F38" w:rsidRDefault="005D07F1" w:rsidP="005D07F1">
      <w:pPr>
        <w:pStyle w:val="Paragraphedeliste"/>
        <w:ind w:left="1440"/>
        <w:rPr>
          <w:rFonts w:ascii="Verdana" w:hAnsi="Verdana"/>
          <w:u w:val="single"/>
          <w:lang w:val="fr-BE"/>
        </w:rPr>
      </w:pPr>
    </w:p>
    <w:p w14:paraId="029C16F8" w14:textId="0425DB73" w:rsidR="007F3DFF" w:rsidRDefault="007F3DFF" w:rsidP="007E3A4B">
      <w:pPr>
        <w:pStyle w:val="Paragraphedeliste"/>
        <w:numPr>
          <w:ilvl w:val="0"/>
          <w:numId w:val="13"/>
        </w:numPr>
        <w:rPr>
          <w:rFonts w:ascii="Verdana" w:hAnsi="Verdana"/>
          <w:b/>
          <w:u w:val="single"/>
          <w:lang w:val="fr-BE"/>
        </w:rPr>
      </w:pPr>
      <w:bookmarkStart w:id="11" w:name="_Hlk532193695"/>
      <w:r w:rsidRPr="00F01662">
        <w:rPr>
          <w:rFonts w:ascii="Verdana" w:hAnsi="Verdana"/>
          <w:b/>
          <w:u w:val="single"/>
          <w:lang w:val="fr-BE"/>
        </w:rPr>
        <w:t xml:space="preserve">Une vie digne </w:t>
      </w:r>
    </w:p>
    <w:p w14:paraId="3B606BF9" w14:textId="77777777" w:rsidR="00E40489" w:rsidRPr="00F01662" w:rsidRDefault="00E40489" w:rsidP="00E40489">
      <w:pPr>
        <w:pStyle w:val="Paragraphedeliste"/>
        <w:ind w:left="360"/>
        <w:rPr>
          <w:rFonts w:ascii="Verdana" w:hAnsi="Verdana"/>
          <w:b/>
          <w:u w:val="single"/>
          <w:lang w:val="fr-BE"/>
        </w:rPr>
      </w:pPr>
    </w:p>
    <w:bookmarkEnd w:id="11"/>
    <w:p w14:paraId="54BA1238" w14:textId="77777777" w:rsidR="00E40489" w:rsidRDefault="00D17C0A" w:rsidP="00E40489">
      <w:pPr>
        <w:pStyle w:val="Paragraphedeliste"/>
        <w:rPr>
          <w:rFonts w:ascii="Verdana" w:hAnsi="Verdana"/>
          <w:lang w:val="fr-BE"/>
        </w:rPr>
      </w:pPr>
      <w:r w:rsidRPr="00D17C0A">
        <w:rPr>
          <w:rFonts w:ascii="Verdana" w:hAnsi="Verdana"/>
          <w:lang w:val="fr-BE"/>
        </w:rPr>
        <w:t xml:space="preserve">Toutes les études mettent en évidence le lien </w:t>
      </w:r>
      <w:r w:rsidR="00E40489">
        <w:rPr>
          <w:rFonts w:ascii="Verdana" w:hAnsi="Verdana"/>
          <w:lang w:val="fr-BE"/>
        </w:rPr>
        <w:t xml:space="preserve">grandissant </w:t>
      </w:r>
      <w:r w:rsidRPr="00D17C0A">
        <w:rPr>
          <w:rFonts w:ascii="Verdana" w:hAnsi="Verdana"/>
          <w:lang w:val="fr-BE"/>
        </w:rPr>
        <w:t xml:space="preserve">entre handicap et pauvreté/maladie. </w:t>
      </w:r>
      <w:r w:rsidR="00E40489">
        <w:rPr>
          <w:rFonts w:ascii="Verdana" w:hAnsi="Verdana"/>
          <w:lang w:val="fr-BE"/>
        </w:rPr>
        <w:t xml:space="preserve">Il est à la fois prioritaire de lutter contre les </w:t>
      </w:r>
      <w:r w:rsidR="00E40489" w:rsidRPr="004D3F38">
        <w:rPr>
          <w:rFonts w:ascii="Verdana" w:hAnsi="Verdana"/>
          <w:lang w:val="fr-BE"/>
        </w:rPr>
        <w:t xml:space="preserve">effets pervers de </w:t>
      </w:r>
      <w:r w:rsidR="00E40489" w:rsidRPr="00D17C0A">
        <w:rPr>
          <w:rFonts w:ascii="Verdana" w:hAnsi="Verdana"/>
          <w:lang w:val="fr-BE"/>
        </w:rPr>
        <w:t>la marchandisation de la santé et des médicaments</w:t>
      </w:r>
      <w:r w:rsidR="00E40489">
        <w:rPr>
          <w:rFonts w:ascii="Verdana" w:hAnsi="Verdana"/>
          <w:lang w:val="fr-BE"/>
        </w:rPr>
        <w:t>,  de c</w:t>
      </w:r>
      <w:r w:rsidR="00E40489" w:rsidRPr="00B37037">
        <w:rPr>
          <w:rFonts w:ascii="Verdana" w:hAnsi="Verdana"/>
          <w:lang w:val="fr-BE"/>
        </w:rPr>
        <w:t xml:space="preserve">larifier les concepts sur les services sociaux d’intérêt général (SSIG) </w:t>
      </w:r>
      <w:r w:rsidR="00E40489">
        <w:rPr>
          <w:rFonts w:ascii="Verdana" w:hAnsi="Verdana"/>
          <w:lang w:val="fr-BE"/>
        </w:rPr>
        <w:t xml:space="preserve">avec la perspective </w:t>
      </w:r>
      <w:r w:rsidR="00E40489" w:rsidRPr="00B37037">
        <w:rPr>
          <w:rFonts w:ascii="Verdana" w:hAnsi="Verdana"/>
          <w:lang w:val="fr-BE"/>
        </w:rPr>
        <w:t xml:space="preserve">de protéger les services </w:t>
      </w:r>
      <w:r w:rsidR="00E40489">
        <w:rPr>
          <w:rFonts w:ascii="Verdana" w:hAnsi="Verdana"/>
          <w:lang w:val="fr-BE"/>
        </w:rPr>
        <w:t xml:space="preserve">de sécurité sociale du </w:t>
      </w:r>
      <w:r w:rsidR="00E40489" w:rsidRPr="00B37037">
        <w:rPr>
          <w:rFonts w:ascii="Verdana" w:hAnsi="Verdana"/>
          <w:lang w:val="fr-BE"/>
        </w:rPr>
        <w:t>champ de la concurrence</w:t>
      </w:r>
      <w:r w:rsidR="00E40489">
        <w:rPr>
          <w:rFonts w:ascii="Verdana" w:hAnsi="Verdana"/>
          <w:lang w:val="fr-BE"/>
        </w:rPr>
        <w:t xml:space="preserve"> et enfin de lutter contre la pauvreté grandissante et la sortie des radars des personnes handicapées (phénomène de </w:t>
      </w:r>
      <w:proofErr w:type="spellStart"/>
      <w:r w:rsidR="00E40489">
        <w:rPr>
          <w:rFonts w:ascii="Verdana" w:hAnsi="Verdana"/>
          <w:lang w:val="fr-BE"/>
        </w:rPr>
        <w:t>sherwoodisation</w:t>
      </w:r>
      <w:proofErr w:type="spellEnd"/>
      <w:r w:rsidR="00E40489">
        <w:rPr>
          <w:rFonts w:ascii="Verdana" w:hAnsi="Verdana"/>
          <w:lang w:val="fr-BE"/>
        </w:rPr>
        <w:t xml:space="preserve">). </w:t>
      </w:r>
    </w:p>
    <w:p w14:paraId="6D5B997E" w14:textId="77777777" w:rsidR="00E40489" w:rsidRDefault="00E40489" w:rsidP="00E40489">
      <w:pPr>
        <w:pStyle w:val="Paragraphedeliste"/>
        <w:rPr>
          <w:rFonts w:ascii="Verdana" w:hAnsi="Verdana"/>
          <w:lang w:val="fr-BE"/>
        </w:rPr>
      </w:pPr>
    </w:p>
    <w:p w14:paraId="2D4BFB0F" w14:textId="0159CEB5" w:rsidR="00E40489" w:rsidRPr="00C21D75" w:rsidRDefault="00E40489" w:rsidP="00E40489">
      <w:pPr>
        <w:pStyle w:val="Paragraphedeliste"/>
        <w:rPr>
          <w:rFonts w:ascii="Verdana" w:hAnsi="Verdana"/>
          <w:b/>
          <w:color w:val="FF0000"/>
          <w:lang w:val="fr-BE"/>
        </w:rPr>
      </w:pPr>
      <w:r w:rsidRPr="00C21D75">
        <w:rPr>
          <w:rFonts w:ascii="Verdana" w:hAnsi="Verdana"/>
          <w:b/>
          <w:color w:val="FF0000"/>
          <w:lang w:val="fr-BE"/>
        </w:rPr>
        <w:t xml:space="preserve">Très concrètement , Le BDF et la plateforme des conseils d’avis demandent </w:t>
      </w:r>
    </w:p>
    <w:p w14:paraId="113FB2A3" w14:textId="63DE2E12" w:rsidR="007F3DFF" w:rsidRPr="00C21D75" w:rsidRDefault="00F01662" w:rsidP="00D84626">
      <w:pPr>
        <w:pStyle w:val="Paragraphedeliste"/>
        <w:numPr>
          <w:ilvl w:val="1"/>
          <w:numId w:val="19"/>
        </w:numPr>
        <w:rPr>
          <w:rFonts w:ascii="Verdana" w:hAnsi="Verdana"/>
          <w:lang w:val="fr-BE"/>
        </w:rPr>
      </w:pPr>
      <w:r w:rsidRPr="00C21D75">
        <w:rPr>
          <w:rFonts w:ascii="Verdana" w:hAnsi="Verdana"/>
          <w:b/>
          <w:lang w:val="fr-BE"/>
        </w:rPr>
        <w:t>Un revenu minimum pour tous</w:t>
      </w:r>
      <w:r w:rsidRPr="00C21D75">
        <w:rPr>
          <w:rFonts w:ascii="Verdana" w:hAnsi="Verdana"/>
          <w:lang w:val="fr-BE"/>
        </w:rPr>
        <w:t xml:space="preserve"> ( salaire ou allocation) </w:t>
      </w:r>
      <w:r w:rsidR="00B37037" w:rsidRPr="00C21D75">
        <w:rPr>
          <w:rFonts w:ascii="Verdana" w:hAnsi="Verdana"/>
          <w:lang w:val="fr-BE"/>
        </w:rPr>
        <w:t xml:space="preserve">à tout le moins égal au </w:t>
      </w:r>
      <w:r w:rsidR="004E2932" w:rsidRPr="00C21D75">
        <w:rPr>
          <w:rFonts w:ascii="Verdana" w:hAnsi="Verdana"/>
          <w:lang w:val="fr-BE"/>
        </w:rPr>
        <w:t>revenu minimum équivalant à 60 % du revenu médian national</w:t>
      </w:r>
      <w:r w:rsidRPr="00C21D75">
        <w:rPr>
          <w:rFonts w:ascii="Verdana" w:hAnsi="Verdana"/>
          <w:lang w:val="fr-BE"/>
        </w:rPr>
        <w:t>;</w:t>
      </w:r>
      <w:r w:rsidR="00B37037" w:rsidRPr="00C21D75">
        <w:rPr>
          <w:rFonts w:ascii="Verdana" w:hAnsi="Verdana"/>
          <w:lang w:val="fr-BE"/>
        </w:rPr>
        <w:t xml:space="preserve"> </w:t>
      </w:r>
      <w:r w:rsidR="00D17C0A" w:rsidRPr="00C21D75">
        <w:rPr>
          <w:rFonts w:ascii="Verdana" w:hAnsi="Verdana"/>
          <w:lang w:val="fr-BE"/>
        </w:rPr>
        <w:t xml:space="preserve">les personnes handicapées </w:t>
      </w:r>
      <w:r w:rsidR="00C21D75" w:rsidRPr="00C21D75">
        <w:rPr>
          <w:rFonts w:ascii="Verdana" w:hAnsi="Verdana"/>
          <w:lang w:val="fr-BE"/>
        </w:rPr>
        <w:t xml:space="preserve">sont par ailleurs exposées à des frais spécifiques liés à leur handicap et </w:t>
      </w:r>
      <w:r w:rsidR="00C21D75">
        <w:rPr>
          <w:rFonts w:ascii="Verdana" w:hAnsi="Verdana"/>
          <w:lang w:val="fr-BE"/>
        </w:rPr>
        <w:t xml:space="preserve">à </w:t>
      </w:r>
      <w:r w:rsidR="00C21D75" w:rsidRPr="00C21D75">
        <w:rPr>
          <w:rFonts w:ascii="Verdana" w:hAnsi="Verdana"/>
          <w:lang w:val="fr-BE"/>
        </w:rPr>
        <w:t>des surcoûts liés à un environnement non accessible</w:t>
      </w:r>
      <w:r w:rsidR="00C21D75">
        <w:rPr>
          <w:rFonts w:ascii="Verdana" w:hAnsi="Verdana"/>
          <w:lang w:val="fr-BE"/>
        </w:rPr>
        <w:t xml:space="preserve">. Il faut en tenir compte ;  </w:t>
      </w:r>
      <w:r w:rsidR="00C21D75" w:rsidRPr="00C21D75">
        <w:rPr>
          <w:rFonts w:ascii="Verdana" w:hAnsi="Verdana"/>
          <w:lang w:val="fr-BE"/>
        </w:rPr>
        <w:t xml:space="preserve"> </w:t>
      </w:r>
    </w:p>
    <w:p w14:paraId="08E00473" w14:textId="22A27FF6" w:rsidR="00F01662" w:rsidRDefault="00F01662" w:rsidP="00C21D75">
      <w:pPr>
        <w:pStyle w:val="Paragraphedeliste"/>
        <w:numPr>
          <w:ilvl w:val="1"/>
          <w:numId w:val="19"/>
        </w:numPr>
        <w:rPr>
          <w:rFonts w:ascii="Verdana" w:hAnsi="Verdana"/>
          <w:lang w:val="fr-BE"/>
        </w:rPr>
      </w:pPr>
      <w:r w:rsidRPr="00B23A42">
        <w:rPr>
          <w:rFonts w:ascii="Verdana" w:hAnsi="Verdana"/>
          <w:b/>
          <w:lang w:val="fr-BE"/>
        </w:rPr>
        <w:t>L’ accès aux soins de santé</w:t>
      </w:r>
      <w:r>
        <w:rPr>
          <w:rFonts w:ascii="Verdana" w:hAnsi="Verdana"/>
          <w:lang w:val="fr-BE"/>
        </w:rPr>
        <w:t xml:space="preserve"> de qualité et financièrement accessibles</w:t>
      </w:r>
      <w:r w:rsidR="00C21D75">
        <w:rPr>
          <w:rFonts w:ascii="Verdana" w:hAnsi="Verdana"/>
          <w:lang w:val="fr-BE"/>
        </w:rPr>
        <w:t xml:space="preserve"> à tous ;</w:t>
      </w:r>
      <w:r w:rsidR="00E40489">
        <w:rPr>
          <w:rFonts w:ascii="Verdana" w:hAnsi="Verdana"/>
          <w:lang w:val="fr-BE"/>
        </w:rPr>
        <w:t xml:space="preserve"> </w:t>
      </w:r>
    </w:p>
    <w:p w14:paraId="69E57644" w14:textId="6A84F300" w:rsidR="00770C34" w:rsidRPr="00D17C0A" w:rsidRDefault="00770C34" w:rsidP="00C21D75">
      <w:pPr>
        <w:pStyle w:val="Paragraphedeliste"/>
        <w:numPr>
          <w:ilvl w:val="1"/>
          <w:numId w:val="19"/>
        </w:numPr>
        <w:rPr>
          <w:rFonts w:ascii="Verdana" w:hAnsi="Verdana"/>
          <w:b/>
          <w:lang w:val="fr-BE"/>
        </w:rPr>
      </w:pPr>
      <w:r w:rsidRPr="00D17C0A">
        <w:rPr>
          <w:rFonts w:ascii="Verdana" w:hAnsi="Verdana"/>
          <w:b/>
          <w:lang w:val="fr-BE"/>
        </w:rPr>
        <w:t xml:space="preserve">L’accès aux services </w:t>
      </w:r>
      <w:r w:rsidR="00E40489" w:rsidRPr="00B23A42">
        <w:rPr>
          <w:rFonts w:ascii="Verdana" w:hAnsi="Verdana"/>
          <w:b/>
          <w:lang w:val="fr-BE"/>
        </w:rPr>
        <w:t>généraux</w:t>
      </w:r>
      <w:r w:rsidR="00E40489" w:rsidRPr="00D17C0A">
        <w:rPr>
          <w:rFonts w:ascii="Verdana" w:hAnsi="Verdana"/>
          <w:b/>
          <w:lang w:val="fr-BE"/>
        </w:rPr>
        <w:t xml:space="preserve"> </w:t>
      </w:r>
      <w:r w:rsidR="00C21D75">
        <w:rPr>
          <w:rFonts w:ascii="Verdana" w:hAnsi="Verdana"/>
          <w:b/>
          <w:lang w:val="fr-BE"/>
        </w:rPr>
        <w:t>et l’accès à des services spécifiques d’</w:t>
      </w:r>
      <w:r w:rsidRPr="00D17C0A">
        <w:rPr>
          <w:rFonts w:ascii="Verdana" w:hAnsi="Verdana"/>
          <w:b/>
          <w:lang w:val="fr-BE"/>
        </w:rPr>
        <w:t>assistance</w:t>
      </w:r>
      <w:r w:rsidR="00C21D75">
        <w:rPr>
          <w:rFonts w:ascii="Verdana" w:hAnsi="Verdana"/>
          <w:b/>
          <w:lang w:val="fr-BE"/>
        </w:rPr>
        <w:t> ;</w:t>
      </w:r>
    </w:p>
    <w:p w14:paraId="43CFCCDD" w14:textId="1A5A2860" w:rsidR="005C1998" w:rsidRPr="00B23A42" w:rsidRDefault="005C1998" w:rsidP="00C21D75">
      <w:pPr>
        <w:pStyle w:val="Paragraphedeliste"/>
        <w:numPr>
          <w:ilvl w:val="1"/>
          <w:numId w:val="19"/>
        </w:numPr>
        <w:rPr>
          <w:rFonts w:ascii="Verdana" w:hAnsi="Verdana"/>
          <w:b/>
          <w:lang w:val="fr-BE"/>
        </w:rPr>
      </w:pPr>
      <w:r w:rsidRPr="00B23A42">
        <w:rPr>
          <w:rFonts w:ascii="Verdana" w:hAnsi="Verdana"/>
          <w:b/>
          <w:lang w:val="fr-BE"/>
        </w:rPr>
        <w:t xml:space="preserve">L’accès à l’emploi </w:t>
      </w:r>
    </w:p>
    <w:p w14:paraId="7F0B0AA7" w14:textId="6EE5DD9E" w:rsidR="005D07F1" w:rsidRPr="004D3F38" w:rsidRDefault="00F01662" w:rsidP="007E3A4B">
      <w:pPr>
        <w:pStyle w:val="Paragraphedeliste"/>
        <w:numPr>
          <w:ilvl w:val="2"/>
          <w:numId w:val="13"/>
        </w:numPr>
        <w:rPr>
          <w:rFonts w:ascii="Verdana" w:hAnsi="Verdana"/>
          <w:lang w:val="fr-BE"/>
        </w:rPr>
      </w:pPr>
      <w:r w:rsidRPr="00770C34">
        <w:rPr>
          <w:rFonts w:ascii="Verdana" w:hAnsi="Verdana"/>
          <w:b/>
          <w:lang w:val="fr-BE"/>
        </w:rPr>
        <w:t>Le secteur privé</w:t>
      </w:r>
      <w:r>
        <w:rPr>
          <w:rFonts w:ascii="Verdana" w:hAnsi="Verdana"/>
          <w:lang w:val="fr-BE"/>
        </w:rPr>
        <w:t xml:space="preserve"> reste en Belgique très frileux à l’engagement des personnes handicapées. </w:t>
      </w:r>
      <w:r w:rsidR="00B23A42">
        <w:rPr>
          <w:rFonts w:ascii="Verdana" w:hAnsi="Verdana"/>
          <w:lang w:val="fr-BE"/>
        </w:rPr>
        <w:t>La réglementation européenne mais aussi l</w:t>
      </w:r>
      <w:r>
        <w:rPr>
          <w:rFonts w:ascii="Verdana" w:hAnsi="Verdana"/>
          <w:lang w:val="fr-BE"/>
        </w:rPr>
        <w:t xml:space="preserve">es </w:t>
      </w:r>
      <w:r w:rsidR="005D07F1" w:rsidRPr="004D3F38">
        <w:rPr>
          <w:rFonts w:ascii="Verdana" w:hAnsi="Verdana"/>
          <w:lang w:val="fr-BE"/>
        </w:rPr>
        <w:t>FSE</w:t>
      </w:r>
      <w:r w:rsidR="00B23A42">
        <w:rPr>
          <w:rFonts w:ascii="Verdana" w:hAnsi="Verdana"/>
          <w:lang w:val="fr-BE"/>
        </w:rPr>
        <w:t xml:space="preserve"> doivent soutenir l’emploi des personnes handicapées.</w:t>
      </w:r>
    </w:p>
    <w:p w14:paraId="3F3CC9A9" w14:textId="44BB28CB" w:rsidR="005C1998" w:rsidRPr="00387FDD" w:rsidRDefault="00B23A42" w:rsidP="007E3A4B">
      <w:pPr>
        <w:pStyle w:val="Paragraphedeliste"/>
        <w:numPr>
          <w:ilvl w:val="2"/>
          <w:numId w:val="13"/>
        </w:numPr>
        <w:rPr>
          <w:rFonts w:ascii="Verdana" w:hAnsi="Verdana"/>
          <w:lang w:val="fr-BE"/>
        </w:rPr>
      </w:pPr>
      <w:r w:rsidRPr="00770C34">
        <w:rPr>
          <w:rFonts w:ascii="Verdana" w:hAnsi="Verdana"/>
          <w:b/>
          <w:lang w:val="fr-BE"/>
        </w:rPr>
        <w:t>La formation de qualité</w:t>
      </w:r>
      <w:r>
        <w:rPr>
          <w:rFonts w:ascii="Verdana" w:hAnsi="Verdana"/>
          <w:lang w:val="fr-BE"/>
        </w:rPr>
        <w:t xml:space="preserve"> n’est pas suffisamment accessible aux personnes handicapées. Les FSE doivent renforcer cet accès</w:t>
      </w:r>
      <w:r w:rsidR="00F5529D">
        <w:rPr>
          <w:rFonts w:ascii="Verdana" w:hAnsi="Verdana"/>
          <w:lang w:val="fr-BE"/>
        </w:rPr>
        <w:t xml:space="preserve"> ET veiller </w:t>
      </w:r>
      <w:r w:rsidR="00770C34">
        <w:rPr>
          <w:rFonts w:ascii="Verdana" w:hAnsi="Verdana"/>
          <w:lang w:val="fr-BE"/>
        </w:rPr>
        <w:t xml:space="preserve">à ce </w:t>
      </w:r>
      <w:r w:rsidR="00F5529D">
        <w:rPr>
          <w:rFonts w:ascii="Verdana" w:hAnsi="Verdana"/>
          <w:lang w:val="fr-BE"/>
        </w:rPr>
        <w:t xml:space="preserve">que dès le plus jeune âge, les enfants aient accès à des </w:t>
      </w:r>
      <w:r w:rsidR="00F5529D" w:rsidRPr="00387FDD">
        <w:rPr>
          <w:rFonts w:ascii="Verdana" w:hAnsi="Verdana"/>
          <w:lang w:val="fr-BE"/>
        </w:rPr>
        <w:t>services de formation de qualité</w:t>
      </w:r>
      <w:r w:rsidR="00770C34" w:rsidRPr="00387FDD">
        <w:rPr>
          <w:rFonts w:ascii="Verdana" w:hAnsi="Verdana"/>
          <w:lang w:val="fr-BE"/>
        </w:rPr>
        <w:t xml:space="preserve"> et qui conduisent à l’emploi </w:t>
      </w:r>
      <w:r w:rsidR="00F5529D" w:rsidRPr="00387FDD">
        <w:rPr>
          <w:rFonts w:ascii="Verdana" w:hAnsi="Verdana"/>
          <w:lang w:val="fr-BE"/>
        </w:rPr>
        <w:t xml:space="preserve">. Le programme </w:t>
      </w:r>
      <w:r w:rsidRPr="00387FDD">
        <w:rPr>
          <w:rFonts w:ascii="Verdana" w:hAnsi="Verdana"/>
          <w:lang w:val="fr-BE"/>
        </w:rPr>
        <w:t>Eras</w:t>
      </w:r>
      <w:r w:rsidR="00F5529D" w:rsidRPr="00387FDD">
        <w:rPr>
          <w:rFonts w:ascii="Verdana" w:hAnsi="Verdana"/>
          <w:lang w:val="fr-BE"/>
        </w:rPr>
        <w:t>mus d</w:t>
      </w:r>
      <w:r w:rsidR="00770C34" w:rsidRPr="00387FDD">
        <w:rPr>
          <w:rFonts w:ascii="Verdana" w:hAnsi="Verdana"/>
          <w:lang w:val="fr-BE"/>
        </w:rPr>
        <w:t xml:space="preserve">oit renforcer la participation effective et plus importante des étudiants handicapés. </w:t>
      </w:r>
      <w:r w:rsidR="00013DEE" w:rsidRPr="00387FDD">
        <w:rPr>
          <w:rFonts w:ascii="Verdana" w:hAnsi="Verdana"/>
          <w:lang w:val="fr-BE"/>
        </w:rPr>
        <w:t xml:space="preserve">De manière générale, les états doivent véritablement développer les outils pour une politique de formation inclusive. </w:t>
      </w:r>
    </w:p>
    <w:p w14:paraId="0FCB9849" w14:textId="77777777" w:rsidR="005C1998" w:rsidRPr="00387FDD" w:rsidRDefault="005C1998" w:rsidP="00E97642">
      <w:pPr>
        <w:pStyle w:val="Paragraphedeliste"/>
        <w:ind w:left="1080"/>
        <w:rPr>
          <w:rFonts w:ascii="Verdana" w:hAnsi="Verdana"/>
          <w:lang w:val="fr-BE"/>
        </w:rPr>
      </w:pPr>
    </w:p>
    <w:p w14:paraId="21053ACF" w14:textId="77777777" w:rsidR="005C1998" w:rsidRPr="00387FDD" w:rsidRDefault="005C1998" w:rsidP="005C1998">
      <w:pPr>
        <w:pStyle w:val="Paragraphedeliste"/>
        <w:rPr>
          <w:rFonts w:ascii="Verdana" w:hAnsi="Verdana"/>
          <w:u w:val="single"/>
          <w:lang w:val="fr-BE"/>
        </w:rPr>
      </w:pPr>
    </w:p>
    <w:p w14:paraId="5210E6E4" w14:textId="43F8D5F4" w:rsidR="007F3DFF" w:rsidRPr="00387FDD" w:rsidRDefault="002B7D06" w:rsidP="007E3A4B">
      <w:pPr>
        <w:pStyle w:val="Paragraphedeliste"/>
        <w:numPr>
          <w:ilvl w:val="0"/>
          <w:numId w:val="13"/>
        </w:numPr>
        <w:rPr>
          <w:rFonts w:ascii="Verdana" w:hAnsi="Verdana"/>
          <w:b/>
          <w:u w:val="single"/>
          <w:lang w:val="fr-BE"/>
        </w:rPr>
      </w:pPr>
      <w:bookmarkStart w:id="12" w:name="_Hlk532193706"/>
      <w:r w:rsidRPr="00387FDD">
        <w:rPr>
          <w:rFonts w:ascii="Verdana" w:hAnsi="Verdana"/>
          <w:b/>
          <w:u w:val="single"/>
          <w:lang w:val="fr-BE"/>
        </w:rPr>
        <w:t xml:space="preserve">Une </w:t>
      </w:r>
      <w:proofErr w:type="spellStart"/>
      <w:r w:rsidRPr="00387FDD">
        <w:rPr>
          <w:rFonts w:ascii="Verdana" w:hAnsi="Verdana"/>
          <w:b/>
          <w:u w:val="single"/>
          <w:lang w:val="fr-BE"/>
        </w:rPr>
        <w:t>d</w:t>
      </w:r>
      <w:r w:rsidR="0017587F" w:rsidRPr="00387FDD">
        <w:rPr>
          <w:rFonts w:ascii="Verdana" w:hAnsi="Verdana"/>
          <w:b/>
          <w:u w:val="single"/>
          <w:lang w:val="fr-BE"/>
        </w:rPr>
        <w:t>ésinstitutionnalisation</w:t>
      </w:r>
      <w:proofErr w:type="spellEnd"/>
      <w:r w:rsidRPr="00387FDD">
        <w:rPr>
          <w:rFonts w:ascii="Verdana" w:hAnsi="Verdana"/>
          <w:b/>
          <w:u w:val="single"/>
          <w:lang w:val="fr-BE"/>
        </w:rPr>
        <w:t xml:space="preserve"> effective </w:t>
      </w:r>
    </w:p>
    <w:p w14:paraId="74A7E557" w14:textId="709800C9" w:rsidR="002B7D06" w:rsidRPr="00387FDD" w:rsidRDefault="002B7D06" w:rsidP="002B7D06">
      <w:pPr>
        <w:pStyle w:val="Paragraphedeliste"/>
        <w:rPr>
          <w:rFonts w:ascii="Verdana" w:hAnsi="Verdana"/>
          <w:u w:val="single"/>
          <w:lang w:val="fr-BE"/>
        </w:rPr>
      </w:pPr>
    </w:p>
    <w:p w14:paraId="12630659" w14:textId="74E48331" w:rsidR="002B7D06" w:rsidRPr="00387FDD" w:rsidRDefault="001D6CF4" w:rsidP="002B7D06">
      <w:pPr>
        <w:pStyle w:val="Paragraphedeliste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Il faut l’entendre au sens de l</w:t>
      </w:r>
      <w:r w:rsidR="002B7D06" w:rsidRPr="00387FDD">
        <w:rPr>
          <w:rFonts w:ascii="Verdana" w:hAnsi="Verdana"/>
          <w:lang w:val="fr-BE"/>
        </w:rPr>
        <w:t xml:space="preserve">a transition </w:t>
      </w:r>
      <w:r w:rsidR="00C21D75" w:rsidRPr="00387FDD">
        <w:rPr>
          <w:rFonts w:ascii="Verdana" w:hAnsi="Verdana"/>
          <w:lang w:val="fr-BE"/>
        </w:rPr>
        <w:t xml:space="preserve">des lieux de vie </w:t>
      </w:r>
      <w:r w:rsidR="002B7D06" w:rsidRPr="00387FDD">
        <w:rPr>
          <w:rFonts w:ascii="Verdana" w:hAnsi="Verdana"/>
          <w:lang w:val="fr-BE"/>
        </w:rPr>
        <w:t xml:space="preserve">respectueuse du bien-être et de la qualité de vie des personnes handicapées nécessitera une planification rigoureuse, un changement de mentalités à tous les </w:t>
      </w:r>
      <w:r w:rsidR="002B7D06" w:rsidRPr="00387FDD">
        <w:rPr>
          <w:rFonts w:ascii="Verdana" w:hAnsi="Verdana"/>
          <w:lang w:val="fr-BE"/>
        </w:rPr>
        <w:lastRenderedPageBreak/>
        <w:t xml:space="preserve">niveaux de la vie en société et des moyens concrets et durables. </w:t>
      </w:r>
      <w:r w:rsidR="00387FDD" w:rsidRPr="00387FDD">
        <w:rPr>
          <w:rFonts w:ascii="Verdana" w:hAnsi="Verdana"/>
          <w:lang w:val="fr-BE"/>
        </w:rPr>
        <w:t xml:space="preserve">Le BDF renvoie à la </w:t>
      </w:r>
      <w:hyperlink r:id="rId9" w:history="1">
        <w:r w:rsidR="00387FDD" w:rsidRPr="00387FDD">
          <w:rPr>
            <w:rStyle w:val="Lienhypertexte"/>
            <w:rFonts w:ascii="Verdana" w:hAnsi="Verdana"/>
            <w:lang w:val="fr-BE"/>
          </w:rPr>
          <w:t>note de position</w:t>
        </w:r>
      </w:hyperlink>
      <w:r w:rsidR="00387FDD" w:rsidRPr="00387FDD">
        <w:rPr>
          <w:rFonts w:ascii="Verdana" w:hAnsi="Verdana"/>
          <w:lang w:val="fr-BE"/>
        </w:rPr>
        <w:t xml:space="preserve"> du CSNPH sur la désinstitutionalisation </w:t>
      </w:r>
    </w:p>
    <w:p w14:paraId="27509C6D" w14:textId="5A8DCE36" w:rsidR="0093513A" w:rsidRPr="00387FDD" w:rsidRDefault="0093513A" w:rsidP="002B7D06">
      <w:pPr>
        <w:pStyle w:val="Paragraphedeliste"/>
        <w:rPr>
          <w:rFonts w:ascii="Verdana" w:hAnsi="Verdana"/>
          <w:lang w:val="fr-BE"/>
        </w:rPr>
      </w:pPr>
    </w:p>
    <w:bookmarkEnd w:id="12"/>
    <w:p w14:paraId="5603A4E2" w14:textId="64D94319" w:rsidR="00387FDD" w:rsidRPr="00387FDD" w:rsidRDefault="00387FDD" w:rsidP="00387FDD">
      <w:pPr>
        <w:ind w:firstLine="720"/>
        <w:rPr>
          <w:rFonts w:ascii="Verdana" w:hAnsi="Verdana"/>
          <w:b/>
          <w:lang w:val="fr-BE"/>
        </w:rPr>
      </w:pPr>
      <w:r w:rsidRPr="00387FDD">
        <w:rPr>
          <w:rFonts w:ascii="Verdana" w:hAnsi="Verdana"/>
          <w:b/>
          <w:color w:val="FF0000"/>
          <w:lang w:val="fr-BE"/>
        </w:rPr>
        <w:t xml:space="preserve">Très concrètement , le BDF et la plateforme des conseils d’avis demandent </w:t>
      </w:r>
    </w:p>
    <w:p w14:paraId="1ADDD231" w14:textId="57EE92AE" w:rsidR="0093513A" w:rsidRPr="00387FDD" w:rsidRDefault="0093513A" w:rsidP="00387FDD">
      <w:pPr>
        <w:pStyle w:val="Paragraphedeliste"/>
        <w:rPr>
          <w:rFonts w:ascii="Verdana" w:hAnsi="Verdana"/>
          <w:lang w:val="fr-BE"/>
        </w:rPr>
      </w:pPr>
      <w:r w:rsidRPr="00387FDD">
        <w:rPr>
          <w:rFonts w:ascii="Verdana" w:hAnsi="Verdana"/>
          <w:lang w:val="fr-BE"/>
        </w:rPr>
        <w:t xml:space="preserve"> </w:t>
      </w:r>
      <w:r w:rsidR="00387FDD" w:rsidRPr="00387FDD">
        <w:rPr>
          <w:rFonts w:ascii="Verdana" w:hAnsi="Verdana"/>
          <w:lang w:val="fr-BE"/>
        </w:rPr>
        <w:t>que les FSE soient dorénavant un véritable outil de gestion qui améliore la qualité de vie des personnes handicapées. L</w:t>
      </w:r>
      <w:r w:rsidRPr="00387FDD">
        <w:rPr>
          <w:rFonts w:ascii="Verdana" w:hAnsi="Verdana"/>
          <w:b/>
          <w:lang w:val="fr-BE"/>
        </w:rPr>
        <w:t>a programmation FSE 2021-2027</w:t>
      </w:r>
      <w:r w:rsidRPr="00387FDD">
        <w:rPr>
          <w:rFonts w:ascii="Verdana" w:hAnsi="Verdana"/>
          <w:lang w:val="fr-BE"/>
        </w:rPr>
        <w:t> </w:t>
      </w:r>
      <w:r w:rsidR="00387FDD" w:rsidRPr="00387FDD">
        <w:rPr>
          <w:rFonts w:ascii="Verdana" w:hAnsi="Verdana"/>
          <w:lang w:val="fr-BE"/>
        </w:rPr>
        <w:t>devra soutenir</w:t>
      </w:r>
      <w:r w:rsidRPr="00387FDD">
        <w:rPr>
          <w:rFonts w:ascii="Verdana" w:hAnsi="Verdana"/>
          <w:lang w:val="fr-BE"/>
        </w:rPr>
        <w:t xml:space="preserve"> uniquement des projets nationaux qui mettent concrètement en œuvre pour toute personne handicapée, quel que soit son âge ou sa déficience</w:t>
      </w:r>
      <w:r w:rsidR="000D350C" w:rsidRPr="00387FDD">
        <w:rPr>
          <w:rFonts w:ascii="Verdana" w:hAnsi="Verdana"/>
          <w:lang w:val="fr-BE"/>
        </w:rPr>
        <w:t> :</w:t>
      </w:r>
    </w:p>
    <w:p w14:paraId="1D5912D4" w14:textId="062FF300" w:rsidR="009B7B05" w:rsidRPr="00387FDD" w:rsidRDefault="009B7B05" w:rsidP="000D350C">
      <w:pPr>
        <w:pStyle w:val="Paragraphedeliste"/>
        <w:numPr>
          <w:ilvl w:val="3"/>
          <w:numId w:val="13"/>
        </w:numPr>
        <w:rPr>
          <w:rFonts w:ascii="Verdana" w:hAnsi="Verdana"/>
          <w:lang w:val="fr-BE"/>
        </w:rPr>
      </w:pPr>
      <w:r w:rsidRPr="00387FDD">
        <w:rPr>
          <w:rFonts w:ascii="Verdana" w:hAnsi="Verdana"/>
          <w:lang w:val="fr-BE"/>
        </w:rPr>
        <w:t>Le droit de choisir son habitation et son mode de vie</w:t>
      </w:r>
      <w:r w:rsidR="0093513A" w:rsidRPr="00387FDD">
        <w:rPr>
          <w:rFonts w:ascii="Verdana" w:hAnsi="Verdana"/>
          <w:lang w:val="fr-BE"/>
        </w:rPr>
        <w:t xml:space="preserve"> ; </w:t>
      </w:r>
    </w:p>
    <w:p w14:paraId="4DB23B0E" w14:textId="1511DEFC" w:rsidR="009B7B05" w:rsidRPr="00387FDD" w:rsidRDefault="009B7B05" w:rsidP="000D350C">
      <w:pPr>
        <w:pStyle w:val="Paragraphedeliste"/>
        <w:numPr>
          <w:ilvl w:val="3"/>
          <w:numId w:val="13"/>
        </w:numPr>
        <w:rPr>
          <w:rFonts w:ascii="Verdana" w:hAnsi="Verdana"/>
          <w:lang w:val="fr-BE"/>
        </w:rPr>
      </w:pPr>
      <w:r w:rsidRPr="00387FDD">
        <w:rPr>
          <w:rFonts w:ascii="Verdana" w:hAnsi="Verdana"/>
          <w:lang w:val="fr-BE"/>
        </w:rPr>
        <w:t xml:space="preserve">Le droit de participer à la vie en </w:t>
      </w:r>
      <w:r w:rsidR="0093513A" w:rsidRPr="00387FDD">
        <w:rPr>
          <w:rFonts w:ascii="Verdana" w:hAnsi="Verdana"/>
          <w:lang w:val="fr-BE"/>
        </w:rPr>
        <w:t>société</w:t>
      </w:r>
      <w:r w:rsidRPr="00387FDD">
        <w:rPr>
          <w:rFonts w:ascii="Verdana" w:hAnsi="Verdana"/>
          <w:lang w:val="fr-BE"/>
        </w:rPr>
        <w:t xml:space="preserve"> </w:t>
      </w:r>
    </w:p>
    <w:p w14:paraId="69A421E4" w14:textId="0335D862" w:rsidR="000D350C" w:rsidRPr="00387FDD" w:rsidRDefault="000D350C" w:rsidP="000D350C">
      <w:pPr>
        <w:pStyle w:val="Paragraphedeliste"/>
        <w:ind w:left="2520"/>
        <w:rPr>
          <w:rFonts w:ascii="Verdana" w:hAnsi="Verdana"/>
          <w:lang w:val="fr-BE"/>
        </w:rPr>
      </w:pPr>
    </w:p>
    <w:p w14:paraId="44CBE4F9" w14:textId="5D1BFA8C" w:rsidR="00B76FC5" w:rsidRPr="00387FDD" w:rsidRDefault="00B76FC5" w:rsidP="000D350C">
      <w:pPr>
        <w:pStyle w:val="Paragraphedeliste"/>
        <w:ind w:left="2520"/>
        <w:rPr>
          <w:rFonts w:ascii="Verdana" w:hAnsi="Verdana"/>
          <w:lang w:val="fr-BE"/>
        </w:rPr>
      </w:pPr>
    </w:p>
    <w:p w14:paraId="1ED2B16C" w14:textId="789C53D0" w:rsidR="00387FDD" w:rsidRPr="00387FDD" w:rsidRDefault="00387FDD" w:rsidP="00B76FC5">
      <w:pPr>
        <w:pStyle w:val="Paragraphedeliste"/>
        <w:numPr>
          <w:ilvl w:val="0"/>
          <w:numId w:val="13"/>
        </w:numPr>
        <w:rPr>
          <w:rFonts w:ascii="Verdana" w:hAnsi="Verdana"/>
          <w:b/>
          <w:u w:val="single"/>
          <w:lang w:val="fr-BE"/>
        </w:rPr>
      </w:pPr>
      <w:bookmarkStart w:id="13" w:name="_Hlk534894951"/>
      <w:bookmarkStart w:id="14" w:name="_Hlk532202524"/>
      <w:r>
        <w:rPr>
          <w:rFonts w:ascii="Verdana" w:hAnsi="Verdana"/>
          <w:b/>
          <w:u w:val="single"/>
          <w:lang w:val="fr-BE"/>
        </w:rPr>
        <w:t>Un</w:t>
      </w:r>
      <w:r w:rsidRPr="00387FDD">
        <w:rPr>
          <w:rFonts w:ascii="Verdana" w:hAnsi="Verdana"/>
          <w:b/>
          <w:u w:val="single"/>
          <w:lang w:val="fr-BE"/>
        </w:rPr>
        <w:t xml:space="preserve"> statut </w:t>
      </w:r>
      <w:r>
        <w:rPr>
          <w:rFonts w:ascii="Verdana" w:hAnsi="Verdana"/>
          <w:b/>
          <w:u w:val="single"/>
          <w:lang w:val="fr-BE"/>
        </w:rPr>
        <w:t>réel pour l</w:t>
      </w:r>
      <w:r w:rsidRPr="00387FDD">
        <w:rPr>
          <w:rFonts w:ascii="Verdana" w:hAnsi="Verdana"/>
          <w:b/>
          <w:u w:val="single"/>
          <w:lang w:val="fr-BE"/>
        </w:rPr>
        <w:t>’aidant proche </w:t>
      </w:r>
    </w:p>
    <w:bookmarkEnd w:id="13"/>
    <w:p w14:paraId="546F788A" w14:textId="77777777" w:rsidR="00387FDD" w:rsidRPr="00387FDD" w:rsidRDefault="00387FDD" w:rsidP="00387FDD">
      <w:pPr>
        <w:pStyle w:val="Paragraphedeliste"/>
        <w:ind w:left="360"/>
        <w:rPr>
          <w:rFonts w:ascii="Verdana" w:hAnsi="Verdana"/>
          <w:b/>
          <w:u w:val="single"/>
          <w:lang w:val="fr-BE"/>
        </w:rPr>
      </w:pPr>
    </w:p>
    <w:p w14:paraId="21EF9B70" w14:textId="7D8F00D7" w:rsidR="000D350C" w:rsidRPr="00387FDD" w:rsidRDefault="00387FDD" w:rsidP="00387FDD">
      <w:pPr>
        <w:pStyle w:val="Paragraphedeliste"/>
        <w:rPr>
          <w:rFonts w:ascii="Verdana" w:hAnsi="Verdana"/>
          <w:lang w:val="fr-BE"/>
        </w:rPr>
      </w:pPr>
      <w:r w:rsidRPr="00387FDD">
        <w:rPr>
          <w:rFonts w:ascii="Verdana" w:hAnsi="Verdana"/>
          <w:lang w:val="fr-BE"/>
        </w:rPr>
        <w:t>D</w:t>
      </w:r>
      <w:r w:rsidR="000D350C" w:rsidRPr="00387FDD">
        <w:rPr>
          <w:rFonts w:ascii="Verdana" w:hAnsi="Verdana"/>
          <w:lang w:val="fr-BE"/>
        </w:rPr>
        <w:t>ans tous les pays de l’UE, le rôle des familles</w:t>
      </w:r>
      <w:r w:rsidR="00C21D75" w:rsidRPr="00387FDD">
        <w:rPr>
          <w:rFonts w:ascii="Verdana" w:hAnsi="Verdana"/>
          <w:lang w:val="fr-BE"/>
        </w:rPr>
        <w:t xml:space="preserve"> et proches</w:t>
      </w:r>
      <w:r w:rsidR="000D350C" w:rsidRPr="00387FDD">
        <w:rPr>
          <w:rFonts w:ascii="Verdana" w:hAnsi="Verdana"/>
          <w:lang w:val="fr-BE"/>
        </w:rPr>
        <w:t xml:space="preserve"> est essentiel dans l’accompagnement des personnes handicapées</w:t>
      </w:r>
      <w:r w:rsidR="00C21D75" w:rsidRPr="00387FDD">
        <w:rPr>
          <w:rFonts w:ascii="Verdana" w:hAnsi="Verdana"/>
          <w:lang w:val="fr-BE"/>
        </w:rPr>
        <w:t xml:space="preserve"> et malades</w:t>
      </w:r>
      <w:r w:rsidR="000D350C" w:rsidRPr="00387FDD">
        <w:rPr>
          <w:rFonts w:ascii="Verdana" w:hAnsi="Verdana"/>
          <w:lang w:val="fr-BE"/>
        </w:rPr>
        <w:t xml:space="preserve">. </w:t>
      </w:r>
      <w:r w:rsidR="007A22E2" w:rsidRPr="00387FDD">
        <w:rPr>
          <w:rFonts w:ascii="Verdana" w:hAnsi="Verdana"/>
          <w:lang w:val="fr-BE"/>
        </w:rPr>
        <w:t xml:space="preserve">De nombreux aidants vivent dans la pauvreté car ils n’ont </w:t>
      </w:r>
      <w:r w:rsidR="00C21D75" w:rsidRPr="00387FDD">
        <w:rPr>
          <w:rFonts w:ascii="Verdana" w:hAnsi="Verdana"/>
          <w:lang w:val="fr-BE"/>
        </w:rPr>
        <w:t xml:space="preserve">pas d’autre choix que de </w:t>
      </w:r>
      <w:r w:rsidR="000D350C" w:rsidRPr="00387FDD">
        <w:rPr>
          <w:rFonts w:ascii="Verdana" w:hAnsi="Verdana"/>
          <w:lang w:val="fr-BE"/>
        </w:rPr>
        <w:t xml:space="preserve">soutenir </w:t>
      </w:r>
      <w:r w:rsidR="00C21D75" w:rsidRPr="00387FDD">
        <w:rPr>
          <w:rFonts w:ascii="Verdana" w:hAnsi="Verdana"/>
          <w:lang w:val="fr-BE"/>
        </w:rPr>
        <w:t>leurs proches</w:t>
      </w:r>
      <w:r w:rsidR="00864A01" w:rsidRPr="00387FDD">
        <w:rPr>
          <w:rFonts w:ascii="Verdana" w:hAnsi="Verdana"/>
          <w:lang w:val="fr-BE"/>
        </w:rPr>
        <w:t xml:space="preserve"> et sacrifient par la même leur propre développement. IL faut donc les soutenir ET e</w:t>
      </w:r>
      <w:r w:rsidR="000D350C" w:rsidRPr="00387FDD">
        <w:rPr>
          <w:rFonts w:ascii="Verdana" w:hAnsi="Verdana"/>
          <w:lang w:val="fr-BE"/>
        </w:rPr>
        <w:t>n même temps, il ne peut être question de déresponsabiliser les Etats.</w:t>
      </w:r>
    </w:p>
    <w:p w14:paraId="5FF923C9" w14:textId="77777777" w:rsidR="00864A01" w:rsidRPr="00387FDD" w:rsidRDefault="00864A01" w:rsidP="00387FDD">
      <w:pPr>
        <w:pStyle w:val="Paragraphedeliste"/>
        <w:rPr>
          <w:rFonts w:ascii="Verdana" w:hAnsi="Verdana"/>
          <w:highlight w:val="yellow"/>
          <w:lang w:val="fr-BE"/>
        </w:rPr>
      </w:pPr>
    </w:p>
    <w:p w14:paraId="6B66E0C4" w14:textId="2EC1CD6C" w:rsidR="00A454C4" w:rsidRPr="00864A01" w:rsidRDefault="00847C43" w:rsidP="00864A01">
      <w:pPr>
        <w:ind w:firstLine="720"/>
        <w:rPr>
          <w:rFonts w:ascii="Verdana" w:hAnsi="Verdana"/>
          <w:b/>
          <w:lang w:val="fr-BE"/>
        </w:rPr>
      </w:pPr>
      <w:bookmarkStart w:id="15" w:name="_Hlk534894836"/>
      <w:r>
        <w:rPr>
          <w:rFonts w:ascii="Verdana" w:hAnsi="Verdana"/>
          <w:b/>
          <w:color w:val="FF0000"/>
          <w:lang w:val="fr-BE"/>
        </w:rPr>
        <w:t>Très concrètement , l</w:t>
      </w:r>
      <w:r w:rsidR="007A22E2" w:rsidRPr="00864A01">
        <w:rPr>
          <w:rFonts w:ascii="Verdana" w:hAnsi="Verdana"/>
          <w:b/>
          <w:color w:val="FF0000"/>
          <w:lang w:val="fr-BE"/>
        </w:rPr>
        <w:t>e BDF et la plateforme des conseils d’avis demandent un renforcement des</w:t>
      </w:r>
    </w:p>
    <w:bookmarkEnd w:id="15"/>
    <w:p w14:paraId="76B18369" w14:textId="77777777" w:rsidR="007A22E2" w:rsidRPr="007A22E2" w:rsidRDefault="007A22E2" w:rsidP="000D350C">
      <w:pPr>
        <w:pStyle w:val="Paragraphedeliste"/>
        <w:numPr>
          <w:ilvl w:val="1"/>
          <w:numId w:val="17"/>
        </w:numPr>
        <w:rPr>
          <w:rFonts w:ascii="Verdana" w:hAnsi="Verdana"/>
          <w:b/>
          <w:lang w:val="fr-BE"/>
        </w:rPr>
      </w:pPr>
      <w:r w:rsidRPr="007A22E2">
        <w:rPr>
          <w:rFonts w:ascii="Verdana" w:hAnsi="Verdana"/>
          <w:b/>
          <w:lang w:val="fr-BE"/>
        </w:rPr>
        <w:t xml:space="preserve">Services </w:t>
      </w:r>
    </w:p>
    <w:p w14:paraId="02E6E332" w14:textId="657FE643" w:rsidR="007A22E2" w:rsidRDefault="007A22E2" w:rsidP="007A22E2">
      <w:pPr>
        <w:pStyle w:val="Paragraphedeliste"/>
        <w:numPr>
          <w:ilvl w:val="2"/>
          <w:numId w:val="17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généraux inclusifs des besoins des personnes handicapées</w:t>
      </w:r>
    </w:p>
    <w:p w14:paraId="133FFB32" w14:textId="130B42A4" w:rsidR="007A22E2" w:rsidRDefault="007A22E2" w:rsidP="007A22E2">
      <w:pPr>
        <w:pStyle w:val="Paragraphedeliste"/>
        <w:numPr>
          <w:ilvl w:val="2"/>
          <w:numId w:val="17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spécialisés pour répondre aux besoins spécifiques des personnes handicapées, notamment de </w:t>
      </w:r>
      <w:r w:rsidRPr="004D3F38">
        <w:rPr>
          <w:rFonts w:ascii="Verdana" w:hAnsi="Verdana"/>
          <w:lang w:val="fr-BE"/>
        </w:rPr>
        <w:t>gra</w:t>
      </w:r>
      <w:r>
        <w:rPr>
          <w:rFonts w:ascii="Verdana" w:hAnsi="Verdana"/>
          <w:lang w:val="fr-BE"/>
        </w:rPr>
        <w:t>n</w:t>
      </w:r>
      <w:r w:rsidRPr="004D3F38">
        <w:rPr>
          <w:rFonts w:ascii="Verdana" w:hAnsi="Verdana"/>
          <w:lang w:val="fr-BE"/>
        </w:rPr>
        <w:t>de dépendance</w:t>
      </w:r>
    </w:p>
    <w:p w14:paraId="46C452BA" w14:textId="03527524" w:rsidR="009B7B05" w:rsidRDefault="007A22E2" w:rsidP="007A22E2">
      <w:pPr>
        <w:pStyle w:val="Paragraphedeliste"/>
        <w:numPr>
          <w:ilvl w:val="2"/>
          <w:numId w:val="17"/>
        </w:numPr>
        <w:rPr>
          <w:rFonts w:ascii="Verdana" w:hAnsi="Verdana"/>
          <w:lang w:val="fr-BE"/>
        </w:rPr>
      </w:pPr>
      <w:r w:rsidRPr="007A22E2">
        <w:rPr>
          <w:rFonts w:ascii="Verdana" w:hAnsi="Verdana"/>
          <w:lang w:val="fr-BE"/>
        </w:rPr>
        <w:t xml:space="preserve">de </w:t>
      </w:r>
      <w:r w:rsidR="005D07F1" w:rsidRPr="007A22E2">
        <w:rPr>
          <w:rFonts w:ascii="Verdana" w:hAnsi="Verdana"/>
          <w:lang w:val="fr-BE"/>
        </w:rPr>
        <w:t>répit</w:t>
      </w:r>
      <w:bookmarkEnd w:id="14"/>
    </w:p>
    <w:p w14:paraId="0D648720" w14:textId="1B60E688" w:rsidR="007A22E2" w:rsidRDefault="007A22E2" w:rsidP="007A22E2">
      <w:pPr>
        <w:pStyle w:val="Paragraphedeliste"/>
        <w:numPr>
          <w:ilvl w:val="1"/>
          <w:numId w:val="17"/>
        </w:numPr>
        <w:rPr>
          <w:rFonts w:ascii="Verdana" w:hAnsi="Verdana"/>
          <w:lang w:val="fr-BE"/>
        </w:rPr>
      </w:pPr>
      <w:r w:rsidRPr="007A22E2">
        <w:rPr>
          <w:rFonts w:ascii="Verdana" w:hAnsi="Verdana"/>
          <w:b/>
          <w:lang w:val="fr-BE"/>
        </w:rPr>
        <w:t>Droits</w:t>
      </w:r>
      <w:r>
        <w:rPr>
          <w:rFonts w:ascii="Verdana" w:hAnsi="Verdana"/>
          <w:lang w:val="fr-BE"/>
        </w:rPr>
        <w:t xml:space="preserve"> des aidants </w:t>
      </w:r>
    </w:p>
    <w:p w14:paraId="6F78B2D7" w14:textId="0D137BE5" w:rsidR="007A22E2" w:rsidRDefault="007A22E2" w:rsidP="007A22E2">
      <w:pPr>
        <w:pStyle w:val="Paragraphedeliste"/>
        <w:numPr>
          <w:ilvl w:val="2"/>
          <w:numId w:val="17"/>
        </w:numPr>
        <w:rPr>
          <w:rFonts w:ascii="Verdana" w:hAnsi="Verdana"/>
          <w:lang w:val="fr-BE"/>
        </w:rPr>
      </w:pPr>
      <w:r w:rsidRPr="007A22E2">
        <w:rPr>
          <w:rFonts w:ascii="Verdana" w:hAnsi="Verdana"/>
          <w:lang w:val="fr-BE"/>
        </w:rPr>
        <w:t xml:space="preserve">L’articulation </w:t>
      </w:r>
      <w:r w:rsidR="00864A01">
        <w:rPr>
          <w:rFonts w:ascii="Verdana" w:hAnsi="Verdana"/>
          <w:lang w:val="fr-BE"/>
        </w:rPr>
        <w:t xml:space="preserve">de la </w:t>
      </w:r>
      <w:r w:rsidRPr="007A22E2">
        <w:rPr>
          <w:rFonts w:ascii="Verdana" w:hAnsi="Verdana"/>
          <w:lang w:val="fr-BE"/>
        </w:rPr>
        <w:t xml:space="preserve">vie de famille et </w:t>
      </w:r>
      <w:r w:rsidR="00864A01">
        <w:rPr>
          <w:rFonts w:ascii="Verdana" w:hAnsi="Verdana"/>
          <w:lang w:val="fr-BE"/>
        </w:rPr>
        <w:t xml:space="preserve">de la </w:t>
      </w:r>
      <w:r w:rsidRPr="007A22E2">
        <w:rPr>
          <w:rFonts w:ascii="Verdana" w:hAnsi="Verdana"/>
          <w:lang w:val="fr-BE"/>
        </w:rPr>
        <w:t xml:space="preserve">vie professionnelle </w:t>
      </w:r>
      <w:r>
        <w:rPr>
          <w:rFonts w:ascii="Verdana" w:hAnsi="Verdana"/>
          <w:lang w:val="fr-BE"/>
        </w:rPr>
        <w:t xml:space="preserve">doit être renforcée et étendue durant toute la durée de l’accompagnent </w:t>
      </w:r>
    </w:p>
    <w:p w14:paraId="389E1F9D" w14:textId="72AB8411" w:rsidR="007A22E2" w:rsidRPr="007A22E2" w:rsidRDefault="00C8160C" w:rsidP="007A22E2">
      <w:pPr>
        <w:pStyle w:val="Paragraphedeliste"/>
        <w:numPr>
          <w:ilvl w:val="2"/>
          <w:numId w:val="17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Une protection sociale doit leur être accordée car ils remplissent une fonction indispensable dans l’accompagnement collectif</w:t>
      </w:r>
    </w:p>
    <w:p w14:paraId="0719D6F4" w14:textId="77777777" w:rsidR="005C1998" w:rsidRPr="004D3F38" w:rsidRDefault="005C1998" w:rsidP="005C1998">
      <w:pPr>
        <w:pStyle w:val="Paragraphedeliste"/>
        <w:rPr>
          <w:rFonts w:ascii="Verdana" w:hAnsi="Verdana"/>
          <w:u w:val="single"/>
          <w:lang w:val="fr-BE"/>
        </w:rPr>
      </w:pPr>
    </w:p>
    <w:p w14:paraId="4150153D" w14:textId="77777777" w:rsidR="0017587F" w:rsidRPr="004D3F38" w:rsidRDefault="0017587F" w:rsidP="0017587F">
      <w:pPr>
        <w:pStyle w:val="Paragraphedeliste"/>
        <w:rPr>
          <w:rFonts w:ascii="Verdana" w:hAnsi="Verdana"/>
          <w:u w:val="single"/>
          <w:lang w:val="fr-BE"/>
        </w:rPr>
      </w:pPr>
    </w:p>
    <w:p w14:paraId="5F4F3977" w14:textId="3794C738" w:rsidR="0017587F" w:rsidRPr="00C8160C" w:rsidRDefault="00C8160C" w:rsidP="007E3A4B">
      <w:pPr>
        <w:pStyle w:val="Paragraphedeliste"/>
        <w:numPr>
          <w:ilvl w:val="0"/>
          <w:numId w:val="13"/>
        </w:numPr>
        <w:rPr>
          <w:rFonts w:ascii="Verdana" w:hAnsi="Verdana"/>
          <w:b/>
          <w:u w:val="single"/>
          <w:lang w:val="fr-BE"/>
        </w:rPr>
      </w:pPr>
      <w:bookmarkStart w:id="16" w:name="_Hlk532193768"/>
      <w:r>
        <w:rPr>
          <w:rFonts w:ascii="Verdana" w:hAnsi="Verdana"/>
          <w:b/>
          <w:u w:val="single"/>
          <w:lang w:val="fr-BE"/>
        </w:rPr>
        <w:t>L’a</w:t>
      </w:r>
      <w:r w:rsidR="0017587F" w:rsidRPr="00C8160C">
        <w:rPr>
          <w:rFonts w:ascii="Verdana" w:hAnsi="Verdana"/>
          <w:b/>
          <w:u w:val="single"/>
          <w:lang w:val="fr-BE"/>
        </w:rPr>
        <w:t xml:space="preserve">ccessibilité de notre environnement </w:t>
      </w:r>
    </w:p>
    <w:bookmarkEnd w:id="16"/>
    <w:p w14:paraId="0D1C5D5A" w14:textId="14360610" w:rsidR="00C8160C" w:rsidRDefault="00C8160C" w:rsidP="00C8160C">
      <w:pPr>
        <w:pStyle w:val="Paragraphedeliste"/>
        <w:ind w:left="1080"/>
        <w:rPr>
          <w:rFonts w:ascii="Verdana" w:hAnsi="Verdana"/>
          <w:u w:val="single"/>
          <w:lang w:val="fr-BE"/>
        </w:rPr>
      </w:pPr>
    </w:p>
    <w:p w14:paraId="4B4D0D0D" w14:textId="661EB7F8" w:rsidR="00105F5A" w:rsidRPr="00864A01" w:rsidRDefault="00C8160C" w:rsidP="00C8160C">
      <w:pPr>
        <w:ind w:left="360"/>
        <w:rPr>
          <w:rFonts w:ascii="Verdana" w:hAnsi="Verdana"/>
          <w:lang w:val="fr-BE"/>
        </w:rPr>
      </w:pPr>
      <w:r w:rsidRPr="00C8160C">
        <w:rPr>
          <w:rFonts w:ascii="Verdana" w:hAnsi="Verdana"/>
          <w:lang w:val="fr-BE"/>
        </w:rPr>
        <w:t xml:space="preserve">Notre environnement ne permet pas aux personnes handicapées </w:t>
      </w:r>
      <w:r w:rsidR="00864A01">
        <w:rPr>
          <w:rFonts w:ascii="Verdana" w:hAnsi="Verdana"/>
          <w:lang w:val="fr-BE"/>
        </w:rPr>
        <w:t xml:space="preserve">et malades </w:t>
      </w:r>
      <w:r w:rsidRPr="00C8160C">
        <w:rPr>
          <w:rFonts w:ascii="Verdana" w:hAnsi="Verdana"/>
          <w:lang w:val="fr-BE"/>
        </w:rPr>
        <w:t xml:space="preserve">de mener une vie autonome et inclusive. Cette </w:t>
      </w:r>
      <w:r>
        <w:rPr>
          <w:rFonts w:ascii="Verdana" w:hAnsi="Verdana"/>
          <w:lang w:val="fr-BE"/>
        </w:rPr>
        <w:t xml:space="preserve">situation engendre des inégalités profondes envers les personnes handicapées qui de facto ne peuvent mettre en œuvre leurs droits les plus élémentaires ( se loger, se former, se déplacer, travailler, </w:t>
      </w:r>
      <w:proofErr w:type="spellStart"/>
      <w:r>
        <w:rPr>
          <w:rFonts w:ascii="Verdana" w:hAnsi="Verdana"/>
          <w:lang w:val="fr-BE"/>
        </w:rPr>
        <w:t>etc</w:t>
      </w:r>
      <w:proofErr w:type="spellEnd"/>
      <w:r>
        <w:rPr>
          <w:rFonts w:ascii="Verdana" w:hAnsi="Verdana"/>
          <w:lang w:val="fr-BE"/>
        </w:rPr>
        <w:t xml:space="preserve">) ; cette situation est totalement contraire aux prescrits de </w:t>
      </w:r>
      <w:r w:rsidR="00864A01">
        <w:rPr>
          <w:rFonts w:ascii="Verdana" w:hAnsi="Verdana"/>
          <w:lang w:val="fr-BE"/>
        </w:rPr>
        <w:t xml:space="preserve">l’UNCRPD mais aussi à ceux de </w:t>
      </w:r>
      <w:r>
        <w:rPr>
          <w:rFonts w:ascii="Verdana" w:hAnsi="Verdana"/>
          <w:lang w:val="fr-BE"/>
        </w:rPr>
        <w:t xml:space="preserve">la Charte </w:t>
      </w:r>
      <w:r w:rsidR="00105F5A">
        <w:rPr>
          <w:rFonts w:ascii="Verdana" w:hAnsi="Verdana"/>
          <w:lang w:val="fr-BE"/>
        </w:rPr>
        <w:t xml:space="preserve">européenne des Droits Fondamentaux et </w:t>
      </w:r>
      <w:r w:rsidR="00864A01">
        <w:rPr>
          <w:rFonts w:ascii="Verdana" w:hAnsi="Verdana"/>
          <w:lang w:val="fr-BE"/>
        </w:rPr>
        <w:t xml:space="preserve">à ceux </w:t>
      </w:r>
      <w:r w:rsidR="00105F5A">
        <w:rPr>
          <w:rFonts w:ascii="Verdana" w:hAnsi="Verdana"/>
          <w:lang w:val="fr-BE"/>
        </w:rPr>
        <w:t xml:space="preserve">des piliers de la construction européenne. </w:t>
      </w:r>
      <w:r w:rsidR="00864A01">
        <w:rPr>
          <w:rFonts w:ascii="Verdana" w:hAnsi="Verdana"/>
          <w:lang w:val="fr-BE"/>
        </w:rPr>
        <w:t xml:space="preserve">Par ailleurs, cette inaccessibilité touche aussi tous les PMR (personnes à mobilité réduite) tenant compte du vieillissement et du multiculturalisme croissants de notre société européenne : c’est au minimum 30% de la population qui est concernée. </w:t>
      </w:r>
    </w:p>
    <w:p w14:paraId="77934869" w14:textId="5E9C3EA5" w:rsidR="00C8160C" w:rsidRPr="00864A01" w:rsidRDefault="00847C43" w:rsidP="00C8160C">
      <w:pPr>
        <w:ind w:left="360"/>
        <w:rPr>
          <w:rFonts w:ascii="Verdana" w:hAnsi="Verdana"/>
          <w:b/>
          <w:color w:val="FF0000"/>
          <w:lang w:val="fr-BE"/>
        </w:rPr>
      </w:pPr>
      <w:bookmarkStart w:id="17" w:name="_Hlk532222554"/>
      <w:r>
        <w:rPr>
          <w:rFonts w:ascii="Verdana" w:hAnsi="Verdana"/>
          <w:b/>
          <w:color w:val="FF0000"/>
          <w:lang w:val="fr-BE"/>
        </w:rPr>
        <w:t>Très concrètement, le</w:t>
      </w:r>
      <w:r w:rsidR="00105F5A" w:rsidRPr="00864A01">
        <w:rPr>
          <w:rFonts w:ascii="Verdana" w:hAnsi="Verdana"/>
          <w:b/>
          <w:color w:val="FF0000"/>
          <w:lang w:val="fr-BE"/>
        </w:rPr>
        <w:t xml:space="preserve"> BDF et la plateforme des conseils d’avis demandent </w:t>
      </w:r>
    </w:p>
    <w:bookmarkEnd w:id="17"/>
    <w:p w14:paraId="6331F553" w14:textId="5B18DEBE" w:rsidR="00847C43" w:rsidRPr="00013DEE" w:rsidRDefault="00E25BCD" w:rsidP="001B7F97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 w:rsidRPr="00E25BCD">
        <w:rPr>
          <w:rFonts w:ascii="Verdana" w:hAnsi="Verdana"/>
          <w:lang w:val="fr-BE"/>
        </w:rPr>
        <w:t>Que la Directive prochaine « </w:t>
      </w:r>
      <w:proofErr w:type="spellStart"/>
      <w:r w:rsidRPr="00E25BCD">
        <w:rPr>
          <w:rFonts w:ascii="Verdana" w:hAnsi="Verdana"/>
          <w:b/>
          <w:lang w:val="fr-BE"/>
        </w:rPr>
        <w:t>European</w:t>
      </w:r>
      <w:proofErr w:type="spellEnd"/>
      <w:r w:rsidRPr="00E25BCD">
        <w:rPr>
          <w:rFonts w:ascii="Verdana" w:hAnsi="Verdana"/>
          <w:b/>
          <w:lang w:val="fr-BE"/>
        </w:rPr>
        <w:t xml:space="preserve"> </w:t>
      </w:r>
      <w:proofErr w:type="spellStart"/>
      <w:r w:rsidRPr="00E25BCD">
        <w:rPr>
          <w:rFonts w:ascii="Verdana" w:hAnsi="Verdana"/>
          <w:b/>
          <w:lang w:val="fr-BE"/>
        </w:rPr>
        <w:t>Accessibility</w:t>
      </w:r>
      <w:proofErr w:type="spellEnd"/>
      <w:r w:rsidRPr="00E25BCD">
        <w:rPr>
          <w:rFonts w:ascii="Verdana" w:hAnsi="Verdana"/>
          <w:b/>
          <w:lang w:val="fr-BE"/>
        </w:rPr>
        <w:t xml:space="preserve"> </w:t>
      </w:r>
      <w:proofErr w:type="spellStart"/>
      <w:r w:rsidRPr="00E25BCD">
        <w:rPr>
          <w:rFonts w:ascii="Verdana" w:hAnsi="Verdana"/>
          <w:b/>
          <w:lang w:val="fr-BE"/>
        </w:rPr>
        <w:t>Act</w:t>
      </w:r>
      <w:proofErr w:type="spellEnd"/>
      <w:r w:rsidRPr="00E25BCD">
        <w:rPr>
          <w:rFonts w:ascii="Verdana" w:hAnsi="Verdana"/>
          <w:lang w:val="fr-BE"/>
        </w:rPr>
        <w:t> » soit rapidement mise en œuvre</w:t>
      </w:r>
      <w:r w:rsidR="00013DEE">
        <w:rPr>
          <w:rFonts w:ascii="Verdana" w:hAnsi="Verdana"/>
          <w:lang w:val="fr-BE"/>
        </w:rPr>
        <w:t xml:space="preserve"> </w:t>
      </w:r>
      <w:r w:rsidRPr="00E25BCD">
        <w:rPr>
          <w:rFonts w:ascii="Verdana" w:hAnsi="Verdana"/>
          <w:lang w:val="fr-BE"/>
        </w:rPr>
        <w:t>car elle facilitera la vie des personnes handicapées mais sera aussi un moteur au développement de marchés</w:t>
      </w:r>
      <w:r>
        <w:rPr>
          <w:rFonts w:ascii="Verdana" w:hAnsi="Verdana"/>
          <w:lang w:val="fr-BE"/>
        </w:rPr>
        <w:t xml:space="preserve"> européens</w:t>
      </w:r>
      <w:r w:rsidR="00864A01">
        <w:rPr>
          <w:rFonts w:ascii="Verdana" w:hAnsi="Verdana"/>
          <w:lang w:val="fr-BE"/>
        </w:rPr>
        <w:t>. Pour ces motifs, le consensus actuellement trouvé autour de l’EAA ne soit être qu’</w:t>
      </w:r>
      <w:r w:rsidR="00847C43">
        <w:rPr>
          <w:rFonts w:ascii="Verdana" w:hAnsi="Verdana"/>
          <w:lang w:val="fr-BE"/>
        </w:rPr>
        <w:t>une étape et il faut au plus vite encourager les états à aller au-delà du texte actuel</w:t>
      </w:r>
      <w:r w:rsidR="003C612D" w:rsidRPr="00013DEE">
        <w:rPr>
          <w:rFonts w:ascii="Verdana" w:hAnsi="Verdana"/>
          <w:lang w:val="fr-BE"/>
        </w:rPr>
        <w:t>, y inclus une provision obligatoire concernant le cadre bâti et l’infrastructure des transports</w:t>
      </w:r>
    </w:p>
    <w:p w14:paraId="53696406" w14:textId="77777777" w:rsidR="00847C43" w:rsidRDefault="00847C43" w:rsidP="001B7F97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>
        <w:rPr>
          <w:rFonts w:ascii="Verdana" w:hAnsi="Verdana"/>
          <w:b/>
          <w:lang w:val="fr-BE"/>
        </w:rPr>
        <w:t xml:space="preserve">D’intégrer que </w:t>
      </w:r>
      <w:r w:rsidR="001B7F97" w:rsidRPr="002D7F98">
        <w:rPr>
          <w:rFonts w:ascii="Verdana" w:hAnsi="Verdana"/>
          <w:b/>
          <w:lang w:val="fr-BE"/>
        </w:rPr>
        <w:t>l</w:t>
      </w:r>
      <w:r>
        <w:rPr>
          <w:rFonts w:ascii="Verdana" w:hAnsi="Verdana"/>
          <w:b/>
          <w:lang w:val="fr-BE"/>
        </w:rPr>
        <w:t xml:space="preserve">’informatisation </w:t>
      </w:r>
      <w:r w:rsidRPr="00847C43">
        <w:rPr>
          <w:rFonts w:ascii="Verdana" w:hAnsi="Verdana"/>
          <w:lang w:val="fr-BE"/>
        </w:rPr>
        <w:t xml:space="preserve">des </w:t>
      </w:r>
      <w:r>
        <w:rPr>
          <w:rFonts w:ascii="Verdana" w:hAnsi="Verdana"/>
          <w:lang w:val="fr-BE"/>
        </w:rPr>
        <w:t xml:space="preserve">biens et des </w:t>
      </w:r>
      <w:r w:rsidRPr="00847C43">
        <w:rPr>
          <w:rFonts w:ascii="Verdana" w:hAnsi="Verdana"/>
          <w:lang w:val="fr-BE"/>
        </w:rPr>
        <w:t xml:space="preserve">services est aussi un facteur </w:t>
      </w:r>
      <w:r w:rsidR="001B7F97" w:rsidRPr="00847C43">
        <w:rPr>
          <w:rFonts w:ascii="Verdana" w:hAnsi="Verdana"/>
          <w:lang w:val="fr-BE"/>
        </w:rPr>
        <w:t>d’exclusion</w:t>
      </w:r>
      <w:r w:rsidR="001B7F97">
        <w:rPr>
          <w:rFonts w:ascii="Verdana" w:hAnsi="Verdana"/>
          <w:lang w:val="fr-BE"/>
        </w:rPr>
        <w:t xml:space="preserve"> des plus faibles</w:t>
      </w:r>
      <w:r>
        <w:rPr>
          <w:rFonts w:ascii="Verdana" w:hAnsi="Verdana"/>
          <w:lang w:val="fr-BE"/>
        </w:rPr>
        <w:t> ;</w:t>
      </w:r>
    </w:p>
    <w:p w14:paraId="31868260" w14:textId="34D1C4CD" w:rsidR="001B7F97" w:rsidRPr="004D3F38" w:rsidRDefault="00847C43" w:rsidP="001B7F97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 w:rsidRPr="00847C43">
        <w:rPr>
          <w:rFonts w:ascii="Verdana" w:hAnsi="Verdana"/>
          <w:b/>
          <w:lang w:val="fr-BE"/>
        </w:rPr>
        <w:t>de</w:t>
      </w:r>
      <w:r w:rsidR="001B7F97" w:rsidRPr="00847C43">
        <w:rPr>
          <w:rFonts w:ascii="Verdana" w:hAnsi="Verdana"/>
          <w:b/>
          <w:lang w:val="fr-BE"/>
        </w:rPr>
        <w:t xml:space="preserve"> prévoir des alternatives</w:t>
      </w:r>
      <w:r w:rsidR="001B7F97">
        <w:rPr>
          <w:rFonts w:ascii="Verdana" w:hAnsi="Verdana"/>
          <w:lang w:val="fr-BE"/>
        </w:rPr>
        <w:t xml:space="preserve"> accessibles à tous ; </w:t>
      </w:r>
      <w:r>
        <w:rPr>
          <w:rFonts w:ascii="Verdana" w:hAnsi="Verdana"/>
          <w:lang w:val="fr-BE"/>
        </w:rPr>
        <w:t xml:space="preserve">en particulier, </w:t>
      </w:r>
      <w:r w:rsidR="001B7F97" w:rsidRPr="00847C43">
        <w:rPr>
          <w:rFonts w:ascii="Verdana" w:hAnsi="Verdana"/>
          <w:lang w:val="fr-BE"/>
        </w:rPr>
        <w:t xml:space="preserve">le vieillissement et les </w:t>
      </w:r>
      <w:r w:rsidRPr="00847C43">
        <w:rPr>
          <w:rFonts w:ascii="Verdana" w:hAnsi="Verdana"/>
          <w:lang w:val="fr-BE"/>
        </w:rPr>
        <w:t xml:space="preserve">différents types de handicaps </w:t>
      </w:r>
      <w:r w:rsidR="001B7F97" w:rsidRPr="00847C43">
        <w:rPr>
          <w:rFonts w:ascii="Verdana" w:hAnsi="Verdana"/>
          <w:lang w:val="fr-BE"/>
        </w:rPr>
        <w:t>génèrent des besoins spécifiques dont il faut</w:t>
      </w:r>
      <w:r w:rsidR="001B7F97">
        <w:rPr>
          <w:rFonts w:ascii="Verdana" w:hAnsi="Verdana"/>
          <w:lang w:val="fr-BE"/>
        </w:rPr>
        <w:t xml:space="preserve"> tenir compte en priorité</w:t>
      </w:r>
      <w:r w:rsidR="001B7F97" w:rsidRPr="004D3F38">
        <w:rPr>
          <w:rFonts w:ascii="Verdana" w:hAnsi="Verdana"/>
          <w:lang w:val="fr-BE"/>
        </w:rPr>
        <w:t xml:space="preserve"> </w:t>
      </w:r>
    </w:p>
    <w:p w14:paraId="06904B74" w14:textId="6C2C2DF6" w:rsidR="0017587F" w:rsidRPr="002D7F98" w:rsidRDefault="001B7F97" w:rsidP="00C25D58">
      <w:pPr>
        <w:pStyle w:val="Paragraphedeliste"/>
        <w:numPr>
          <w:ilvl w:val="1"/>
          <w:numId w:val="13"/>
        </w:numPr>
        <w:rPr>
          <w:rFonts w:ascii="Verdana" w:hAnsi="Verdana"/>
          <w:u w:val="single"/>
          <w:lang w:val="fr-BE"/>
        </w:rPr>
      </w:pPr>
      <w:r>
        <w:rPr>
          <w:rFonts w:ascii="Verdana" w:hAnsi="Verdana"/>
          <w:lang w:val="fr-BE"/>
        </w:rPr>
        <w:t>A</w:t>
      </w:r>
      <w:r w:rsidR="00E25BCD" w:rsidRPr="002D7F98">
        <w:rPr>
          <w:rFonts w:ascii="Verdana" w:hAnsi="Verdana"/>
          <w:lang w:val="fr-BE"/>
        </w:rPr>
        <w:t xml:space="preserve">u-delà des réglementations sectorielles, des </w:t>
      </w:r>
      <w:r w:rsidR="00E25BCD" w:rsidRPr="002D7F98">
        <w:rPr>
          <w:rFonts w:ascii="Verdana" w:hAnsi="Verdana"/>
          <w:b/>
          <w:lang w:val="fr-BE"/>
        </w:rPr>
        <w:t>p</w:t>
      </w:r>
      <w:r w:rsidR="005C1998" w:rsidRPr="002D7F98">
        <w:rPr>
          <w:rFonts w:ascii="Verdana" w:hAnsi="Verdana"/>
          <w:b/>
          <w:lang w:val="fr-BE"/>
        </w:rPr>
        <w:t>ictogrammes</w:t>
      </w:r>
      <w:r w:rsidR="005C1998" w:rsidRPr="002D7F98">
        <w:rPr>
          <w:rFonts w:ascii="Verdana" w:hAnsi="Verdana"/>
          <w:lang w:val="fr-BE"/>
        </w:rPr>
        <w:t xml:space="preserve"> </w:t>
      </w:r>
      <w:r w:rsidR="00E25BCD" w:rsidRPr="002D7F98">
        <w:rPr>
          <w:rFonts w:ascii="Verdana" w:hAnsi="Verdana"/>
          <w:lang w:val="fr-BE"/>
        </w:rPr>
        <w:t xml:space="preserve">harmonisés </w:t>
      </w:r>
      <w:r w:rsidR="005C1998" w:rsidRPr="002D7F98">
        <w:rPr>
          <w:rFonts w:ascii="Verdana" w:hAnsi="Verdana"/>
          <w:lang w:val="fr-BE"/>
        </w:rPr>
        <w:t xml:space="preserve">dans </w:t>
      </w:r>
      <w:r w:rsidR="00E25BCD" w:rsidRPr="002D7F98">
        <w:rPr>
          <w:rFonts w:ascii="Verdana" w:hAnsi="Verdana"/>
          <w:lang w:val="fr-BE"/>
        </w:rPr>
        <w:t xml:space="preserve">tous les lieux </w:t>
      </w:r>
      <w:r w:rsidR="00847C43">
        <w:rPr>
          <w:rFonts w:ascii="Verdana" w:hAnsi="Verdana"/>
          <w:lang w:val="fr-BE"/>
        </w:rPr>
        <w:t xml:space="preserve">ouverts au </w:t>
      </w:r>
      <w:r w:rsidR="00E25BCD" w:rsidRPr="002D7F98">
        <w:rPr>
          <w:rFonts w:ascii="Verdana" w:hAnsi="Verdana"/>
          <w:lang w:val="fr-BE"/>
        </w:rPr>
        <w:t xml:space="preserve">public (magasins, musées…). </w:t>
      </w:r>
      <w:r w:rsidR="002D7F98" w:rsidRPr="002D7F98">
        <w:rPr>
          <w:rFonts w:ascii="Verdana" w:hAnsi="Verdana"/>
          <w:lang w:val="fr-BE"/>
        </w:rPr>
        <w:t>L’harmonisation</w:t>
      </w:r>
      <w:r w:rsidR="003C612D">
        <w:rPr>
          <w:rFonts w:ascii="Verdana" w:hAnsi="Verdana"/>
          <w:lang w:val="fr-BE"/>
        </w:rPr>
        <w:t>, idéalement au niveau européen</w:t>
      </w:r>
      <w:r w:rsidR="002D7F98" w:rsidRPr="002D7F98">
        <w:rPr>
          <w:rFonts w:ascii="Verdana" w:hAnsi="Verdana"/>
          <w:lang w:val="fr-BE"/>
        </w:rPr>
        <w:t xml:space="preserve"> </w:t>
      </w:r>
      <w:r w:rsidR="00013DEE">
        <w:rPr>
          <w:rFonts w:ascii="Verdana" w:hAnsi="Verdana"/>
          <w:lang w:val="fr-BE"/>
        </w:rPr>
        <w:t>et</w:t>
      </w:r>
      <w:r w:rsidR="003C612D">
        <w:rPr>
          <w:rFonts w:ascii="Verdana" w:hAnsi="Verdana"/>
          <w:lang w:val="fr-BE"/>
        </w:rPr>
        <w:t xml:space="preserve"> international, </w:t>
      </w:r>
      <w:r w:rsidR="002D7F98" w:rsidRPr="002D7F98">
        <w:rPr>
          <w:rFonts w:ascii="Verdana" w:hAnsi="Verdana"/>
          <w:lang w:val="fr-BE"/>
        </w:rPr>
        <w:t>est un facteur déterminant à la circulation ;</w:t>
      </w:r>
      <w:r w:rsidR="00847C43">
        <w:rPr>
          <w:rFonts w:ascii="Verdana" w:hAnsi="Verdana"/>
          <w:lang w:val="fr-BE"/>
        </w:rPr>
        <w:t xml:space="preserve"> d</w:t>
      </w:r>
      <w:r w:rsidR="00E25BCD" w:rsidRPr="002D7F98">
        <w:rPr>
          <w:rFonts w:ascii="Verdana" w:hAnsi="Verdana"/>
          <w:lang w:val="fr-BE"/>
        </w:rPr>
        <w:t xml:space="preserve">es </w:t>
      </w:r>
      <w:r w:rsidR="005C1998" w:rsidRPr="002D7F98">
        <w:rPr>
          <w:rFonts w:ascii="Verdana" w:hAnsi="Verdana"/>
          <w:lang w:val="fr-BE"/>
        </w:rPr>
        <w:t xml:space="preserve">modèles </w:t>
      </w:r>
      <w:r w:rsidR="00E25BCD" w:rsidRPr="002D7F98">
        <w:rPr>
          <w:rFonts w:ascii="Verdana" w:hAnsi="Verdana"/>
          <w:lang w:val="fr-BE"/>
        </w:rPr>
        <w:t xml:space="preserve">nationaux </w:t>
      </w:r>
      <w:r w:rsidR="005C1998" w:rsidRPr="002D7F98">
        <w:rPr>
          <w:rFonts w:ascii="Verdana" w:hAnsi="Verdana"/>
          <w:lang w:val="fr-BE"/>
        </w:rPr>
        <w:t xml:space="preserve">existent dont </w:t>
      </w:r>
      <w:r w:rsidR="00E25BCD" w:rsidRPr="002D7F98">
        <w:rPr>
          <w:rFonts w:ascii="Verdana" w:hAnsi="Verdana"/>
          <w:lang w:val="fr-BE"/>
        </w:rPr>
        <w:t>il faut s’inspirer</w:t>
      </w:r>
      <w:r w:rsidR="002D7F98">
        <w:rPr>
          <w:rFonts w:ascii="Verdana" w:hAnsi="Verdana"/>
          <w:lang w:val="fr-BE"/>
        </w:rPr>
        <w:t xml:space="preserve"> ; </w:t>
      </w:r>
    </w:p>
    <w:p w14:paraId="5F256FC5" w14:textId="50635EEF" w:rsidR="009B7B05" w:rsidRDefault="00D4120E" w:rsidP="007E3A4B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 w:rsidRPr="00E574C1">
        <w:rPr>
          <w:rFonts w:ascii="Verdana" w:hAnsi="Verdana"/>
          <w:lang w:val="fr-BE"/>
        </w:rPr>
        <w:t xml:space="preserve">Le renforcement de l’accessibilité des </w:t>
      </w:r>
      <w:r w:rsidRPr="002D7F98">
        <w:rPr>
          <w:rFonts w:ascii="Verdana" w:hAnsi="Verdana"/>
          <w:b/>
          <w:lang w:val="fr-BE"/>
        </w:rPr>
        <w:t>t</w:t>
      </w:r>
      <w:r w:rsidR="009B7B05" w:rsidRPr="002D7F98">
        <w:rPr>
          <w:rFonts w:ascii="Verdana" w:hAnsi="Verdana"/>
          <w:b/>
          <w:lang w:val="fr-BE"/>
        </w:rPr>
        <w:t>ransports aériens</w:t>
      </w:r>
      <w:r w:rsidR="00105905" w:rsidRPr="00E574C1">
        <w:rPr>
          <w:rFonts w:ascii="Verdana" w:hAnsi="Verdana"/>
          <w:lang w:val="fr-BE"/>
        </w:rPr>
        <w:t xml:space="preserve">, particulièrement les </w:t>
      </w:r>
      <w:r w:rsidR="002D7F98">
        <w:rPr>
          <w:rFonts w:ascii="Verdana" w:hAnsi="Verdana"/>
          <w:lang w:val="fr-BE"/>
        </w:rPr>
        <w:t xml:space="preserve">WC adaptés et fauteuils </w:t>
      </w:r>
      <w:r w:rsidR="009B7B05" w:rsidRPr="004D3F38">
        <w:rPr>
          <w:rFonts w:ascii="Verdana" w:hAnsi="Verdana"/>
          <w:lang w:val="fr-BE"/>
        </w:rPr>
        <w:t>roulant</w:t>
      </w:r>
      <w:r w:rsidR="00105905">
        <w:rPr>
          <w:rFonts w:ascii="Verdana" w:hAnsi="Verdana"/>
          <w:lang w:val="fr-BE"/>
        </w:rPr>
        <w:t xml:space="preserve">s </w:t>
      </w:r>
      <w:r w:rsidR="002D7F98">
        <w:rPr>
          <w:rFonts w:ascii="Verdana" w:hAnsi="Verdana"/>
          <w:lang w:val="fr-BE"/>
        </w:rPr>
        <w:t>autorisés</w:t>
      </w:r>
      <w:r w:rsidR="00105905">
        <w:rPr>
          <w:rFonts w:ascii="Verdana" w:hAnsi="Verdana"/>
          <w:lang w:val="fr-BE"/>
        </w:rPr>
        <w:t xml:space="preserve"> dans les </w:t>
      </w:r>
      <w:r w:rsidR="009B7B05" w:rsidRPr="004D3F38">
        <w:rPr>
          <w:rFonts w:ascii="Verdana" w:hAnsi="Verdana"/>
          <w:lang w:val="fr-BE"/>
        </w:rPr>
        <w:t>avions</w:t>
      </w:r>
      <w:r w:rsidR="003C612D">
        <w:rPr>
          <w:rFonts w:ascii="Verdana" w:hAnsi="Verdana"/>
          <w:lang w:val="fr-BE"/>
        </w:rPr>
        <w:t xml:space="preserve"> mais aussi par une meilleure implémentation des règlements européens dans la matière des droits des passagers</w:t>
      </w:r>
      <w:r w:rsidR="002D7F98">
        <w:rPr>
          <w:rFonts w:ascii="Verdana" w:hAnsi="Verdana"/>
          <w:lang w:val="fr-BE"/>
        </w:rPr>
        <w:t xml:space="preserve">. </w:t>
      </w:r>
    </w:p>
    <w:p w14:paraId="48E733E4" w14:textId="2EEED49E" w:rsidR="00645A01" w:rsidRPr="00C25D58" w:rsidRDefault="004525E1" w:rsidP="007E3A4B">
      <w:pPr>
        <w:pStyle w:val="Paragraphedeliste"/>
        <w:numPr>
          <w:ilvl w:val="1"/>
          <w:numId w:val="13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De f</w:t>
      </w:r>
      <w:r w:rsidR="001B7F97" w:rsidRPr="00C25D58">
        <w:rPr>
          <w:rFonts w:ascii="Verdana" w:hAnsi="Verdana"/>
          <w:lang w:val="fr-BE"/>
        </w:rPr>
        <w:t xml:space="preserve">aire évoluer </w:t>
      </w:r>
      <w:r w:rsidR="001B7F97" w:rsidRPr="00C25D58">
        <w:rPr>
          <w:rFonts w:ascii="Verdana" w:hAnsi="Verdana"/>
          <w:b/>
          <w:lang w:val="fr-BE"/>
        </w:rPr>
        <w:t>les mentalités</w:t>
      </w:r>
      <w:r w:rsidR="001B7F97" w:rsidRPr="00C25D58">
        <w:rPr>
          <w:rFonts w:ascii="Verdana" w:hAnsi="Verdana"/>
          <w:lang w:val="fr-BE"/>
        </w:rPr>
        <w:t> </w:t>
      </w:r>
      <w:r w:rsidR="00C25D58" w:rsidRPr="00C25D58">
        <w:rPr>
          <w:rFonts w:ascii="Verdana" w:hAnsi="Verdana"/>
          <w:lang w:val="fr-BE"/>
        </w:rPr>
        <w:t xml:space="preserve">et développer </w:t>
      </w:r>
      <w:r w:rsidR="00C25D58" w:rsidRPr="00C25D58">
        <w:rPr>
          <w:rFonts w:ascii="Verdana" w:hAnsi="Verdana"/>
          <w:b/>
          <w:lang w:val="fr-BE"/>
        </w:rPr>
        <w:t>les compétences</w:t>
      </w:r>
      <w:r w:rsidR="00C25D58" w:rsidRPr="00C25D58">
        <w:rPr>
          <w:rFonts w:ascii="Verdana" w:hAnsi="Verdana"/>
          <w:lang w:val="fr-BE"/>
        </w:rPr>
        <w:t xml:space="preserve"> : </w:t>
      </w:r>
      <w:r w:rsidR="001B7F97" w:rsidRPr="00C25D58">
        <w:rPr>
          <w:rFonts w:ascii="Verdana" w:hAnsi="Verdana"/>
          <w:lang w:val="fr-BE"/>
        </w:rPr>
        <w:t xml:space="preserve"> sensibiliser</w:t>
      </w:r>
      <w:r w:rsidR="00645A01" w:rsidRPr="00C25D58">
        <w:rPr>
          <w:rFonts w:ascii="Verdana" w:hAnsi="Verdana"/>
          <w:lang w:val="fr-BE"/>
        </w:rPr>
        <w:t xml:space="preserve"> et former </w:t>
      </w:r>
      <w:r w:rsidR="00C25D58" w:rsidRPr="00C25D58">
        <w:rPr>
          <w:rFonts w:ascii="Verdana" w:hAnsi="Verdana"/>
          <w:lang w:val="fr-BE"/>
        </w:rPr>
        <w:t>les</w:t>
      </w:r>
      <w:r w:rsidR="00645A01" w:rsidRPr="00C25D58">
        <w:rPr>
          <w:rFonts w:ascii="Verdana" w:hAnsi="Verdana"/>
          <w:lang w:val="fr-BE"/>
        </w:rPr>
        <w:t xml:space="preserve"> </w:t>
      </w:r>
      <w:r w:rsidR="00C25D58" w:rsidRPr="00C25D58">
        <w:rPr>
          <w:rFonts w:ascii="Verdana" w:hAnsi="Verdana"/>
          <w:lang w:val="fr-BE"/>
        </w:rPr>
        <w:t>professionnels de l’</w:t>
      </w:r>
      <w:r w:rsidR="00645A01" w:rsidRPr="00C25D58">
        <w:rPr>
          <w:rFonts w:ascii="Verdana" w:hAnsi="Verdana"/>
          <w:lang w:val="fr-BE"/>
        </w:rPr>
        <w:t xml:space="preserve">accueil et </w:t>
      </w:r>
      <w:r w:rsidR="00C25D58" w:rsidRPr="00C25D58">
        <w:rPr>
          <w:rFonts w:ascii="Verdana" w:hAnsi="Verdana"/>
          <w:lang w:val="fr-BE"/>
        </w:rPr>
        <w:t>de l’</w:t>
      </w:r>
      <w:r w:rsidR="00645A01" w:rsidRPr="00C25D58">
        <w:rPr>
          <w:rFonts w:ascii="Verdana" w:hAnsi="Verdana"/>
          <w:lang w:val="fr-BE"/>
        </w:rPr>
        <w:t>accompagnement des personnes</w:t>
      </w:r>
      <w:r w:rsidR="00C25D58" w:rsidRPr="00C25D58">
        <w:rPr>
          <w:rFonts w:ascii="Verdana" w:hAnsi="Verdana"/>
          <w:lang w:val="fr-BE"/>
        </w:rPr>
        <w:t>, les concepte</w:t>
      </w:r>
      <w:r w:rsidR="00C25D58">
        <w:rPr>
          <w:rFonts w:ascii="Verdana" w:hAnsi="Verdana"/>
          <w:lang w:val="fr-BE"/>
        </w:rPr>
        <w:t>urs et constructeurs, étudiants dans tous les domaines</w:t>
      </w:r>
      <w:r w:rsidR="00847C43">
        <w:rPr>
          <w:rFonts w:ascii="Verdana" w:hAnsi="Verdana"/>
          <w:lang w:val="fr-BE"/>
        </w:rPr>
        <w:t>,</w:t>
      </w:r>
      <w:r w:rsidR="00645A01" w:rsidRPr="00C25D58">
        <w:rPr>
          <w:rFonts w:ascii="Verdana" w:hAnsi="Verdana"/>
          <w:lang w:val="fr-BE"/>
        </w:rPr>
        <w:t xml:space="preserve"> </w:t>
      </w:r>
      <w:r w:rsidR="00C25D58">
        <w:rPr>
          <w:rFonts w:ascii="Verdana" w:hAnsi="Verdana"/>
          <w:lang w:val="fr-BE"/>
        </w:rPr>
        <w:t>aux besoins des personnes handicapées dans tous les domaines de la vie.</w:t>
      </w:r>
      <w:r w:rsidR="00847C43">
        <w:rPr>
          <w:rFonts w:ascii="Verdana" w:hAnsi="Verdana"/>
          <w:lang w:val="fr-BE"/>
        </w:rPr>
        <w:t xml:space="preserve"> Les FSE et les programmes Erasmus sont des vecteurs essentiels à ce changement. </w:t>
      </w:r>
    </w:p>
    <w:p w14:paraId="2F1879B5" w14:textId="4CF9161B" w:rsidR="005D07F1" w:rsidRPr="004D3F38" w:rsidRDefault="004525E1" w:rsidP="007E3A4B">
      <w:pPr>
        <w:pStyle w:val="Paragraphedeliste"/>
        <w:numPr>
          <w:ilvl w:val="1"/>
          <w:numId w:val="13"/>
        </w:numPr>
        <w:rPr>
          <w:rFonts w:ascii="Verdana" w:hAnsi="Verdana"/>
          <w:u w:val="single"/>
          <w:lang w:val="fr-BE"/>
        </w:rPr>
      </w:pPr>
      <w:r>
        <w:rPr>
          <w:rFonts w:ascii="Verdana" w:hAnsi="Verdana"/>
          <w:lang w:val="fr-BE"/>
        </w:rPr>
        <w:lastRenderedPageBreak/>
        <w:t>L’e</w:t>
      </w:r>
      <w:r w:rsidR="005D07F1" w:rsidRPr="004D3F38">
        <w:rPr>
          <w:rFonts w:ascii="Verdana" w:hAnsi="Verdana"/>
          <w:lang w:val="fr-BE"/>
        </w:rPr>
        <w:t xml:space="preserve">xtension de </w:t>
      </w:r>
      <w:r w:rsidR="005D07F1" w:rsidRPr="00C25D58">
        <w:rPr>
          <w:rFonts w:ascii="Verdana" w:hAnsi="Verdana"/>
          <w:b/>
          <w:lang w:val="fr-BE"/>
        </w:rPr>
        <w:t>l’</w:t>
      </w:r>
      <w:proofErr w:type="spellStart"/>
      <w:r w:rsidR="005D07F1" w:rsidRPr="00C25D58">
        <w:rPr>
          <w:rFonts w:ascii="Verdana" w:hAnsi="Verdana"/>
          <w:b/>
          <w:lang w:val="fr-BE"/>
        </w:rPr>
        <w:t>E</w:t>
      </w:r>
      <w:r w:rsidR="00C25D58" w:rsidRPr="00C25D58">
        <w:rPr>
          <w:rFonts w:ascii="Verdana" w:hAnsi="Verdana"/>
          <w:b/>
          <w:lang w:val="fr-BE"/>
        </w:rPr>
        <w:t>uropean</w:t>
      </w:r>
      <w:proofErr w:type="spellEnd"/>
      <w:r w:rsidR="00C25D58" w:rsidRPr="00C25D58">
        <w:rPr>
          <w:rFonts w:ascii="Verdana" w:hAnsi="Verdana"/>
          <w:b/>
          <w:lang w:val="fr-BE"/>
        </w:rPr>
        <w:t xml:space="preserve"> </w:t>
      </w:r>
      <w:proofErr w:type="spellStart"/>
      <w:r w:rsidR="00C25D58" w:rsidRPr="00C25D58">
        <w:rPr>
          <w:rFonts w:ascii="Verdana" w:hAnsi="Verdana"/>
          <w:b/>
          <w:lang w:val="fr-BE"/>
        </w:rPr>
        <w:t>Disabi</w:t>
      </w:r>
      <w:r w:rsidR="003C612D">
        <w:rPr>
          <w:rFonts w:ascii="Verdana" w:hAnsi="Verdana"/>
          <w:b/>
          <w:lang w:val="fr-BE"/>
        </w:rPr>
        <w:t>li</w:t>
      </w:r>
      <w:r w:rsidR="00C25D58" w:rsidRPr="00C25D58">
        <w:rPr>
          <w:rFonts w:ascii="Verdana" w:hAnsi="Verdana"/>
          <w:b/>
          <w:lang w:val="fr-BE"/>
        </w:rPr>
        <w:t>ty</w:t>
      </w:r>
      <w:proofErr w:type="spellEnd"/>
      <w:r w:rsidR="00C25D58" w:rsidRPr="00C25D58">
        <w:rPr>
          <w:rFonts w:ascii="Verdana" w:hAnsi="Verdana"/>
          <w:b/>
          <w:lang w:val="fr-BE"/>
        </w:rPr>
        <w:t xml:space="preserve"> </w:t>
      </w:r>
      <w:proofErr w:type="spellStart"/>
      <w:r w:rsidR="00C25D58" w:rsidRPr="00C25D58">
        <w:rPr>
          <w:rFonts w:ascii="Verdana" w:hAnsi="Verdana"/>
          <w:b/>
          <w:lang w:val="fr-BE"/>
        </w:rPr>
        <w:t>Card</w:t>
      </w:r>
      <w:proofErr w:type="spellEnd"/>
      <w:r w:rsidR="00C25D58">
        <w:rPr>
          <w:rFonts w:ascii="Verdana" w:hAnsi="Verdana"/>
          <w:b/>
          <w:lang w:val="fr-BE"/>
        </w:rPr>
        <w:t xml:space="preserve">. </w:t>
      </w:r>
      <w:r w:rsidR="00C25D58">
        <w:rPr>
          <w:rFonts w:ascii="Verdana" w:hAnsi="Verdana"/>
          <w:lang w:val="fr-BE"/>
        </w:rPr>
        <w:t xml:space="preserve"> L’EDC est un outil </w:t>
      </w:r>
      <w:r>
        <w:rPr>
          <w:rFonts w:ascii="Verdana" w:hAnsi="Verdana"/>
          <w:lang w:val="fr-BE"/>
        </w:rPr>
        <w:t>qui stimule la participation sociétale des personnes handicapées et le développement de biens et services accessibles. L</w:t>
      </w:r>
      <w:r w:rsidR="005D07F1" w:rsidRPr="004D3F38">
        <w:rPr>
          <w:rFonts w:ascii="Verdana" w:hAnsi="Verdana"/>
          <w:lang w:val="fr-BE"/>
        </w:rPr>
        <w:t>a culture</w:t>
      </w:r>
      <w:r w:rsidR="003C612D">
        <w:rPr>
          <w:rFonts w:ascii="Verdana" w:hAnsi="Verdana"/>
          <w:lang w:val="fr-BE"/>
        </w:rPr>
        <w:t>,</w:t>
      </w:r>
      <w:r w:rsidR="00E97642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les loisirs</w:t>
      </w:r>
      <w:r w:rsidR="003C612D">
        <w:rPr>
          <w:rFonts w:ascii="Verdana" w:hAnsi="Verdana"/>
          <w:lang w:val="fr-BE"/>
        </w:rPr>
        <w:t xml:space="preserve"> et le transport</w:t>
      </w:r>
      <w:r>
        <w:rPr>
          <w:rFonts w:ascii="Verdana" w:hAnsi="Verdana"/>
          <w:lang w:val="fr-BE"/>
        </w:rPr>
        <w:t xml:space="preserve"> sont des </w:t>
      </w:r>
      <w:r w:rsidR="005D07F1" w:rsidRPr="004D3F38">
        <w:rPr>
          <w:rFonts w:ascii="Verdana" w:hAnsi="Verdana"/>
          <w:lang w:val="fr-BE"/>
        </w:rPr>
        <w:t>domaine</w:t>
      </w:r>
      <w:r>
        <w:rPr>
          <w:rFonts w:ascii="Verdana" w:hAnsi="Verdana"/>
          <w:lang w:val="fr-BE"/>
        </w:rPr>
        <w:t>s</w:t>
      </w:r>
      <w:r w:rsidR="005D07F1" w:rsidRPr="004D3F38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essentiels pour le rapprochement entre les personnes.</w:t>
      </w:r>
    </w:p>
    <w:p w14:paraId="4FB67046" w14:textId="77777777" w:rsidR="009B7B05" w:rsidRPr="004D3F38" w:rsidRDefault="009B7B05" w:rsidP="009B7B05">
      <w:pPr>
        <w:pStyle w:val="Paragraphedeliste"/>
        <w:ind w:left="1080"/>
        <w:rPr>
          <w:rFonts w:ascii="Verdana" w:hAnsi="Verdana"/>
          <w:lang w:val="fr-BE"/>
        </w:rPr>
      </w:pPr>
    </w:p>
    <w:p w14:paraId="0981B1F4" w14:textId="77777777" w:rsidR="005C1998" w:rsidRPr="004D3F38" w:rsidRDefault="005C1998" w:rsidP="0017587F">
      <w:pPr>
        <w:pStyle w:val="Paragraphedeliste"/>
        <w:rPr>
          <w:rFonts w:ascii="Verdana" w:hAnsi="Verdana"/>
          <w:u w:val="single"/>
          <w:lang w:val="fr-BE"/>
        </w:rPr>
      </w:pPr>
    </w:p>
    <w:p w14:paraId="478CFB44" w14:textId="2538B118" w:rsidR="0017587F" w:rsidRPr="00DD4C54" w:rsidRDefault="005C1998" w:rsidP="007E3A4B">
      <w:pPr>
        <w:pStyle w:val="Paragraphedeliste"/>
        <w:numPr>
          <w:ilvl w:val="0"/>
          <w:numId w:val="13"/>
        </w:numPr>
        <w:rPr>
          <w:rFonts w:ascii="Verdana" w:hAnsi="Verdana"/>
          <w:b/>
          <w:u w:val="single"/>
          <w:lang w:val="fr-BE"/>
        </w:rPr>
      </w:pPr>
      <w:bookmarkStart w:id="18" w:name="_Hlk532194471"/>
      <w:r w:rsidRPr="00DD4C54">
        <w:rPr>
          <w:rFonts w:ascii="Verdana" w:hAnsi="Verdana"/>
          <w:b/>
          <w:u w:val="single"/>
          <w:lang w:val="fr-BE"/>
        </w:rPr>
        <w:t xml:space="preserve">Le droit de vote </w:t>
      </w:r>
    </w:p>
    <w:p w14:paraId="0AEE9FCB" w14:textId="434F66DC" w:rsidR="004525E1" w:rsidRDefault="004525E1" w:rsidP="004525E1">
      <w:pPr>
        <w:pStyle w:val="Paragraphedeliste"/>
        <w:ind w:left="360"/>
        <w:rPr>
          <w:rFonts w:ascii="Verdana" w:hAnsi="Verdana"/>
          <w:u w:val="single"/>
          <w:lang w:val="fr-BE"/>
        </w:rPr>
      </w:pPr>
    </w:p>
    <w:p w14:paraId="5829E9F3" w14:textId="21520738" w:rsidR="004525E1" w:rsidRDefault="006C7BB9" w:rsidP="004525E1">
      <w:pPr>
        <w:pStyle w:val="Paragraphedeliste"/>
        <w:ind w:left="360"/>
        <w:rPr>
          <w:rFonts w:ascii="Verdana" w:hAnsi="Verdana"/>
          <w:lang w:val="fr-BE"/>
        </w:rPr>
      </w:pPr>
      <w:r w:rsidRPr="006C7BB9">
        <w:rPr>
          <w:rFonts w:ascii="Verdana" w:hAnsi="Verdana"/>
          <w:lang w:val="fr-BE"/>
        </w:rPr>
        <w:t>Le 6 décembre 2017, le Parlement européen, par la voix de son Président, Antonio Tajani, s’est positionné très fermement en rappelant que l’engagement des parlementaires européens trouve fondamentalement sa légitimité dans </w:t>
      </w:r>
      <w:r w:rsidRPr="006C7BB9">
        <w:rPr>
          <w:rFonts w:ascii="Verdana" w:hAnsi="Verdana"/>
          <w:b/>
          <w:bCs/>
          <w:lang w:val="fr-BE"/>
        </w:rPr>
        <w:t>la défense de la liberté</w:t>
      </w:r>
      <w:r w:rsidRPr="006C7BB9">
        <w:rPr>
          <w:rFonts w:ascii="Verdana" w:hAnsi="Verdana"/>
          <w:lang w:val="fr-BE"/>
        </w:rPr>
        <w:t xml:space="preserve"> de chaque citoyen. </w:t>
      </w:r>
      <w:r>
        <w:rPr>
          <w:rFonts w:ascii="Verdana" w:hAnsi="Verdana"/>
          <w:lang w:val="fr-BE"/>
        </w:rPr>
        <w:t>Il</w:t>
      </w:r>
      <w:r w:rsidRPr="006C7BB9">
        <w:rPr>
          <w:rFonts w:ascii="Verdana" w:hAnsi="Verdana"/>
          <w:lang w:val="fr-BE"/>
        </w:rPr>
        <w:t xml:space="preserve"> s’est engagé personnellement en faveur de la liberté de </w:t>
      </w:r>
      <w:r w:rsidR="00BD73B6" w:rsidRPr="006C7BB9">
        <w:rPr>
          <w:rFonts w:ascii="Verdana" w:hAnsi="Verdana"/>
          <w:lang w:val="fr-BE"/>
        </w:rPr>
        <w:t>v</w:t>
      </w:r>
      <w:r w:rsidR="00BD73B6">
        <w:rPr>
          <w:rFonts w:ascii="Verdana" w:hAnsi="Verdana"/>
          <w:lang w:val="fr-BE"/>
        </w:rPr>
        <w:t>o</w:t>
      </w:r>
      <w:r w:rsidR="00BD73B6" w:rsidRPr="006C7BB9">
        <w:rPr>
          <w:rFonts w:ascii="Verdana" w:hAnsi="Verdana"/>
          <w:lang w:val="fr-BE"/>
        </w:rPr>
        <w:t>te</w:t>
      </w:r>
      <w:r w:rsidRPr="006C7BB9">
        <w:rPr>
          <w:rFonts w:ascii="Verdana" w:hAnsi="Verdana"/>
          <w:lang w:val="fr-BE"/>
        </w:rPr>
        <w:t xml:space="preserve"> pour tous les citoyens, </w:t>
      </w:r>
      <w:r w:rsidRPr="00BD73B6">
        <w:rPr>
          <w:rFonts w:ascii="Verdana" w:hAnsi="Verdana"/>
          <w:b/>
          <w:lang w:val="fr-BE"/>
        </w:rPr>
        <w:t>quel que soit leur handicap</w:t>
      </w:r>
      <w:r w:rsidRPr="006C7BB9">
        <w:rPr>
          <w:rFonts w:ascii="Verdana" w:hAnsi="Verdana"/>
          <w:lang w:val="fr-BE"/>
        </w:rPr>
        <w:t>.</w:t>
      </w:r>
    </w:p>
    <w:p w14:paraId="7A80E115" w14:textId="26147E49" w:rsidR="00873B66" w:rsidRDefault="00756BC2" w:rsidP="00756BC2">
      <w:pPr>
        <w:pStyle w:val="Paragraphedeliste"/>
        <w:ind w:left="360"/>
        <w:rPr>
          <w:rFonts w:ascii="Verdana" w:hAnsi="Verdana"/>
          <w:lang w:val="fr-BE"/>
        </w:rPr>
      </w:pPr>
      <w:r w:rsidRPr="00756BC2">
        <w:rPr>
          <w:rFonts w:ascii="Verdana" w:hAnsi="Verdana"/>
          <w:lang w:val="fr-BE"/>
        </w:rPr>
        <w:t xml:space="preserve">Le droit de vote est la condition première à l’exercice de l’autonomie. L’exclusion du droit de vote est stigmatisante et totalement contraire à l’article 29 de l’UNCRPD. L’interdiction de voter au motif du handicap est une atteinte grave à la liberté d’expression de tout citoyen. Le handicap </w:t>
      </w:r>
      <w:r w:rsidR="00BD73B6">
        <w:rPr>
          <w:rFonts w:ascii="Verdana" w:hAnsi="Verdana"/>
          <w:lang w:val="fr-BE"/>
        </w:rPr>
        <w:t>en tant que tel ne peut conduire à une déchéance des droits politiques d’une personne</w:t>
      </w:r>
      <w:r w:rsidRPr="00756BC2">
        <w:rPr>
          <w:rFonts w:ascii="Verdana" w:hAnsi="Verdana"/>
          <w:lang w:val="fr-BE"/>
        </w:rPr>
        <w:t xml:space="preserve">! </w:t>
      </w:r>
      <w:r>
        <w:rPr>
          <w:rFonts w:ascii="Verdana" w:hAnsi="Verdana"/>
          <w:lang w:val="fr-BE"/>
        </w:rPr>
        <w:t xml:space="preserve">L’UNCRPD </w:t>
      </w:r>
      <w:r w:rsidR="00BD73B6">
        <w:rPr>
          <w:rFonts w:ascii="Verdana" w:hAnsi="Verdana"/>
          <w:lang w:val="fr-BE"/>
        </w:rPr>
        <w:t xml:space="preserve">a rendu le </w:t>
      </w:r>
      <w:r w:rsidR="00BD73B6" w:rsidRPr="00756BC2">
        <w:rPr>
          <w:rFonts w:ascii="Verdana" w:hAnsi="Verdana"/>
          <w:lang w:val="fr-BE"/>
        </w:rPr>
        <w:t xml:space="preserve">vote pour tous  </w:t>
      </w:r>
      <w:r w:rsidRPr="00756BC2">
        <w:rPr>
          <w:rFonts w:ascii="Verdana" w:hAnsi="Verdana"/>
          <w:lang w:val="fr-BE"/>
        </w:rPr>
        <w:t>possible</w:t>
      </w:r>
      <w:r w:rsidR="00BD73B6">
        <w:rPr>
          <w:rFonts w:ascii="Verdana" w:hAnsi="Verdana"/>
          <w:lang w:val="fr-BE"/>
        </w:rPr>
        <w:t xml:space="preserve">, </w:t>
      </w:r>
      <w:r w:rsidRPr="00756BC2">
        <w:rPr>
          <w:rFonts w:ascii="Verdana" w:hAnsi="Verdana"/>
          <w:lang w:val="fr-BE"/>
        </w:rPr>
        <w:t xml:space="preserve"> juridiquement, techniquement et dans tous les pays. </w:t>
      </w:r>
    </w:p>
    <w:p w14:paraId="3B5C175D" w14:textId="77777777" w:rsidR="00644725" w:rsidRDefault="00873B66" w:rsidP="00873B66">
      <w:pPr>
        <w:ind w:left="360"/>
        <w:rPr>
          <w:rFonts w:ascii="Verdana" w:hAnsi="Verdana"/>
          <w:b/>
          <w:color w:val="FF0000"/>
          <w:lang w:val="fr-BE"/>
        </w:rPr>
      </w:pPr>
      <w:r w:rsidRPr="00644725">
        <w:rPr>
          <w:rFonts w:ascii="Verdana" w:hAnsi="Verdana"/>
          <w:b/>
          <w:color w:val="FF0000"/>
          <w:lang w:val="fr-BE"/>
        </w:rPr>
        <w:t>Le BDF et la plateforme des conseils d’avis demandent</w:t>
      </w:r>
    </w:p>
    <w:p w14:paraId="6ADB149D" w14:textId="56F92F1D" w:rsidR="00873B66" w:rsidRPr="00644725" w:rsidRDefault="00873B66" w:rsidP="00644725">
      <w:pPr>
        <w:pStyle w:val="Paragraphedeliste"/>
        <w:numPr>
          <w:ilvl w:val="0"/>
          <w:numId w:val="20"/>
        </w:numPr>
        <w:rPr>
          <w:rFonts w:ascii="Verdana" w:hAnsi="Verdana"/>
          <w:lang w:val="fr-BE"/>
        </w:rPr>
      </w:pPr>
      <w:r w:rsidRPr="00644725">
        <w:rPr>
          <w:rFonts w:ascii="Verdana" w:hAnsi="Verdana"/>
          <w:lang w:val="fr-BE"/>
        </w:rPr>
        <w:t>que t</w:t>
      </w:r>
      <w:r w:rsidR="00756BC2" w:rsidRPr="00644725">
        <w:rPr>
          <w:rFonts w:ascii="Verdana" w:hAnsi="Verdana"/>
          <w:lang w:val="fr-BE"/>
        </w:rPr>
        <w:t xml:space="preserve">ous les </w:t>
      </w:r>
      <w:r w:rsidR="00756BC2" w:rsidRPr="00644725">
        <w:rPr>
          <w:rFonts w:ascii="Verdana" w:hAnsi="Verdana"/>
          <w:b/>
          <w:lang w:val="fr-BE"/>
        </w:rPr>
        <w:t xml:space="preserve">programmes électoraux </w:t>
      </w:r>
      <w:r w:rsidR="00756BC2" w:rsidRPr="00644725">
        <w:rPr>
          <w:rFonts w:ascii="Verdana" w:hAnsi="Verdana"/>
          <w:lang w:val="fr-BE"/>
        </w:rPr>
        <w:t>et tous les</w:t>
      </w:r>
      <w:r w:rsidR="00756BC2" w:rsidRPr="00644725">
        <w:rPr>
          <w:rFonts w:ascii="Verdana" w:hAnsi="Verdana"/>
          <w:b/>
          <w:lang w:val="fr-BE"/>
        </w:rPr>
        <w:t xml:space="preserve"> débats politiques</w:t>
      </w:r>
      <w:r w:rsidR="00756BC2" w:rsidRPr="00644725">
        <w:rPr>
          <w:rFonts w:ascii="Verdana" w:hAnsi="Verdana"/>
          <w:b/>
          <w:bCs/>
          <w:lang w:val="fr-BE"/>
        </w:rPr>
        <w:t xml:space="preserve"> </w:t>
      </w:r>
      <w:r w:rsidRPr="00644725">
        <w:rPr>
          <w:rFonts w:ascii="Verdana" w:hAnsi="Verdana"/>
          <w:bCs/>
          <w:lang w:val="fr-BE"/>
        </w:rPr>
        <w:t>soient</w:t>
      </w:r>
      <w:r w:rsidR="00756BC2" w:rsidRPr="00644725">
        <w:rPr>
          <w:rFonts w:ascii="Verdana" w:hAnsi="Verdana"/>
          <w:b/>
          <w:bCs/>
          <w:lang w:val="fr-BE"/>
        </w:rPr>
        <w:t xml:space="preserve"> </w:t>
      </w:r>
      <w:r w:rsidR="00756BC2" w:rsidRPr="00644725">
        <w:rPr>
          <w:rFonts w:ascii="Verdana" w:hAnsi="Verdana"/>
          <w:bCs/>
          <w:lang w:val="fr-BE"/>
        </w:rPr>
        <w:t>accessibles et compréhensibles à tous</w:t>
      </w:r>
      <w:r w:rsidR="00756BC2" w:rsidRPr="00644725">
        <w:rPr>
          <w:rFonts w:ascii="Verdana" w:hAnsi="Verdana"/>
          <w:lang w:val="fr-BE"/>
        </w:rPr>
        <w:t>.</w:t>
      </w:r>
      <w:bookmarkEnd w:id="18"/>
      <w:r w:rsidR="00756BC2" w:rsidRPr="00644725">
        <w:rPr>
          <w:rFonts w:ascii="Verdana" w:hAnsi="Verdana"/>
          <w:lang w:val="fr-BE"/>
        </w:rPr>
        <w:t xml:space="preserve"> </w:t>
      </w:r>
      <w:r w:rsidRPr="00644725">
        <w:rPr>
          <w:rFonts w:ascii="Verdana" w:hAnsi="Verdana"/>
          <w:lang w:val="fr-BE"/>
        </w:rPr>
        <w:t xml:space="preserve">Ils insistent aussi pour que les personnes handicapées jeunes et âgées résidant en institution puissent exercer leur droit de voter et que des bureaux de vote leur soient accessibles.  </w:t>
      </w:r>
    </w:p>
    <w:p w14:paraId="09CF162C" w14:textId="75EC27A8" w:rsidR="005C1998" w:rsidRDefault="00756BC2" w:rsidP="00644725">
      <w:pPr>
        <w:pStyle w:val="Paragraphedeliste"/>
        <w:numPr>
          <w:ilvl w:val="0"/>
          <w:numId w:val="20"/>
        </w:numPr>
        <w:rPr>
          <w:rFonts w:ascii="Verdana" w:hAnsi="Verdana"/>
          <w:lang w:val="fr-BE"/>
        </w:rPr>
      </w:pPr>
      <w:r w:rsidRPr="00644725">
        <w:rPr>
          <w:rFonts w:ascii="Verdana" w:hAnsi="Verdana"/>
          <w:lang w:val="fr-BE"/>
        </w:rPr>
        <w:t xml:space="preserve">Une </w:t>
      </w:r>
      <w:r w:rsidR="005C1998" w:rsidRPr="00644725">
        <w:rPr>
          <w:rFonts w:ascii="Verdana" w:hAnsi="Verdana"/>
          <w:b/>
          <w:lang w:val="fr-BE"/>
        </w:rPr>
        <w:t>recommandation européenne</w:t>
      </w:r>
      <w:r w:rsidR="00873B66" w:rsidRPr="00644725">
        <w:rPr>
          <w:rFonts w:ascii="Verdana" w:hAnsi="Verdana"/>
          <w:lang w:val="fr-BE"/>
        </w:rPr>
        <w:t xml:space="preserve">, </w:t>
      </w:r>
      <w:r w:rsidR="005C1998" w:rsidRPr="00644725">
        <w:rPr>
          <w:rFonts w:ascii="Verdana" w:hAnsi="Verdana"/>
          <w:lang w:val="fr-BE"/>
        </w:rPr>
        <w:t>pour généraliser les bonnes pratiques et rapprocher le fonctionnement entre Etats</w:t>
      </w:r>
      <w:r w:rsidR="00873B66" w:rsidRPr="00644725">
        <w:rPr>
          <w:rFonts w:ascii="Verdana" w:hAnsi="Verdana"/>
          <w:lang w:val="fr-BE"/>
        </w:rPr>
        <w:t xml:space="preserve">, </w:t>
      </w:r>
      <w:r w:rsidRPr="00644725">
        <w:rPr>
          <w:rFonts w:ascii="Verdana" w:hAnsi="Verdana"/>
          <w:lang w:val="fr-BE"/>
        </w:rPr>
        <w:t xml:space="preserve"> pourrait constituer un outil important</w:t>
      </w:r>
      <w:r w:rsidR="00873B66" w:rsidRPr="00644725">
        <w:rPr>
          <w:rFonts w:ascii="Verdana" w:hAnsi="Verdana"/>
          <w:lang w:val="fr-BE"/>
        </w:rPr>
        <w:t xml:space="preserve"> pour les prochaines élections </w:t>
      </w:r>
      <w:r w:rsidR="005C1998" w:rsidRPr="00644725">
        <w:rPr>
          <w:rFonts w:ascii="Verdana" w:hAnsi="Verdana"/>
          <w:lang w:val="fr-BE"/>
        </w:rPr>
        <w:t>.</w:t>
      </w:r>
    </w:p>
    <w:p w14:paraId="18DDB550" w14:textId="65EA75D1" w:rsidR="005C1998" w:rsidRDefault="00013DEE" w:rsidP="00013DEE">
      <w:pPr>
        <w:pStyle w:val="Paragraphedeliste"/>
        <w:numPr>
          <w:ilvl w:val="0"/>
          <w:numId w:val="20"/>
        </w:numPr>
        <w:rPr>
          <w:rFonts w:ascii="Verdana" w:hAnsi="Verdana"/>
          <w:lang w:val="fr-BE"/>
        </w:rPr>
      </w:pPr>
      <w:r w:rsidRPr="00013DEE">
        <w:rPr>
          <w:rFonts w:ascii="Verdana" w:hAnsi="Verdana"/>
          <w:lang w:val="fr-BE"/>
        </w:rPr>
        <w:t xml:space="preserve">Que toutes les personnes présentant une déficience intellectuelle </w:t>
      </w:r>
      <w:r>
        <w:rPr>
          <w:rFonts w:ascii="Verdana" w:hAnsi="Verdana"/>
          <w:lang w:val="fr-BE"/>
        </w:rPr>
        <w:t>puissent exercer effectivement leur droit de vote.</w:t>
      </w:r>
    </w:p>
    <w:p w14:paraId="6EB6D12D" w14:textId="77777777" w:rsidR="00013DEE" w:rsidRPr="00013DEE" w:rsidRDefault="00013DEE" w:rsidP="00013DEE">
      <w:pPr>
        <w:pStyle w:val="Paragraphedeliste"/>
        <w:ind w:left="1440"/>
        <w:rPr>
          <w:rFonts w:ascii="Verdana" w:hAnsi="Verdana"/>
          <w:lang w:val="fr-BE"/>
        </w:rPr>
      </w:pPr>
    </w:p>
    <w:p w14:paraId="13BAC49D" w14:textId="49AB41EC" w:rsidR="005C1998" w:rsidRPr="00DD4C54" w:rsidRDefault="005C1998" w:rsidP="007E3A4B">
      <w:pPr>
        <w:pStyle w:val="Paragraphedeliste"/>
        <w:numPr>
          <w:ilvl w:val="0"/>
          <w:numId w:val="13"/>
        </w:numPr>
        <w:rPr>
          <w:rFonts w:ascii="Verdana" w:hAnsi="Verdana"/>
          <w:b/>
          <w:u w:val="single"/>
          <w:lang w:val="fr-BE"/>
        </w:rPr>
      </w:pPr>
      <w:bookmarkStart w:id="19" w:name="_Hlk532194485"/>
      <w:r w:rsidRPr="00DD4C54">
        <w:rPr>
          <w:rFonts w:ascii="Verdana" w:hAnsi="Verdana"/>
          <w:b/>
          <w:u w:val="single"/>
          <w:lang w:val="fr-BE"/>
        </w:rPr>
        <w:t xml:space="preserve">L’effectivité des droits </w:t>
      </w:r>
    </w:p>
    <w:p w14:paraId="4A0CDC4A" w14:textId="0CEBA6B8" w:rsidR="00756BC2" w:rsidRDefault="00756BC2" w:rsidP="00756BC2">
      <w:pPr>
        <w:pStyle w:val="Paragraphedeliste"/>
        <w:ind w:left="360"/>
        <w:rPr>
          <w:rFonts w:ascii="Verdana" w:hAnsi="Verdana"/>
          <w:u w:val="single"/>
          <w:lang w:val="fr-BE"/>
        </w:rPr>
      </w:pPr>
    </w:p>
    <w:p w14:paraId="4767A075" w14:textId="430AC133" w:rsidR="00756BC2" w:rsidRPr="00873B66" w:rsidRDefault="00756BC2" w:rsidP="00873B66">
      <w:pPr>
        <w:pStyle w:val="Paragraphedeliste"/>
        <w:ind w:left="360"/>
        <w:rPr>
          <w:rFonts w:ascii="Verdana" w:hAnsi="Verdana"/>
          <w:lang w:val="fr-BE"/>
        </w:rPr>
      </w:pPr>
      <w:r w:rsidRPr="00756BC2">
        <w:rPr>
          <w:rFonts w:ascii="Verdana" w:hAnsi="Verdana"/>
          <w:lang w:val="fr-BE"/>
        </w:rPr>
        <w:t xml:space="preserve">Si les textes sont une étape nécessaire à l’édification de droits, </w:t>
      </w:r>
      <w:r w:rsidR="00BD73B6">
        <w:rPr>
          <w:rFonts w:ascii="Verdana" w:hAnsi="Verdana"/>
          <w:lang w:val="fr-BE"/>
        </w:rPr>
        <w:t xml:space="preserve">celles </w:t>
      </w:r>
      <w:r w:rsidRPr="00756BC2">
        <w:rPr>
          <w:rFonts w:ascii="Verdana" w:hAnsi="Verdana"/>
          <w:lang w:val="fr-BE"/>
        </w:rPr>
        <w:t>de la mise en œuvre et du suivi sont aussi indispensables à l’effectivité des droits</w:t>
      </w:r>
      <w:r>
        <w:rPr>
          <w:rFonts w:ascii="Verdana" w:hAnsi="Verdana"/>
          <w:lang w:val="fr-BE"/>
        </w:rPr>
        <w:t xml:space="preserve">. Les citoyens sont au final souvent déçus par le gap qui existe entre le texte et son application concrète. </w:t>
      </w:r>
      <w:r w:rsidR="00873B66">
        <w:rPr>
          <w:rFonts w:ascii="Verdana" w:hAnsi="Verdana"/>
          <w:lang w:val="fr-BE"/>
        </w:rPr>
        <w:t xml:space="preserve">Le constat est très cruel en ce qui concerne notamment l’accessibilité de </w:t>
      </w:r>
      <w:r w:rsidR="00873B66">
        <w:rPr>
          <w:rFonts w:ascii="Verdana" w:hAnsi="Verdana"/>
          <w:lang w:val="fr-BE"/>
        </w:rPr>
        <w:lastRenderedPageBreak/>
        <w:t xml:space="preserve">l’environnement bâti : un bâtiment ou un métro inaccessibles empêchent </w:t>
      </w:r>
      <w:r w:rsidR="0019335C">
        <w:rPr>
          <w:rFonts w:ascii="Verdana" w:hAnsi="Verdana"/>
          <w:lang w:val="fr-BE"/>
        </w:rPr>
        <w:t>l’accès des personnes handicapées, en même temps il est rare que la commande soit annulée ou le bâtiment détruit ou remis en état</w:t>
      </w:r>
      <w:r w:rsidR="00873B66" w:rsidRPr="00873B66">
        <w:rPr>
          <w:rFonts w:ascii="Verdana" w:hAnsi="Verdana"/>
          <w:lang w:val="fr-BE"/>
        </w:rPr>
        <w:t xml:space="preserve">. </w:t>
      </w:r>
    </w:p>
    <w:p w14:paraId="1C5592D4" w14:textId="77777777" w:rsidR="00036D54" w:rsidRDefault="00873B66" w:rsidP="0019335C">
      <w:pPr>
        <w:ind w:left="360"/>
        <w:rPr>
          <w:rFonts w:ascii="Verdana" w:hAnsi="Verdana"/>
          <w:b/>
          <w:lang w:val="fr-BE"/>
        </w:rPr>
      </w:pPr>
      <w:bookmarkStart w:id="20" w:name="_Hlk533157695"/>
      <w:r w:rsidRPr="00036D54">
        <w:rPr>
          <w:rFonts w:ascii="Verdana" w:hAnsi="Verdana"/>
          <w:b/>
          <w:color w:val="FF0000"/>
          <w:lang w:val="fr-BE"/>
        </w:rPr>
        <w:t>Le BDF et la plateforme des conseils d’avis demandent</w:t>
      </w:r>
      <w:r w:rsidRPr="00036D54">
        <w:rPr>
          <w:rFonts w:ascii="Verdana" w:hAnsi="Verdana"/>
          <w:color w:val="FF0000"/>
          <w:lang w:val="fr-BE"/>
        </w:rPr>
        <w:t xml:space="preserve"> </w:t>
      </w:r>
      <w:bookmarkEnd w:id="19"/>
    </w:p>
    <w:bookmarkEnd w:id="20"/>
    <w:p w14:paraId="3BF0E068" w14:textId="5D390629" w:rsidR="00645A01" w:rsidRPr="00036D54" w:rsidRDefault="0019335C" w:rsidP="00036D54">
      <w:pPr>
        <w:pStyle w:val="Paragraphedeliste"/>
        <w:numPr>
          <w:ilvl w:val="0"/>
          <w:numId w:val="21"/>
        </w:numPr>
        <w:rPr>
          <w:rFonts w:ascii="Verdana" w:hAnsi="Verdana"/>
          <w:lang w:val="fr-BE"/>
        </w:rPr>
      </w:pPr>
      <w:r w:rsidRPr="00036D54">
        <w:rPr>
          <w:rFonts w:ascii="Verdana" w:hAnsi="Verdana"/>
          <w:b/>
          <w:lang w:val="fr-BE"/>
        </w:rPr>
        <w:t>des mécanismes pour suivre</w:t>
      </w:r>
      <w:r w:rsidR="004745F8" w:rsidRPr="00036D54">
        <w:rPr>
          <w:rFonts w:ascii="Verdana" w:hAnsi="Verdana"/>
          <w:b/>
          <w:lang w:val="fr-BE"/>
        </w:rPr>
        <w:t xml:space="preserve"> et le cas échéant sanctionner</w:t>
      </w:r>
      <w:r w:rsidRPr="00036D54">
        <w:rPr>
          <w:rFonts w:ascii="Verdana" w:hAnsi="Verdana"/>
          <w:lang w:val="fr-BE"/>
        </w:rPr>
        <w:t xml:space="preserve"> la mise en œuvre de la réglementation</w:t>
      </w:r>
      <w:r w:rsidR="004745F8" w:rsidRPr="00036D54">
        <w:rPr>
          <w:rFonts w:ascii="Verdana" w:hAnsi="Verdana"/>
          <w:lang w:val="fr-BE"/>
        </w:rPr>
        <w:t xml:space="preserve">. Il </w:t>
      </w:r>
      <w:r w:rsidR="00036D54">
        <w:rPr>
          <w:rFonts w:ascii="Verdana" w:hAnsi="Verdana"/>
          <w:lang w:val="fr-BE"/>
        </w:rPr>
        <w:t xml:space="preserve">devient en effet inacceptable </w:t>
      </w:r>
      <w:r w:rsidR="004745F8" w:rsidRPr="00036D54">
        <w:rPr>
          <w:rFonts w:ascii="Verdana" w:hAnsi="Verdana"/>
          <w:lang w:val="fr-BE"/>
        </w:rPr>
        <w:t xml:space="preserve"> que les personnes doivent </w:t>
      </w:r>
      <w:r w:rsidR="00645A01" w:rsidRPr="00036D54">
        <w:rPr>
          <w:rFonts w:ascii="Verdana" w:hAnsi="Verdana"/>
          <w:lang w:val="fr-BE"/>
        </w:rPr>
        <w:t>quémander</w:t>
      </w:r>
      <w:r w:rsidR="004745F8" w:rsidRPr="00036D54">
        <w:rPr>
          <w:rFonts w:ascii="Verdana" w:hAnsi="Verdana"/>
          <w:lang w:val="fr-BE"/>
        </w:rPr>
        <w:t xml:space="preserve"> la mise en œuvre d’une mesure qui existe sur le papier. </w:t>
      </w:r>
    </w:p>
    <w:p w14:paraId="4679D36B" w14:textId="43AC8463" w:rsidR="00645A01" w:rsidRPr="00036D54" w:rsidRDefault="004745F8" w:rsidP="00036D54">
      <w:pPr>
        <w:pStyle w:val="Paragraphedeliste"/>
        <w:numPr>
          <w:ilvl w:val="0"/>
          <w:numId w:val="21"/>
        </w:numPr>
        <w:rPr>
          <w:rFonts w:ascii="Verdana" w:hAnsi="Verdana"/>
          <w:lang w:val="fr-BE"/>
        </w:rPr>
      </w:pPr>
      <w:r w:rsidRPr="00036D54">
        <w:rPr>
          <w:rFonts w:ascii="Verdana" w:hAnsi="Verdana"/>
          <w:b/>
          <w:lang w:val="fr-BE"/>
        </w:rPr>
        <w:t xml:space="preserve">un rapportage régulier par les Parlementaires </w:t>
      </w:r>
      <w:r w:rsidRPr="00036D54">
        <w:rPr>
          <w:rFonts w:ascii="Verdana" w:hAnsi="Verdana"/>
          <w:lang w:val="fr-BE"/>
        </w:rPr>
        <w:t xml:space="preserve">européens vers les associations de personnes handicapées  </w:t>
      </w:r>
    </w:p>
    <w:p w14:paraId="06998698" w14:textId="77777777" w:rsidR="00645A01" w:rsidRPr="004D3F38" w:rsidRDefault="00645A01" w:rsidP="00645A01">
      <w:pPr>
        <w:pStyle w:val="Paragraphedeliste"/>
        <w:ind w:left="360"/>
        <w:rPr>
          <w:rFonts w:ascii="Verdana" w:hAnsi="Verdana"/>
          <w:lang w:val="fr-BE"/>
        </w:rPr>
      </w:pPr>
    </w:p>
    <w:p w14:paraId="16BD901A" w14:textId="5C37CBF9" w:rsidR="00F011A3" w:rsidRDefault="00306C94" w:rsidP="007E3A4B">
      <w:pPr>
        <w:pStyle w:val="Paragraphedeliste"/>
        <w:numPr>
          <w:ilvl w:val="0"/>
          <w:numId w:val="13"/>
        </w:numPr>
        <w:rPr>
          <w:rFonts w:ascii="Verdana" w:hAnsi="Verdana"/>
          <w:b/>
          <w:u w:val="single"/>
          <w:lang w:val="fr-BE"/>
        </w:rPr>
      </w:pPr>
      <w:bookmarkStart w:id="21" w:name="_Hlk532194498"/>
      <w:r>
        <w:rPr>
          <w:rFonts w:ascii="Verdana" w:hAnsi="Verdana"/>
          <w:b/>
          <w:u w:val="single"/>
          <w:lang w:val="fr-BE"/>
        </w:rPr>
        <w:t>L</w:t>
      </w:r>
      <w:r w:rsidR="00645A01" w:rsidRPr="004745F8">
        <w:rPr>
          <w:rFonts w:ascii="Verdana" w:hAnsi="Verdana"/>
          <w:b/>
          <w:u w:val="single"/>
          <w:lang w:val="fr-BE"/>
        </w:rPr>
        <w:t xml:space="preserve">a mise en œuvre de l’UNCRPD au sein des institutions européennes </w:t>
      </w:r>
    </w:p>
    <w:p w14:paraId="33ADA418" w14:textId="1CD7A082" w:rsidR="000C4824" w:rsidRDefault="000C4824" w:rsidP="000C4824">
      <w:pPr>
        <w:pStyle w:val="Paragraphedeliste"/>
        <w:ind w:left="360"/>
        <w:rPr>
          <w:rFonts w:ascii="Verdana" w:hAnsi="Verdana"/>
          <w:b/>
          <w:u w:val="single"/>
          <w:lang w:val="fr-BE"/>
        </w:rPr>
      </w:pPr>
    </w:p>
    <w:p w14:paraId="173555A3" w14:textId="254B27A4" w:rsidR="000C4824" w:rsidRDefault="000C4824" w:rsidP="000C4824">
      <w:pPr>
        <w:pStyle w:val="Paragraphedeliste"/>
        <w:ind w:left="36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Pour rappel, l’Union européenne a ratifié l’UNCRPD. Il est essentiel qu’elle soit </w:t>
      </w:r>
      <w:r w:rsidRPr="00306C94">
        <w:rPr>
          <w:rFonts w:ascii="Verdana" w:hAnsi="Verdana"/>
          <w:b/>
          <w:lang w:val="fr-BE"/>
        </w:rPr>
        <w:t>un modèle</w:t>
      </w:r>
      <w:r>
        <w:rPr>
          <w:rFonts w:ascii="Verdana" w:hAnsi="Verdana"/>
          <w:lang w:val="fr-BE"/>
        </w:rPr>
        <w:t xml:space="preserve"> pour les Etats, le monde économique,</w:t>
      </w:r>
      <w:r w:rsidR="004A5301">
        <w:rPr>
          <w:rFonts w:ascii="Verdana" w:hAnsi="Verdana"/>
          <w:lang w:val="fr-BE"/>
        </w:rPr>
        <w:t xml:space="preserve"> les autres organisations internationales, </w:t>
      </w:r>
      <w:r>
        <w:rPr>
          <w:rFonts w:ascii="Verdana" w:hAnsi="Verdana"/>
          <w:lang w:val="fr-BE"/>
        </w:rPr>
        <w:t xml:space="preserve">etc. </w:t>
      </w:r>
    </w:p>
    <w:p w14:paraId="4F3C82FD" w14:textId="5F79F787" w:rsidR="004A5301" w:rsidRDefault="004A5301" w:rsidP="000C4824">
      <w:pPr>
        <w:pStyle w:val="Paragraphedeliste"/>
        <w:ind w:left="360"/>
        <w:rPr>
          <w:rFonts w:ascii="Verdana" w:hAnsi="Verdana"/>
          <w:lang w:val="fr-BE"/>
        </w:rPr>
      </w:pPr>
    </w:p>
    <w:p w14:paraId="16FD2E86" w14:textId="77777777" w:rsidR="004A5301" w:rsidRDefault="004A5301" w:rsidP="004A5301">
      <w:pPr>
        <w:ind w:left="360"/>
        <w:rPr>
          <w:rFonts w:ascii="Verdana" w:hAnsi="Verdana"/>
          <w:b/>
          <w:lang w:val="fr-BE"/>
        </w:rPr>
      </w:pPr>
      <w:r w:rsidRPr="00036D54">
        <w:rPr>
          <w:rFonts w:ascii="Verdana" w:hAnsi="Verdana"/>
          <w:b/>
          <w:color w:val="FF0000"/>
          <w:lang w:val="fr-BE"/>
        </w:rPr>
        <w:t>Le BDF et la plateforme des conseils d’avis demandent</w:t>
      </w:r>
      <w:r w:rsidRPr="00036D54">
        <w:rPr>
          <w:rFonts w:ascii="Verdana" w:hAnsi="Verdana"/>
          <w:color w:val="FF0000"/>
          <w:lang w:val="fr-BE"/>
        </w:rPr>
        <w:t xml:space="preserve"> </w:t>
      </w:r>
    </w:p>
    <w:p w14:paraId="2FA432F1" w14:textId="13AF4629" w:rsidR="00645A01" w:rsidRPr="000C4824" w:rsidRDefault="004A5301" w:rsidP="004A5301">
      <w:pPr>
        <w:pStyle w:val="Paragraphedeliste"/>
        <w:numPr>
          <w:ilvl w:val="0"/>
          <w:numId w:val="22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Que l</w:t>
      </w:r>
      <w:r w:rsidR="000C4824">
        <w:rPr>
          <w:rFonts w:ascii="Verdana" w:hAnsi="Verdana"/>
          <w:lang w:val="fr-BE"/>
        </w:rPr>
        <w:t xml:space="preserve">’accessibilité des </w:t>
      </w:r>
      <w:bookmarkEnd w:id="21"/>
      <w:r w:rsidR="000C4824">
        <w:rPr>
          <w:rFonts w:ascii="Verdana" w:hAnsi="Verdana"/>
          <w:lang w:val="fr-BE"/>
        </w:rPr>
        <w:t>bâti</w:t>
      </w:r>
      <w:r w:rsidR="00645A01" w:rsidRPr="000C4824">
        <w:rPr>
          <w:rFonts w:ascii="Verdana" w:hAnsi="Verdana"/>
          <w:lang w:val="fr-BE"/>
        </w:rPr>
        <w:t>ments</w:t>
      </w:r>
      <w:r w:rsidR="000C4824">
        <w:rPr>
          <w:rFonts w:ascii="Verdana" w:hAnsi="Verdana"/>
          <w:lang w:val="fr-BE"/>
        </w:rPr>
        <w:t xml:space="preserve"> </w:t>
      </w:r>
      <w:r w:rsidR="00306C94">
        <w:rPr>
          <w:rFonts w:ascii="Verdana" w:hAnsi="Verdana"/>
          <w:lang w:val="fr-BE"/>
        </w:rPr>
        <w:t xml:space="preserve">de l’UE </w:t>
      </w:r>
      <w:r w:rsidR="000C4824">
        <w:rPr>
          <w:rFonts w:ascii="Verdana" w:hAnsi="Verdana"/>
          <w:lang w:val="fr-BE"/>
        </w:rPr>
        <w:t>et de leur environnement</w:t>
      </w:r>
      <w:r w:rsidR="00645A01" w:rsidRPr="000C4824">
        <w:rPr>
          <w:rFonts w:ascii="Verdana" w:hAnsi="Verdana"/>
          <w:lang w:val="fr-BE"/>
        </w:rPr>
        <w:t xml:space="preserve">, </w:t>
      </w:r>
      <w:r w:rsidR="000C4824" w:rsidRPr="000C4824">
        <w:rPr>
          <w:rFonts w:ascii="Verdana" w:hAnsi="Verdana"/>
          <w:lang w:val="fr-BE"/>
        </w:rPr>
        <w:t xml:space="preserve">des </w:t>
      </w:r>
      <w:r w:rsidR="00645A01" w:rsidRPr="000C4824">
        <w:rPr>
          <w:rFonts w:ascii="Verdana" w:hAnsi="Verdana"/>
          <w:lang w:val="fr-BE"/>
        </w:rPr>
        <w:t>sites</w:t>
      </w:r>
      <w:r w:rsidR="000C4824">
        <w:rPr>
          <w:rFonts w:ascii="Verdana" w:hAnsi="Verdana"/>
          <w:lang w:val="fr-BE"/>
        </w:rPr>
        <w:t xml:space="preserve"> internet</w:t>
      </w:r>
      <w:r w:rsidR="00645A01" w:rsidRPr="000C4824">
        <w:rPr>
          <w:rFonts w:ascii="Verdana" w:hAnsi="Verdana"/>
          <w:lang w:val="fr-BE"/>
        </w:rPr>
        <w:t xml:space="preserve">, </w:t>
      </w:r>
      <w:r>
        <w:rPr>
          <w:rFonts w:ascii="Verdana" w:hAnsi="Verdana"/>
          <w:lang w:val="fr-BE"/>
        </w:rPr>
        <w:t>de</w:t>
      </w:r>
      <w:r w:rsidR="00645A01" w:rsidRPr="000C4824">
        <w:rPr>
          <w:rFonts w:ascii="Verdana" w:hAnsi="Verdana"/>
          <w:lang w:val="fr-BE"/>
        </w:rPr>
        <w:t xml:space="preserve"> l’information</w:t>
      </w:r>
      <w:r>
        <w:rPr>
          <w:rFonts w:ascii="Verdana" w:hAnsi="Verdana"/>
          <w:lang w:val="fr-BE"/>
        </w:rPr>
        <w:t xml:space="preserve"> générale</w:t>
      </w:r>
      <w:r w:rsidR="000C4824">
        <w:rPr>
          <w:rFonts w:ascii="Verdana" w:hAnsi="Verdana"/>
          <w:lang w:val="fr-BE"/>
        </w:rPr>
        <w:t xml:space="preserve">, de l’accompagnement des visiteurs, </w:t>
      </w:r>
      <w:proofErr w:type="spellStart"/>
      <w:r>
        <w:rPr>
          <w:rFonts w:ascii="Verdana" w:hAnsi="Verdana"/>
          <w:lang w:val="fr-BE"/>
        </w:rPr>
        <w:t>etc</w:t>
      </w:r>
      <w:proofErr w:type="spellEnd"/>
      <w:r>
        <w:rPr>
          <w:rFonts w:ascii="Verdana" w:hAnsi="Verdana"/>
          <w:lang w:val="fr-BE"/>
        </w:rPr>
        <w:t xml:space="preserve"> deviennent </w:t>
      </w:r>
      <w:r w:rsidR="000C4824">
        <w:rPr>
          <w:rFonts w:ascii="Verdana" w:hAnsi="Verdana"/>
          <w:lang w:val="fr-BE"/>
        </w:rPr>
        <w:t xml:space="preserve"> </w:t>
      </w:r>
      <w:r w:rsidR="000C4824" w:rsidRPr="00387FDD">
        <w:rPr>
          <w:rFonts w:ascii="Verdana" w:hAnsi="Verdana"/>
          <w:b/>
          <w:lang w:val="fr-BE"/>
        </w:rPr>
        <w:t>une priorité</w:t>
      </w:r>
      <w:r w:rsidR="000C4824">
        <w:rPr>
          <w:rFonts w:ascii="Verdana" w:hAnsi="Verdana"/>
          <w:lang w:val="fr-BE"/>
        </w:rPr>
        <w:t xml:space="preserve"> pour la prochaine législature. </w:t>
      </w:r>
    </w:p>
    <w:p w14:paraId="2A13526E" w14:textId="77777777" w:rsidR="00533BB3" w:rsidRDefault="00533BB3">
      <w:pPr>
        <w:rPr>
          <w:lang w:val="fr-BE"/>
        </w:rPr>
      </w:pPr>
      <w:bookmarkStart w:id="22" w:name="_GoBack"/>
      <w:bookmarkEnd w:id="22"/>
    </w:p>
    <w:p w14:paraId="424E0D71" w14:textId="77777777" w:rsidR="00533BB3" w:rsidRDefault="00533BB3">
      <w:pPr>
        <w:rPr>
          <w:lang w:val="fr-BE"/>
        </w:rPr>
      </w:pPr>
    </w:p>
    <w:p w14:paraId="47668CD4" w14:textId="77777777" w:rsidR="00533BB3" w:rsidRDefault="00533BB3">
      <w:pPr>
        <w:rPr>
          <w:lang w:val="fr-BE"/>
        </w:rPr>
      </w:pPr>
    </w:p>
    <w:p w14:paraId="4435869E" w14:textId="77777777" w:rsidR="00533BB3" w:rsidRDefault="00533BB3">
      <w:pPr>
        <w:rPr>
          <w:lang w:val="fr-BE"/>
        </w:rPr>
      </w:pPr>
    </w:p>
    <w:p w14:paraId="547A40ED" w14:textId="77777777" w:rsidR="00533BB3" w:rsidRDefault="00533BB3">
      <w:pPr>
        <w:rPr>
          <w:lang w:val="fr-BE"/>
        </w:rPr>
      </w:pPr>
    </w:p>
    <w:p w14:paraId="7119A2A8" w14:textId="77777777" w:rsidR="00533BB3" w:rsidRDefault="00533BB3">
      <w:pPr>
        <w:rPr>
          <w:lang w:val="fr-BE"/>
        </w:rPr>
      </w:pPr>
    </w:p>
    <w:p w14:paraId="7F81E9B5" w14:textId="77777777" w:rsidR="00533BB3" w:rsidRDefault="00533BB3">
      <w:pPr>
        <w:rPr>
          <w:lang w:val="fr-BE"/>
        </w:rPr>
      </w:pPr>
    </w:p>
    <w:p w14:paraId="35EFCD80" w14:textId="77777777" w:rsidR="00F93693" w:rsidRDefault="00F93693">
      <w:pPr>
        <w:rPr>
          <w:lang w:val="fr-BE"/>
        </w:rPr>
      </w:pPr>
    </w:p>
    <w:p w14:paraId="4BAB6E02" w14:textId="77777777" w:rsidR="006D43C9" w:rsidRDefault="006D43C9">
      <w:pPr>
        <w:rPr>
          <w:lang w:val="fr-BE"/>
        </w:rPr>
      </w:pPr>
    </w:p>
    <w:p w14:paraId="0AA819A6" w14:textId="77777777" w:rsidR="00E84509" w:rsidRDefault="00E84509">
      <w:pPr>
        <w:rPr>
          <w:lang w:val="fr-BE"/>
        </w:rPr>
      </w:pPr>
    </w:p>
    <w:p w14:paraId="6DEC9D64" w14:textId="77777777" w:rsidR="00E84509" w:rsidRDefault="00E84509">
      <w:pPr>
        <w:rPr>
          <w:lang w:val="fr-BE"/>
        </w:rPr>
      </w:pPr>
    </w:p>
    <w:p w14:paraId="295EE5FD" w14:textId="77777777" w:rsidR="00F011A3" w:rsidRDefault="00F011A3">
      <w:pPr>
        <w:rPr>
          <w:lang w:val="fr-BE"/>
        </w:rPr>
      </w:pPr>
    </w:p>
    <w:p w14:paraId="38A9DAAD" w14:textId="77777777" w:rsidR="00F011A3" w:rsidRDefault="00F011A3">
      <w:pPr>
        <w:rPr>
          <w:lang w:val="fr-BE"/>
        </w:rPr>
      </w:pPr>
    </w:p>
    <w:p w14:paraId="6736E86D" w14:textId="77777777" w:rsidR="003D4E7C" w:rsidRDefault="003D4E7C">
      <w:pPr>
        <w:rPr>
          <w:lang w:val="fr-BE"/>
        </w:rPr>
      </w:pPr>
    </w:p>
    <w:p w14:paraId="407F85AC" w14:textId="77777777" w:rsidR="003D4E7C" w:rsidRDefault="003D4E7C">
      <w:pPr>
        <w:rPr>
          <w:lang w:val="fr-BE"/>
        </w:rPr>
      </w:pPr>
    </w:p>
    <w:p w14:paraId="7737FCC9" w14:textId="77777777" w:rsidR="003D4E7C" w:rsidRPr="003E1381" w:rsidRDefault="003D4E7C">
      <w:pPr>
        <w:rPr>
          <w:lang w:val="fr-BE"/>
        </w:rPr>
      </w:pPr>
    </w:p>
    <w:sectPr w:rsidR="003D4E7C" w:rsidRPr="003E1381" w:rsidSect="00B924F4">
      <w:footerReference w:type="default" r:id="rId10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C1D0D" w14:textId="77777777" w:rsidR="00C35395" w:rsidRDefault="00C35395" w:rsidP="000705E5">
      <w:pPr>
        <w:spacing w:after="0" w:line="240" w:lineRule="auto"/>
      </w:pPr>
      <w:r>
        <w:separator/>
      </w:r>
    </w:p>
  </w:endnote>
  <w:endnote w:type="continuationSeparator" w:id="0">
    <w:p w14:paraId="3E6F5CD3" w14:textId="77777777" w:rsidR="00C35395" w:rsidRDefault="00C35395" w:rsidP="0007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396505"/>
      <w:docPartObj>
        <w:docPartGallery w:val="Page Numbers (Bottom of Page)"/>
        <w:docPartUnique/>
      </w:docPartObj>
    </w:sdtPr>
    <w:sdtEndPr/>
    <w:sdtContent>
      <w:p w14:paraId="3DCB662E" w14:textId="179975B0" w:rsidR="00C25D58" w:rsidRDefault="00C25D5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D41" w:rsidRPr="00B74D41">
          <w:rPr>
            <w:noProof/>
            <w:lang w:val="fr-FR"/>
          </w:rPr>
          <w:t>1</w:t>
        </w:r>
        <w:r>
          <w:fldChar w:fldCharType="end"/>
        </w:r>
      </w:p>
    </w:sdtContent>
  </w:sdt>
  <w:p w14:paraId="3F1BD744" w14:textId="77777777" w:rsidR="00C25D58" w:rsidRDefault="00C25D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C8C2" w14:textId="77777777" w:rsidR="00C35395" w:rsidRDefault="00C35395" w:rsidP="000705E5">
      <w:pPr>
        <w:spacing w:after="0" w:line="240" w:lineRule="auto"/>
      </w:pPr>
      <w:r>
        <w:separator/>
      </w:r>
    </w:p>
  </w:footnote>
  <w:footnote w:type="continuationSeparator" w:id="0">
    <w:p w14:paraId="3DDB6C6D" w14:textId="77777777" w:rsidR="00C35395" w:rsidRDefault="00C35395" w:rsidP="0007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5540"/>
    <w:multiLevelType w:val="hybridMultilevel"/>
    <w:tmpl w:val="94A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2A0B"/>
    <w:multiLevelType w:val="multilevel"/>
    <w:tmpl w:val="3C5C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1E2A"/>
    <w:multiLevelType w:val="hybridMultilevel"/>
    <w:tmpl w:val="F2FA2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813DC"/>
    <w:multiLevelType w:val="hybridMultilevel"/>
    <w:tmpl w:val="52EEF28E"/>
    <w:lvl w:ilvl="0" w:tplc="CB46F584">
      <w:start w:val="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E6FDE"/>
    <w:multiLevelType w:val="hybridMultilevel"/>
    <w:tmpl w:val="112E9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D764AE"/>
    <w:multiLevelType w:val="hybridMultilevel"/>
    <w:tmpl w:val="5DC82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4285C"/>
    <w:multiLevelType w:val="hybridMultilevel"/>
    <w:tmpl w:val="229C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34FB"/>
    <w:multiLevelType w:val="hybridMultilevel"/>
    <w:tmpl w:val="99AE2558"/>
    <w:lvl w:ilvl="0" w:tplc="861665B0">
      <w:start w:val="5"/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FD44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FF711A"/>
    <w:multiLevelType w:val="hybridMultilevel"/>
    <w:tmpl w:val="AAA6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021B1"/>
    <w:multiLevelType w:val="hybridMultilevel"/>
    <w:tmpl w:val="5AA4BD7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0881D88"/>
    <w:multiLevelType w:val="hybridMultilevel"/>
    <w:tmpl w:val="ADD42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0515D"/>
    <w:multiLevelType w:val="hybridMultilevel"/>
    <w:tmpl w:val="5686C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E41B19"/>
    <w:multiLevelType w:val="hybridMultilevel"/>
    <w:tmpl w:val="93D8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43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5411E4"/>
    <w:multiLevelType w:val="hybridMultilevel"/>
    <w:tmpl w:val="319A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2A9A"/>
    <w:multiLevelType w:val="hybridMultilevel"/>
    <w:tmpl w:val="29A89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042A4"/>
    <w:multiLevelType w:val="hybridMultilevel"/>
    <w:tmpl w:val="7B2C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94AB9"/>
    <w:multiLevelType w:val="hybridMultilevel"/>
    <w:tmpl w:val="D0CCD1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467547"/>
    <w:multiLevelType w:val="hybridMultilevel"/>
    <w:tmpl w:val="E996CA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EF386D"/>
    <w:multiLevelType w:val="hybridMultilevel"/>
    <w:tmpl w:val="C35EA37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373926"/>
    <w:multiLevelType w:val="hybridMultilevel"/>
    <w:tmpl w:val="69905B56"/>
    <w:lvl w:ilvl="0" w:tplc="861665B0">
      <w:start w:val="5"/>
      <w:numFmt w:val="bullet"/>
      <w:lvlText w:val=""/>
      <w:lvlJc w:val="left"/>
      <w:pPr>
        <w:ind w:left="187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20"/>
  </w:num>
  <w:num w:numId="6">
    <w:abstractNumId w:val="16"/>
  </w:num>
  <w:num w:numId="7">
    <w:abstractNumId w:val="8"/>
  </w:num>
  <w:num w:numId="8">
    <w:abstractNumId w:val="14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11"/>
  </w:num>
  <w:num w:numId="14">
    <w:abstractNumId w:val="21"/>
  </w:num>
  <w:num w:numId="15">
    <w:abstractNumId w:val="10"/>
  </w:num>
  <w:num w:numId="16">
    <w:abstractNumId w:val="18"/>
  </w:num>
  <w:num w:numId="17">
    <w:abstractNumId w:val="19"/>
  </w:num>
  <w:num w:numId="18">
    <w:abstractNumId w:val="15"/>
  </w:num>
  <w:num w:numId="19">
    <w:abstractNumId w:val="5"/>
  </w:num>
  <w:num w:numId="20">
    <w:abstractNumId w:val="12"/>
  </w:num>
  <w:num w:numId="21">
    <w:abstractNumId w:val="4"/>
  </w:num>
  <w:num w:numId="22">
    <w:abstractNumId w:val="2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81"/>
    <w:rsid w:val="00013DEE"/>
    <w:rsid w:val="00036D54"/>
    <w:rsid w:val="000509F6"/>
    <w:rsid w:val="00067488"/>
    <w:rsid w:val="000705E5"/>
    <w:rsid w:val="00090FB8"/>
    <w:rsid w:val="00097F38"/>
    <w:rsid w:val="000C4824"/>
    <w:rsid w:val="000D350C"/>
    <w:rsid w:val="000F4705"/>
    <w:rsid w:val="00100C96"/>
    <w:rsid w:val="00105905"/>
    <w:rsid w:val="00105F5A"/>
    <w:rsid w:val="00125F2A"/>
    <w:rsid w:val="00156EDD"/>
    <w:rsid w:val="001619B9"/>
    <w:rsid w:val="0017587F"/>
    <w:rsid w:val="001861B1"/>
    <w:rsid w:val="00191326"/>
    <w:rsid w:val="0019335C"/>
    <w:rsid w:val="001B7F97"/>
    <w:rsid w:val="001D6CF4"/>
    <w:rsid w:val="001F5216"/>
    <w:rsid w:val="00294A18"/>
    <w:rsid w:val="0029561E"/>
    <w:rsid w:val="002B7D06"/>
    <w:rsid w:val="002D7F98"/>
    <w:rsid w:val="003044DC"/>
    <w:rsid w:val="003051CC"/>
    <w:rsid w:val="003060B5"/>
    <w:rsid w:val="00306C94"/>
    <w:rsid w:val="00352862"/>
    <w:rsid w:val="00387FDD"/>
    <w:rsid w:val="003A1152"/>
    <w:rsid w:val="003C612D"/>
    <w:rsid w:val="003C69DA"/>
    <w:rsid w:val="003D4E7C"/>
    <w:rsid w:val="003E1381"/>
    <w:rsid w:val="004525E1"/>
    <w:rsid w:val="004745F8"/>
    <w:rsid w:val="0048133C"/>
    <w:rsid w:val="00484EE6"/>
    <w:rsid w:val="00487C7B"/>
    <w:rsid w:val="004A5301"/>
    <w:rsid w:val="004B601A"/>
    <w:rsid w:val="004D3F38"/>
    <w:rsid w:val="004E2932"/>
    <w:rsid w:val="004E5624"/>
    <w:rsid w:val="00533BB3"/>
    <w:rsid w:val="005B5333"/>
    <w:rsid w:val="005C1998"/>
    <w:rsid w:val="005D07F1"/>
    <w:rsid w:val="00644725"/>
    <w:rsid w:val="00645A01"/>
    <w:rsid w:val="006C7BB9"/>
    <w:rsid w:val="006D43C9"/>
    <w:rsid w:val="006F632F"/>
    <w:rsid w:val="00756BC2"/>
    <w:rsid w:val="00770C34"/>
    <w:rsid w:val="007733D4"/>
    <w:rsid w:val="00795897"/>
    <w:rsid w:val="007A22E2"/>
    <w:rsid w:val="007B7BF6"/>
    <w:rsid w:val="007E3A4B"/>
    <w:rsid w:val="007F3DFF"/>
    <w:rsid w:val="00844010"/>
    <w:rsid w:val="00846103"/>
    <w:rsid w:val="00847C43"/>
    <w:rsid w:val="008647D9"/>
    <w:rsid w:val="00864A01"/>
    <w:rsid w:val="00873B66"/>
    <w:rsid w:val="008A17E1"/>
    <w:rsid w:val="008C75C1"/>
    <w:rsid w:val="008E5063"/>
    <w:rsid w:val="008F3A48"/>
    <w:rsid w:val="0093513A"/>
    <w:rsid w:val="00985F06"/>
    <w:rsid w:val="009B7B05"/>
    <w:rsid w:val="00A454C4"/>
    <w:rsid w:val="00A4666A"/>
    <w:rsid w:val="00A62D31"/>
    <w:rsid w:val="00AB13F4"/>
    <w:rsid w:val="00B00CED"/>
    <w:rsid w:val="00B17C11"/>
    <w:rsid w:val="00B17F17"/>
    <w:rsid w:val="00B23A42"/>
    <w:rsid w:val="00B30872"/>
    <w:rsid w:val="00B37037"/>
    <w:rsid w:val="00B46963"/>
    <w:rsid w:val="00B74D41"/>
    <w:rsid w:val="00B76FC5"/>
    <w:rsid w:val="00B924F4"/>
    <w:rsid w:val="00BA6697"/>
    <w:rsid w:val="00BD73B6"/>
    <w:rsid w:val="00C065E6"/>
    <w:rsid w:val="00C21D75"/>
    <w:rsid w:val="00C25D58"/>
    <w:rsid w:val="00C35395"/>
    <w:rsid w:val="00C41BC8"/>
    <w:rsid w:val="00C7669F"/>
    <w:rsid w:val="00C8160C"/>
    <w:rsid w:val="00CD4B3B"/>
    <w:rsid w:val="00D17C0A"/>
    <w:rsid w:val="00D4120E"/>
    <w:rsid w:val="00D6619E"/>
    <w:rsid w:val="00D674B8"/>
    <w:rsid w:val="00D8215D"/>
    <w:rsid w:val="00D91FC4"/>
    <w:rsid w:val="00DA14A0"/>
    <w:rsid w:val="00DC3631"/>
    <w:rsid w:val="00DD4C54"/>
    <w:rsid w:val="00E201E7"/>
    <w:rsid w:val="00E25BCD"/>
    <w:rsid w:val="00E40489"/>
    <w:rsid w:val="00E574C1"/>
    <w:rsid w:val="00E71BE6"/>
    <w:rsid w:val="00E73B96"/>
    <w:rsid w:val="00E84509"/>
    <w:rsid w:val="00E97642"/>
    <w:rsid w:val="00EB5724"/>
    <w:rsid w:val="00EC04EA"/>
    <w:rsid w:val="00EE2168"/>
    <w:rsid w:val="00F011A3"/>
    <w:rsid w:val="00F01662"/>
    <w:rsid w:val="00F35F6A"/>
    <w:rsid w:val="00F52699"/>
    <w:rsid w:val="00F5455F"/>
    <w:rsid w:val="00F5529D"/>
    <w:rsid w:val="00F74B23"/>
    <w:rsid w:val="00F93693"/>
    <w:rsid w:val="00FD6741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5695"/>
  <w15:docId w15:val="{66F6692A-7C56-4789-8242-79C5255B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6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5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5E5"/>
  </w:style>
  <w:style w:type="paragraph" w:styleId="Pieddepage">
    <w:name w:val="footer"/>
    <w:basedOn w:val="Normal"/>
    <w:link w:val="PieddepageCar"/>
    <w:uiPriority w:val="99"/>
    <w:unhideWhenUsed/>
    <w:rsid w:val="000705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5E5"/>
  </w:style>
  <w:style w:type="character" w:styleId="Marquedecommentaire">
    <w:name w:val="annotation reference"/>
    <w:basedOn w:val="Policepardfaut"/>
    <w:uiPriority w:val="99"/>
    <w:semiHidden/>
    <w:unhideWhenUsed/>
    <w:rsid w:val="00E73B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3B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3B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3B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3B9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B9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455F"/>
    <w:pPr>
      <w:ind w:left="720"/>
      <w:contextualSpacing/>
    </w:pPr>
  </w:style>
  <w:style w:type="character" w:styleId="Lienhypertexte">
    <w:name w:val="Hyperlink"/>
    <w:uiPriority w:val="99"/>
    <w:rsid w:val="0084610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E3A4B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B469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387F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52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0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37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6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09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08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5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09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f.belgium.be/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.belgium.be/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oc-on-line/intranet/docs/nl/news_media/pers/historiek/2019/januari/20190110_n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2406</Words>
  <Characters>13718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Duchenne Véronique</dc:creator>
  <cp:lastModifiedBy>Duchenne Véronique</cp:lastModifiedBy>
  <cp:revision>2</cp:revision>
  <dcterms:created xsi:type="dcterms:W3CDTF">2019-02-08T21:12:00Z</dcterms:created>
  <dcterms:modified xsi:type="dcterms:W3CDTF">2019-02-08T21:12:00Z</dcterms:modified>
</cp:coreProperties>
</file>