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2D29D" w14:textId="77777777" w:rsidR="00B840DC" w:rsidRDefault="00B840DC" w:rsidP="00B840DC">
      <w:pPr>
        <w:rPr>
          <w:lang w:val="fr-BE"/>
        </w:rPr>
      </w:pPr>
    </w:p>
    <w:p w14:paraId="6CA6723A" w14:textId="77777777" w:rsidR="00B840DC" w:rsidRDefault="00B840DC" w:rsidP="00B840DC">
      <w:pPr>
        <w:rPr>
          <w:rFonts w:ascii="Verdana" w:hAnsi="Verdana"/>
          <w:b/>
          <w:sz w:val="28"/>
          <w:szCs w:val="28"/>
          <w:lang w:val="fr-BE"/>
        </w:rPr>
      </w:pPr>
      <w:r w:rsidRPr="00B840DC">
        <w:rPr>
          <w:rFonts w:ascii="Verdana" w:hAnsi="Verdana"/>
          <w:b/>
          <w:sz w:val="28"/>
          <w:szCs w:val="28"/>
          <w:lang w:val="fr-BE"/>
        </w:rPr>
        <w:t xml:space="preserve">Réunion </w:t>
      </w:r>
      <w:r w:rsidR="00364A13">
        <w:rPr>
          <w:rFonts w:ascii="Verdana" w:hAnsi="Verdana"/>
          <w:b/>
          <w:sz w:val="28"/>
          <w:szCs w:val="28"/>
          <w:lang w:val="fr-BE"/>
        </w:rPr>
        <w:t xml:space="preserve">CSNPH – UNIA </w:t>
      </w:r>
      <w:r w:rsidRPr="00B840DC">
        <w:rPr>
          <w:rFonts w:ascii="Verdana" w:hAnsi="Verdana"/>
          <w:b/>
          <w:sz w:val="28"/>
          <w:szCs w:val="28"/>
          <w:lang w:val="fr-BE"/>
        </w:rPr>
        <w:t xml:space="preserve">du </w:t>
      </w:r>
      <w:r w:rsidR="00263BED">
        <w:rPr>
          <w:rFonts w:ascii="Verdana" w:hAnsi="Verdana"/>
          <w:b/>
          <w:sz w:val="28"/>
          <w:szCs w:val="28"/>
          <w:lang w:val="fr-BE"/>
        </w:rPr>
        <w:t>18 avril 2018</w:t>
      </w:r>
      <w:r w:rsidRPr="00B840DC">
        <w:rPr>
          <w:rFonts w:ascii="Verdana" w:hAnsi="Verdana"/>
          <w:b/>
          <w:sz w:val="28"/>
          <w:szCs w:val="28"/>
          <w:lang w:val="fr-BE"/>
        </w:rPr>
        <w:t xml:space="preserve"> – </w:t>
      </w:r>
      <w:r w:rsidR="00364A13">
        <w:rPr>
          <w:rFonts w:ascii="Verdana" w:hAnsi="Verdana"/>
          <w:b/>
          <w:sz w:val="28"/>
          <w:szCs w:val="28"/>
          <w:lang w:val="fr-BE"/>
        </w:rPr>
        <w:t>10h à 12</w:t>
      </w:r>
      <w:r w:rsidR="00B21BB7">
        <w:rPr>
          <w:rFonts w:ascii="Verdana" w:hAnsi="Verdana"/>
          <w:b/>
          <w:sz w:val="28"/>
          <w:szCs w:val="28"/>
          <w:lang w:val="fr-BE"/>
        </w:rPr>
        <w:t>h</w:t>
      </w:r>
      <w:r w:rsidRPr="00B840DC">
        <w:rPr>
          <w:rFonts w:ascii="Verdana" w:hAnsi="Verdana"/>
          <w:b/>
          <w:sz w:val="28"/>
          <w:szCs w:val="28"/>
          <w:lang w:val="fr-BE"/>
        </w:rPr>
        <w:t xml:space="preserve"> – salle 7 </w:t>
      </w:r>
      <w:r w:rsidR="00364A13">
        <w:rPr>
          <w:rFonts w:ascii="Verdana" w:hAnsi="Verdana"/>
          <w:b/>
          <w:sz w:val="28"/>
          <w:szCs w:val="28"/>
          <w:lang w:val="fr-BE"/>
        </w:rPr>
        <w:t>au -1</w:t>
      </w:r>
      <w:r w:rsidR="006A1A48">
        <w:rPr>
          <w:rFonts w:ascii="Verdana" w:hAnsi="Verdana"/>
          <w:b/>
          <w:sz w:val="28"/>
          <w:szCs w:val="28"/>
          <w:lang w:val="fr-BE"/>
        </w:rPr>
        <w:t xml:space="preserve">- compte-rendu </w:t>
      </w:r>
    </w:p>
    <w:p w14:paraId="487906D1" w14:textId="77777777" w:rsidR="006A1A48" w:rsidRDefault="006A1A48" w:rsidP="00B840DC">
      <w:pPr>
        <w:rPr>
          <w:rFonts w:ascii="Verdana" w:hAnsi="Verdana"/>
          <w:b/>
          <w:sz w:val="28"/>
          <w:szCs w:val="28"/>
          <w:lang w:val="fr-BE"/>
        </w:rPr>
      </w:pPr>
    </w:p>
    <w:p w14:paraId="6607618E" w14:textId="77777777" w:rsidR="006A1A48" w:rsidRDefault="006A1A48" w:rsidP="00B840DC">
      <w:pPr>
        <w:rPr>
          <w:rFonts w:ascii="Verdana" w:hAnsi="Verdana"/>
          <w:lang w:val="fr-BE"/>
        </w:rPr>
      </w:pPr>
      <w:r w:rsidRPr="006A1A48">
        <w:rPr>
          <w:rFonts w:ascii="Verdana" w:hAnsi="Verdana"/>
          <w:u w:val="single"/>
          <w:lang w:val="fr-BE"/>
        </w:rPr>
        <w:t>Présents pour UNIA</w:t>
      </w:r>
      <w:r>
        <w:rPr>
          <w:rFonts w:ascii="Verdana" w:hAnsi="Verdana"/>
          <w:lang w:val="fr-BE"/>
        </w:rPr>
        <w:t xml:space="preserve"> : </w:t>
      </w:r>
      <w:r w:rsidRPr="006A1A48">
        <w:rPr>
          <w:rFonts w:ascii="Verdana" w:hAnsi="Verdana"/>
          <w:lang w:val="fr-BE"/>
        </w:rPr>
        <w:t>Herlinde Mertens</w:t>
      </w:r>
      <w:r w:rsidR="0083417F">
        <w:rPr>
          <w:rFonts w:ascii="Verdana" w:hAnsi="Verdana"/>
          <w:lang w:val="fr-BE"/>
        </w:rPr>
        <w:t xml:space="preserve"> (HM) </w:t>
      </w:r>
      <w:r w:rsidRPr="006A1A48">
        <w:rPr>
          <w:rFonts w:ascii="Verdana" w:hAnsi="Verdana"/>
          <w:lang w:val="fr-BE"/>
        </w:rPr>
        <w:t>, Marie-Ange Vandecandelaere</w:t>
      </w:r>
      <w:r w:rsidR="0083417F">
        <w:rPr>
          <w:rFonts w:ascii="Verdana" w:hAnsi="Verdana"/>
          <w:lang w:val="fr-BE"/>
        </w:rPr>
        <w:t xml:space="preserve"> (MAV)</w:t>
      </w:r>
      <w:r w:rsidRPr="006A1A48">
        <w:rPr>
          <w:rFonts w:ascii="Verdana" w:hAnsi="Verdana"/>
          <w:lang w:val="fr-BE"/>
        </w:rPr>
        <w:t>, Els Keytsman</w:t>
      </w:r>
      <w:r w:rsidR="0083417F">
        <w:rPr>
          <w:rFonts w:ascii="Verdana" w:hAnsi="Verdana"/>
          <w:lang w:val="fr-BE"/>
        </w:rPr>
        <w:t xml:space="preserve"> (EK) </w:t>
      </w:r>
      <w:r w:rsidRPr="006A1A48">
        <w:rPr>
          <w:rFonts w:ascii="Verdana" w:hAnsi="Verdana"/>
          <w:lang w:val="fr-BE"/>
        </w:rPr>
        <w:t xml:space="preserve"> et </w:t>
      </w:r>
      <w:r>
        <w:rPr>
          <w:rFonts w:ascii="Verdana" w:hAnsi="Verdana"/>
          <w:lang w:val="fr-BE"/>
        </w:rPr>
        <w:t>Véronique Ghesquière</w:t>
      </w:r>
      <w:r w:rsidR="0083417F">
        <w:rPr>
          <w:rFonts w:ascii="Verdana" w:hAnsi="Verdana"/>
          <w:lang w:val="fr-BE"/>
        </w:rPr>
        <w:t xml:space="preserve"> (VG)</w:t>
      </w:r>
    </w:p>
    <w:p w14:paraId="4436786D" w14:textId="77777777" w:rsidR="006A1A48" w:rsidRPr="006A1A48" w:rsidRDefault="006A1A48" w:rsidP="00B840DC">
      <w:pPr>
        <w:rPr>
          <w:rFonts w:ascii="Verdana" w:hAnsi="Verdana"/>
          <w:lang w:val="fr-BE"/>
        </w:rPr>
      </w:pPr>
      <w:r w:rsidRPr="006A1A48">
        <w:rPr>
          <w:rFonts w:ascii="Verdana" w:hAnsi="Verdana"/>
          <w:u w:val="single"/>
          <w:lang w:val="fr-BE"/>
        </w:rPr>
        <w:t>Présents pour le CSNPH</w:t>
      </w:r>
      <w:r>
        <w:rPr>
          <w:rFonts w:ascii="Verdana" w:hAnsi="Verdana"/>
          <w:lang w:val="fr-BE"/>
        </w:rPr>
        <w:t xml:space="preserve"> : Gisèle Marlière, Ingrid </w:t>
      </w:r>
      <w:proofErr w:type="spellStart"/>
      <w:r>
        <w:rPr>
          <w:rFonts w:ascii="Verdana" w:hAnsi="Verdana"/>
          <w:lang w:val="fr-BE"/>
        </w:rPr>
        <w:t>Borré</w:t>
      </w:r>
      <w:proofErr w:type="spellEnd"/>
      <w:r>
        <w:rPr>
          <w:rFonts w:ascii="Verdana" w:hAnsi="Verdana"/>
          <w:lang w:val="fr-BE"/>
        </w:rPr>
        <w:t xml:space="preserve">, Emilie Desmet, </w:t>
      </w:r>
      <w:proofErr w:type="spellStart"/>
      <w:r w:rsidR="0083417F">
        <w:rPr>
          <w:rFonts w:ascii="Verdana" w:hAnsi="Verdana"/>
          <w:lang w:val="fr-BE"/>
        </w:rPr>
        <w:t>Marieke</w:t>
      </w:r>
      <w:proofErr w:type="spellEnd"/>
      <w:r>
        <w:rPr>
          <w:rFonts w:ascii="Verdana" w:hAnsi="Verdana"/>
          <w:lang w:val="fr-BE"/>
        </w:rPr>
        <w:t xml:space="preserve"> Engelen et Véronique Duchenne</w:t>
      </w:r>
    </w:p>
    <w:p w14:paraId="78B6C064" w14:textId="77777777" w:rsidR="00B840DC" w:rsidRDefault="00B840DC" w:rsidP="00B840DC">
      <w:pPr>
        <w:rPr>
          <w:rFonts w:ascii="Verdana" w:hAnsi="Verdana"/>
          <w:lang w:val="fr-BE"/>
        </w:rPr>
      </w:pPr>
    </w:p>
    <w:p w14:paraId="15FFB185" w14:textId="77777777" w:rsidR="006A1A48" w:rsidRPr="00B840DC" w:rsidRDefault="006A1A48" w:rsidP="00B840DC">
      <w:pPr>
        <w:rPr>
          <w:rFonts w:ascii="Verdana" w:hAnsi="Verdana"/>
          <w:lang w:val="fr-BE"/>
        </w:rPr>
      </w:pPr>
    </w:p>
    <w:p w14:paraId="0D49F218" w14:textId="77777777" w:rsidR="00B840DC" w:rsidRPr="006A1A48" w:rsidRDefault="00CA2401" w:rsidP="00B840DC">
      <w:pPr>
        <w:pStyle w:val="Paragraphedeliste"/>
        <w:numPr>
          <w:ilvl w:val="0"/>
          <w:numId w:val="1"/>
        </w:numPr>
        <w:rPr>
          <w:rFonts w:ascii="Verdana" w:hAnsi="Verdana"/>
          <w:b/>
          <w:lang w:val="fr-BE"/>
        </w:rPr>
      </w:pPr>
      <w:r w:rsidRPr="006A1A48">
        <w:rPr>
          <w:rFonts w:ascii="Verdana" w:hAnsi="Verdana"/>
          <w:b/>
          <w:lang w:val="fr-BE"/>
        </w:rPr>
        <w:t>Approbation et</w:t>
      </w:r>
      <w:r w:rsidR="00B840DC" w:rsidRPr="006A1A48">
        <w:rPr>
          <w:rFonts w:ascii="Verdana" w:hAnsi="Verdana"/>
          <w:b/>
          <w:lang w:val="fr-BE"/>
        </w:rPr>
        <w:t xml:space="preserve"> suivi du PV du </w:t>
      </w:r>
      <w:r w:rsidR="00263BED" w:rsidRPr="006A1A48">
        <w:rPr>
          <w:rFonts w:ascii="Verdana" w:hAnsi="Verdana"/>
          <w:b/>
          <w:lang w:val="fr-BE"/>
        </w:rPr>
        <w:t>13 décembre</w:t>
      </w:r>
      <w:r w:rsidR="00B840DC" w:rsidRPr="006A1A48">
        <w:rPr>
          <w:rFonts w:ascii="Verdana" w:hAnsi="Verdana"/>
          <w:b/>
          <w:lang w:val="fr-BE"/>
        </w:rPr>
        <w:t xml:space="preserve"> 2017</w:t>
      </w:r>
    </w:p>
    <w:p w14:paraId="68D92DBA" w14:textId="77777777" w:rsidR="00E23EF0" w:rsidRDefault="00E23EF0" w:rsidP="00E23EF0">
      <w:pPr>
        <w:pStyle w:val="Paragraphedeliste"/>
        <w:ind w:left="785"/>
        <w:rPr>
          <w:rFonts w:ascii="Verdana" w:hAnsi="Verdana"/>
          <w:lang w:val="fr-BE"/>
        </w:rPr>
      </w:pPr>
      <w:r>
        <w:rPr>
          <w:rFonts w:ascii="Verdana" w:hAnsi="Verdana"/>
          <w:lang w:val="fr-BE"/>
        </w:rPr>
        <w:t xml:space="preserve">Approuvé </w:t>
      </w:r>
    </w:p>
    <w:p w14:paraId="6EBC1C72" w14:textId="77777777" w:rsidR="006A1A48" w:rsidRPr="00B840DC" w:rsidRDefault="006A1A48" w:rsidP="00E23EF0">
      <w:pPr>
        <w:pStyle w:val="Paragraphedeliste"/>
        <w:ind w:left="785"/>
        <w:rPr>
          <w:rFonts w:ascii="Verdana" w:hAnsi="Verdana"/>
          <w:lang w:val="fr-BE"/>
        </w:rPr>
      </w:pPr>
    </w:p>
    <w:p w14:paraId="419C467D" w14:textId="77777777" w:rsidR="00B840DC" w:rsidRPr="006A1A48" w:rsidRDefault="00CA2401" w:rsidP="00B840DC">
      <w:pPr>
        <w:pStyle w:val="Paragraphedeliste"/>
        <w:numPr>
          <w:ilvl w:val="0"/>
          <w:numId w:val="1"/>
        </w:numPr>
        <w:rPr>
          <w:rFonts w:ascii="Verdana" w:hAnsi="Verdana"/>
          <w:b/>
          <w:lang w:val="fr-BE"/>
        </w:rPr>
      </w:pPr>
      <w:r w:rsidRPr="006A1A48">
        <w:rPr>
          <w:rFonts w:ascii="Verdana" w:hAnsi="Verdana"/>
          <w:b/>
          <w:lang w:val="fr-BE"/>
        </w:rPr>
        <w:t>Rapport Belgique UNCRPD 2019</w:t>
      </w:r>
      <w:r w:rsidR="003F68E1" w:rsidRPr="006A1A48">
        <w:rPr>
          <w:rFonts w:ascii="Verdana" w:hAnsi="Verdana"/>
          <w:b/>
          <w:lang w:val="fr-BE"/>
        </w:rPr>
        <w:t xml:space="preserve"> : </w:t>
      </w:r>
    </w:p>
    <w:p w14:paraId="2348F3AB" w14:textId="77777777" w:rsidR="0065689C" w:rsidRDefault="0065689C" w:rsidP="0065689C">
      <w:pPr>
        <w:pStyle w:val="Paragraphedeliste"/>
        <w:numPr>
          <w:ilvl w:val="0"/>
          <w:numId w:val="10"/>
        </w:numPr>
        <w:suppressAutoHyphens/>
        <w:spacing w:after="0" w:line="240" w:lineRule="auto"/>
        <w:ind w:right="603"/>
        <w:rPr>
          <w:rFonts w:ascii="Verdana" w:hAnsi="Verdana"/>
          <w:lang w:val="fr-BE"/>
        </w:rPr>
      </w:pPr>
      <w:r>
        <w:rPr>
          <w:rFonts w:ascii="Verdana" w:hAnsi="Verdana"/>
          <w:lang w:val="fr-BE"/>
        </w:rPr>
        <w:t>P</w:t>
      </w:r>
      <w:r w:rsidR="00DA382C" w:rsidRPr="00DA382C">
        <w:rPr>
          <w:rFonts w:ascii="Verdana" w:hAnsi="Verdana"/>
          <w:lang w:val="fr-BE"/>
        </w:rPr>
        <w:t>rocédure simplifiée : état de la situation par rapport à la mise en œuvre des recommandations et ajout de certains points</w:t>
      </w:r>
    </w:p>
    <w:p w14:paraId="40B89AD2" w14:textId="77777777" w:rsidR="0065689C" w:rsidRDefault="0065689C" w:rsidP="0065689C">
      <w:pPr>
        <w:pStyle w:val="Paragraphedeliste"/>
        <w:numPr>
          <w:ilvl w:val="0"/>
          <w:numId w:val="10"/>
        </w:numPr>
        <w:suppressAutoHyphens/>
        <w:spacing w:after="0" w:line="240" w:lineRule="auto"/>
        <w:ind w:right="603"/>
        <w:rPr>
          <w:rFonts w:ascii="Verdana" w:hAnsi="Verdana"/>
          <w:lang w:val="fr-BE"/>
        </w:rPr>
      </w:pPr>
      <w:r>
        <w:rPr>
          <w:rFonts w:ascii="Verdana" w:hAnsi="Verdana"/>
          <w:lang w:val="fr-BE"/>
        </w:rPr>
        <w:t>C</w:t>
      </w:r>
      <w:r w:rsidRPr="00DA382C">
        <w:rPr>
          <w:rFonts w:ascii="Verdana" w:hAnsi="Verdana"/>
          <w:lang w:val="fr-BE"/>
        </w:rPr>
        <w:t>alendrier initialement prévu</w:t>
      </w:r>
      <w:r>
        <w:rPr>
          <w:rFonts w:ascii="Verdana" w:hAnsi="Verdana"/>
          <w:lang w:val="fr-BE"/>
        </w:rPr>
        <w:t> :</w:t>
      </w:r>
    </w:p>
    <w:p w14:paraId="051850DF" w14:textId="77777777" w:rsidR="0065689C" w:rsidRDefault="0065689C" w:rsidP="0065689C">
      <w:pPr>
        <w:numPr>
          <w:ilvl w:val="1"/>
          <w:numId w:val="10"/>
        </w:numPr>
        <w:spacing w:before="100" w:beforeAutospacing="1" w:after="100" w:afterAutospacing="1" w:line="240" w:lineRule="auto"/>
        <w:rPr>
          <w:rFonts w:ascii="Verdana" w:hAnsi="Verdana"/>
          <w:lang w:val="fr-BE"/>
        </w:rPr>
      </w:pPr>
      <w:r w:rsidRPr="0065689C">
        <w:rPr>
          <w:rFonts w:ascii="Verdana" w:hAnsi="Verdana"/>
          <w:b/>
          <w:lang w:val="fr-BE"/>
        </w:rPr>
        <w:t>Novembre</w:t>
      </w:r>
      <w:r>
        <w:rPr>
          <w:rFonts w:ascii="Verdana" w:hAnsi="Verdana"/>
          <w:b/>
          <w:lang w:val="fr-BE"/>
        </w:rPr>
        <w:t xml:space="preserve"> ou d</w:t>
      </w:r>
      <w:r w:rsidRPr="0065689C">
        <w:rPr>
          <w:rFonts w:ascii="Verdana" w:hAnsi="Verdana"/>
          <w:b/>
          <w:lang w:val="fr-BE"/>
        </w:rPr>
        <w:t>écembre 2018</w:t>
      </w:r>
      <w:r w:rsidRPr="0065689C">
        <w:rPr>
          <w:rFonts w:ascii="Verdana" w:hAnsi="Verdana"/>
          <w:lang w:val="fr-BE"/>
        </w:rPr>
        <w:t>: la société civile informe le comité de la</w:t>
      </w:r>
      <w:r>
        <w:rPr>
          <w:rFonts w:ascii="Verdana" w:hAnsi="Verdana"/>
          <w:lang w:val="fr-BE"/>
        </w:rPr>
        <w:t xml:space="preserve"> </w:t>
      </w:r>
      <w:r w:rsidRPr="0065689C">
        <w:rPr>
          <w:rFonts w:ascii="Verdana" w:hAnsi="Verdana"/>
          <w:lang w:val="fr-BE"/>
        </w:rPr>
        <w:t xml:space="preserve">manière dont </w:t>
      </w:r>
      <w:r>
        <w:rPr>
          <w:rFonts w:ascii="Verdana" w:hAnsi="Verdana"/>
          <w:lang w:val="fr-BE"/>
        </w:rPr>
        <w:t>la Belgique a implémenté les recommandations</w:t>
      </w:r>
    </w:p>
    <w:p w14:paraId="10E321AE" w14:textId="77777777" w:rsidR="0065689C" w:rsidRPr="0065689C" w:rsidRDefault="0065689C" w:rsidP="0065689C">
      <w:pPr>
        <w:numPr>
          <w:ilvl w:val="1"/>
          <w:numId w:val="10"/>
        </w:numPr>
        <w:spacing w:before="100" w:beforeAutospacing="1" w:after="100" w:afterAutospacing="1" w:line="240" w:lineRule="auto"/>
        <w:rPr>
          <w:rFonts w:ascii="Verdana" w:hAnsi="Verdana"/>
          <w:lang w:val="fr-BE"/>
        </w:rPr>
      </w:pPr>
      <w:bookmarkStart w:id="0" w:name="_Hlk511987648"/>
      <w:r w:rsidRPr="0065689C">
        <w:rPr>
          <w:rFonts w:ascii="Verdana" w:hAnsi="Verdana"/>
          <w:b/>
          <w:lang w:val="fr-BE"/>
        </w:rPr>
        <w:t>Février ou mars 2019</w:t>
      </w:r>
      <w:r w:rsidRPr="0065689C">
        <w:rPr>
          <w:rFonts w:ascii="Verdana" w:hAnsi="Verdana"/>
          <w:lang w:val="fr-BE"/>
        </w:rPr>
        <w:t xml:space="preserve"> </w:t>
      </w:r>
      <w:bookmarkEnd w:id="0"/>
      <w:r w:rsidRPr="0065689C">
        <w:rPr>
          <w:rFonts w:ascii="Verdana" w:hAnsi="Verdana"/>
          <w:lang w:val="fr-BE"/>
        </w:rPr>
        <w:t>: “List of issues” envoyée par le Comité au gouvernement belge</w:t>
      </w:r>
    </w:p>
    <w:p w14:paraId="748FB932" w14:textId="77777777" w:rsidR="0065689C" w:rsidRPr="0065689C" w:rsidRDefault="0065689C" w:rsidP="0065689C">
      <w:pPr>
        <w:numPr>
          <w:ilvl w:val="1"/>
          <w:numId w:val="10"/>
        </w:numPr>
        <w:spacing w:before="100" w:beforeAutospacing="1" w:after="100" w:afterAutospacing="1" w:line="240" w:lineRule="auto"/>
        <w:rPr>
          <w:rFonts w:ascii="Verdana" w:hAnsi="Verdana"/>
          <w:lang w:val="fr-BE"/>
        </w:rPr>
      </w:pPr>
      <w:r w:rsidRPr="0065689C">
        <w:rPr>
          <w:rFonts w:ascii="Verdana" w:hAnsi="Verdana"/>
          <w:b/>
          <w:lang w:val="fr-BE"/>
        </w:rPr>
        <w:t>Mai 2019</w:t>
      </w:r>
      <w:r w:rsidRPr="0065689C">
        <w:rPr>
          <w:rFonts w:ascii="Verdana" w:hAnsi="Verdana"/>
          <w:lang w:val="fr-BE"/>
        </w:rPr>
        <w:t xml:space="preserve"> : réponse de la Belgique à </w:t>
      </w:r>
      <w:r>
        <w:rPr>
          <w:rFonts w:ascii="Verdana" w:hAnsi="Verdana"/>
          <w:lang w:val="fr-BE"/>
        </w:rPr>
        <w:t>la « </w:t>
      </w:r>
      <w:proofErr w:type="spellStart"/>
      <w:r w:rsidRPr="0065689C">
        <w:rPr>
          <w:rFonts w:ascii="Verdana" w:hAnsi="Verdana"/>
          <w:lang w:val="fr-BE"/>
        </w:rPr>
        <w:t>list</w:t>
      </w:r>
      <w:proofErr w:type="spellEnd"/>
      <w:r w:rsidRPr="0065689C">
        <w:rPr>
          <w:rFonts w:ascii="Verdana" w:hAnsi="Verdana"/>
          <w:lang w:val="fr-BE"/>
        </w:rPr>
        <w:t xml:space="preserve"> of issues</w:t>
      </w:r>
      <w:r>
        <w:rPr>
          <w:rFonts w:ascii="Verdana" w:hAnsi="Verdana"/>
          <w:lang w:val="fr-BE"/>
        </w:rPr>
        <w:t> »</w:t>
      </w:r>
    </w:p>
    <w:p w14:paraId="48C09AB7" w14:textId="77777777" w:rsidR="0065689C" w:rsidRPr="00F7259A" w:rsidRDefault="00F7259A" w:rsidP="0065689C">
      <w:pPr>
        <w:pStyle w:val="Paragraphedeliste"/>
        <w:numPr>
          <w:ilvl w:val="1"/>
          <w:numId w:val="10"/>
        </w:numPr>
        <w:suppressAutoHyphens/>
        <w:spacing w:after="0" w:line="240" w:lineRule="auto"/>
        <w:ind w:right="603"/>
        <w:rPr>
          <w:rFonts w:ascii="Verdana" w:hAnsi="Verdana"/>
          <w:lang w:val="fr-BE"/>
        </w:rPr>
      </w:pPr>
      <w:r>
        <w:rPr>
          <w:rFonts w:ascii="Verdana" w:hAnsi="Verdana"/>
          <w:b/>
          <w:lang w:val="fr-BE"/>
        </w:rPr>
        <w:t xml:space="preserve">Encore à déterminer </w:t>
      </w:r>
      <w:r w:rsidR="0065689C" w:rsidRPr="00F7259A">
        <w:rPr>
          <w:rFonts w:ascii="Verdana" w:hAnsi="Verdana"/>
          <w:lang w:val="fr-BE"/>
        </w:rPr>
        <w:t xml:space="preserve"> : le dialogue constructif à Gen</w:t>
      </w:r>
      <w:r w:rsidRPr="00F7259A">
        <w:rPr>
          <w:rFonts w:ascii="Verdana" w:hAnsi="Verdana"/>
          <w:lang w:val="fr-BE"/>
        </w:rPr>
        <w:t>ève</w:t>
      </w:r>
    </w:p>
    <w:p w14:paraId="1FFC3985" w14:textId="77777777" w:rsidR="00DA382C" w:rsidRPr="00DA382C" w:rsidRDefault="00DA382C" w:rsidP="0022495D">
      <w:pPr>
        <w:pStyle w:val="Paragraphedeliste"/>
        <w:suppressAutoHyphens/>
        <w:spacing w:after="0" w:line="240" w:lineRule="auto"/>
        <w:ind w:left="1865" w:right="603"/>
        <w:rPr>
          <w:rFonts w:ascii="Verdana" w:hAnsi="Verdana"/>
          <w:lang w:val="fr-BE"/>
        </w:rPr>
      </w:pPr>
    </w:p>
    <w:p w14:paraId="2A377165" w14:textId="77777777" w:rsidR="003F68E1" w:rsidRDefault="0022495D" w:rsidP="0022495D">
      <w:pPr>
        <w:pStyle w:val="Paragraphedeliste"/>
        <w:numPr>
          <w:ilvl w:val="0"/>
          <w:numId w:val="10"/>
        </w:numPr>
        <w:suppressAutoHyphens/>
        <w:spacing w:after="0" w:line="240" w:lineRule="auto"/>
        <w:ind w:right="603"/>
        <w:rPr>
          <w:rFonts w:ascii="Verdana" w:hAnsi="Verdana"/>
          <w:lang w:val="fr-BE"/>
        </w:rPr>
      </w:pPr>
      <w:r>
        <w:rPr>
          <w:rFonts w:ascii="Verdana" w:hAnsi="Verdana"/>
          <w:lang w:val="fr-BE"/>
        </w:rPr>
        <w:t>Le BDF va réunir ses membres et les d</w:t>
      </w:r>
      <w:r w:rsidR="003F68E1" w:rsidRPr="00DA382C">
        <w:rPr>
          <w:rFonts w:ascii="Verdana" w:hAnsi="Verdana"/>
          <w:lang w:val="fr-BE"/>
        </w:rPr>
        <w:t xml:space="preserve">ifférents conseils pour qu’on ait un rapport parallèle qui reflète l’avis de l’ensemble du mouvement belge des personnes handicapées. </w:t>
      </w:r>
    </w:p>
    <w:p w14:paraId="2C05ED82" w14:textId="77777777" w:rsidR="00701876" w:rsidRPr="00701876" w:rsidRDefault="00701876" w:rsidP="00701876">
      <w:pPr>
        <w:pStyle w:val="Paragraphedeliste"/>
        <w:numPr>
          <w:ilvl w:val="0"/>
          <w:numId w:val="10"/>
        </w:numPr>
        <w:rPr>
          <w:rFonts w:ascii="Verdana" w:hAnsi="Verdana"/>
          <w:lang w:val="fr-BE"/>
        </w:rPr>
      </w:pPr>
      <w:r w:rsidRPr="00701876">
        <w:rPr>
          <w:rFonts w:ascii="Verdana" w:hAnsi="Verdana"/>
          <w:lang w:val="fr-BE"/>
        </w:rPr>
        <w:t xml:space="preserve">Le 25 septembre : </w:t>
      </w:r>
      <w:r>
        <w:rPr>
          <w:rFonts w:ascii="Verdana" w:hAnsi="Verdana"/>
          <w:lang w:val="fr-BE"/>
        </w:rPr>
        <w:t xml:space="preserve">nouvelle </w:t>
      </w:r>
      <w:r w:rsidRPr="00701876">
        <w:rPr>
          <w:rFonts w:ascii="Verdana" w:hAnsi="Verdana"/>
          <w:lang w:val="fr-BE"/>
        </w:rPr>
        <w:t xml:space="preserve">réunion </w:t>
      </w:r>
      <w:r>
        <w:rPr>
          <w:rFonts w:ascii="Verdana" w:hAnsi="Verdana"/>
          <w:lang w:val="fr-BE"/>
        </w:rPr>
        <w:t>CSNPH-UNIA</w:t>
      </w:r>
      <w:r w:rsidRPr="00701876">
        <w:rPr>
          <w:rFonts w:ascii="Verdana" w:hAnsi="Verdana"/>
          <w:lang w:val="fr-BE"/>
        </w:rPr>
        <w:t xml:space="preserve"> et donc il faudra réunir le BDF avant </w:t>
      </w:r>
    </w:p>
    <w:p w14:paraId="7A756871" w14:textId="77777777" w:rsidR="00701876" w:rsidRPr="00DA382C" w:rsidRDefault="00701876" w:rsidP="00701876">
      <w:pPr>
        <w:pStyle w:val="Paragraphedeliste"/>
        <w:suppressAutoHyphens/>
        <w:spacing w:after="0" w:line="240" w:lineRule="auto"/>
        <w:ind w:left="1145" w:right="603"/>
        <w:rPr>
          <w:rFonts w:ascii="Verdana" w:hAnsi="Verdana"/>
          <w:lang w:val="fr-BE"/>
        </w:rPr>
      </w:pPr>
    </w:p>
    <w:p w14:paraId="0534BD8D" w14:textId="77777777" w:rsidR="00E23EF0" w:rsidRDefault="00E23EF0" w:rsidP="003F68E1">
      <w:pPr>
        <w:pStyle w:val="Paragraphedeliste"/>
        <w:ind w:left="785"/>
        <w:rPr>
          <w:rFonts w:ascii="Verdana" w:hAnsi="Verdana"/>
          <w:lang w:val="fr-BE"/>
        </w:rPr>
      </w:pPr>
    </w:p>
    <w:p w14:paraId="53587F7F" w14:textId="77777777" w:rsidR="00701876" w:rsidRDefault="00701876" w:rsidP="00701876">
      <w:pPr>
        <w:pStyle w:val="Paragraphedeliste"/>
        <w:ind w:left="785"/>
        <w:rPr>
          <w:rFonts w:ascii="Verdana" w:hAnsi="Verdana"/>
          <w:lang w:val="fr-BE"/>
        </w:rPr>
      </w:pPr>
      <w:r>
        <w:rPr>
          <w:rFonts w:ascii="Verdana" w:hAnsi="Verdana"/>
          <w:lang w:val="fr-BE"/>
        </w:rPr>
        <w:t xml:space="preserve">VG : </w:t>
      </w:r>
      <w:r w:rsidR="00F7259A">
        <w:rPr>
          <w:rFonts w:ascii="Verdana" w:hAnsi="Verdana"/>
          <w:lang w:val="fr-BE"/>
        </w:rPr>
        <w:t xml:space="preserve">Mise en place des </w:t>
      </w:r>
      <w:r w:rsidR="00E23EF0">
        <w:rPr>
          <w:rFonts w:ascii="Verdana" w:hAnsi="Verdana"/>
          <w:lang w:val="fr-BE"/>
        </w:rPr>
        <w:t>Conseil</w:t>
      </w:r>
      <w:r w:rsidR="00F7259A">
        <w:rPr>
          <w:rFonts w:ascii="Verdana" w:hAnsi="Verdana"/>
          <w:lang w:val="fr-BE"/>
        </w:rPr>
        <w:t>s</w:t>
      </w:r>
      <w:r w:rsidR="00E23EF0">
        <w:rPr>
          <w:rFonts w:ascii="Verdana" w:hAnsi="Verdana"/>
          <w:lang w:val="fr-BE"/>
        </w:rPr>
        <w:t xml:space="preserve"> d’avis </w:t>
      </w:r>
      <w:r w:rsidR="00F7259A">
        <w:rPr>
          <w:rFonts w:ascii="Verdana" w:hAnsi="Verdana"/>
          <w:lang w:val="fr-BE"/>
        </w:rPr>
        <w:t xml:space="preserve">reste une préoccupation : le pouvoir politique, </w:t>
      </w:r>
      <w:proofErr w:type="spellStart"/>
      <w:r w:rsidR="00F7259A">
        <w:rPr>
          <w:rFonts w:ascii="Verdana" w:hAnsi="Verdana"/>
          <w:lang w:val="fr-BE"/>
        </w:rPr>
        <w:t>pou</w:t>
      </w:r>
      <w:proofErr w:type="spellEnd"/>
      <w:r w:rsidR="00F7259A">
        <w:rPr>
          <w:rFonts w:ascii="Verdana" w:hAnsi="Verdana"/>
          <w:lang w:val="fr-BE"/>
        </w:rPr>
        <w:t xml:space="preserve"> bien ne les reconnait pas en tant qu’interlocuteur dans le processus de réflexion et décision politique, ou bien ne les crée tout simplement pas. </w:t>
      </w:r>
      <w:r>
        <w:rPr>
          <w:rFonts w:ascii="Verdana" w:hAnsi="Verdana"/>
          <w:lang w:val="fr-BE"/>
        </w:rPr>
        <w:t>Les associations sont encouragées à faire de la formation et activités de service mais pas de la militance.</w:t>
      </w:r>
      <w:r>
        <w:rPr>
          <w:rFonts w:ascii="Verdana" w:hAnsi="Verdana"/>
          <w:lang w:val="fr-BE"/>
        </w:rPr>
        <w:br/>
      </w:r>
      <w:r w:rsidR="00F7259A">
        <w:rPr>
          <w:rFonts w:ascii="Verdana" w:hAnsi="Verdana"/>
          <w:lang w:val="fr-BE"/>
        </w:rPr>
        <w:t xml:space="preserve">Courrier d’UNIA parti vers la communauté FR. </w:t>
      </w:r>
    </w:p>
    <w:p w14:paraId="05200A99" w14:textId="77777777" w:rsidR="00701876" w:rsidRDefault="00701876" w:rsidP="00701876">
      <w:pPr>
        <w:pStyle w:val="Paragraphedeliste"/>
        <w:ind w:left="785"/>
        <w:rPr>
          <w:rFonts w:ascii="Verdana" w:hAnsi="Verdana"/>
          <w:lang w:val="fr-BE"/>
        </w:rPr>
      </w:pPr>
      <w:r>
        <w:rPr>
          <w:rFonts w:ascii="Verdana" w:hAnsi="Verdana"/>
          <w:lang w:val="fr-BE"/>
        </w:rPr>
        <w:t>UNIA f</w:t>
      </w:r>
      <w:r w:rsidR="00F7259A">
        <w:rPr>
          <w:rFonts w:ascii="Verdana" w:hAnsi="Verdana"/>
          <w:lang w:val="fr-BE"/>
        </w:rPr>
        <w:t>era de même vers la région flamande prochainement</w:t>
      </w:r>
      <w:r>
        <w:rPr>
          <w:rFonts w:ascii="Verdana" w:hAnsi="Verdana"/>
          <w:lang w:val="fr-BE"/>
        </w:rPr>
        <w:t xml:space="preserve">. </w:t>
      </w:r>
    </w:p>
    <w:p w14:paraId="394352CB" w14:textId="77777777" w:rsidR="00701876" w:rsidRDefault="00701876" w:rsidP="00701876">
      <w:pPr>
        <w:pStyle w:val="Paragraphedeliste"/>
        <w:ind w:left="785"/>
        <w:rPr>
          <w:rFonts w:ascii="Verdana" w:hAnsi="Verdana"/>
          <w:lang w:val="fr-BE"/>
        </w:rPr>
      </w:pPr>
      <w:r>
        <w:rPr>
          <w:rFonts w:ascii="Verdana" w:hAnsi="Verdana"/>
          <w:lang w:val="fr-BE"/>
        </w:rPr>
        <w:t xml:space="preserve">IB souligne le discours ambigu : elle souhaite renforcer le capital de Grip de 600.000€ qui réorganiserait son  CA en y incluant certaines associations. GM fait un lien entre ce dossier et la volonté de Grip </w:t>
      </w:r>
      <w:r>
        <w:rPr>
          <w:rFonts w:ascii="Verdana" w:hAnsi="Verdana"/>
          <w:lang w:val="fr-BE"/>
        </w:rPr>
        <w:lastRenderedPageBreak/>
        <w:t xml:space="preserve">d’impliquer la Commission BCA dans des problèmes qu’ils estiment importants. UNIA rappelle que le Président de la BCA fixe l’ordre du jour et le cadre des discussions. </w:t>
      </w:r>
    </w:p>
    <w:p w14:paraId="66CC0CF6" w14:textId="77777777" w:rsidR="008E211A" w:rsidRDefault="008E211A" w:rsidP="00701876">
      <w:pPr>
        <w:pStyle w:val="Paragraphedeliste"/>
        <w:ind w:left="785"/>
        <w:rPr>
          <w:rFonts w:ascii="Verdana" w:hAnsi="Verdana"/>
          <w:lang w:val="fr-BE"/>
        </w:rPr>
      </w:pPr>
    </w:p>
    <w:p w14:paraId="3D1A23B1" w14:textId="77777777" w:rsidR="00E23EF0" w:rsidRDefault="00E23EF0" w:rsidP="003F68E1">
      <w:pPr>
        <w:pStyle w:val="Paragraphedeliste"/>
        <w:ind w:left="785"/>
        <w:rPr>
          <w:rFonts w:ascii="Verdana" w:hAnsi="Verdana"/>
          <w:lang w:val="fr-BE"/>
        </w:rPr>
      </w:pPr>
      <w:r>
        <w:rPr>
          <w:rFonts w:ascii="Verdana" w:hAnsi="Verdana"/>
          <w:lang w:val="fr-BE"/>
        </w:rPr>
        <w:t>GM : en</w:t>
      </w:r>
      <w:r w:rsidR="00701876">
        <w:rPr>
          <w:rFonts w:ascii="Verdana" w:hAnsi="Verdana"/>
          <w:lang w:val="fr-BE"/>
        </w:rPr>
        <w:t xml:space="preserve"> RW pas de moyens ; la Président</w:t>
      </w:r>
      <w:r>
        <w:rPr>
          <w:rFonts w:ascii="Verdana" w:hAnsi="Verdana"/>
          <w:lang w:val="fr-BE"/>
        </w:rPr>
        <w:t xml:space="preserve">e a écrit à </w:t>
      </w:r>
      <w:r w:rsidR="00701876">
        <w:rPr>
          <w:rFonts w:ascii="Verdana" w:hAnsi="Verdana"/>
          <w:lang w:val="fr-BE"/>
        </w:rPr>
        <w:t xml:space="preserve">la ministre </w:t>
      </w:r>
      <w:proofErr w:type="spellStart"/>
      <w:r>
        <w:rPr>
          <w:rFonts w:ascii="Verdana" w:hAnsi="Verdana"/>
          <w:lang w:val="fr-BE"/>
        </w:rPr>
        <w:t>Greoli</w:t>
      </w:r>
      <w:proofErr w:type="spellEnd"/>
      <w:r>
        <w:rPr>
          <w:rFonts w:ascii="Verdana" w:hAnsi="Verdana"/>
          <w:lang w:val="fr-BE"/>
        </w:rPr>
        <w:t xml:space="preserve"> car manque </w:t>
      </w:r>
      <w:r w:rsidR="008E211A">
        <w:rPr>
          <w:rFonts w:ascii="Verdana" w:hAnsi="Verdana"/>
          <w:lang w:val="fr-BE"/>
        </w:rPr>
        <w:t>de quorum et pas de secrétariat. Se réunit</w:t>
      </w:r>
      <w:r w:rsidR="0083417F">
        <w:rPr>
          <w:rFonts w:ascii="Verdana" w:hAnsi="Verdana"/>
          <w:lang w:val="fr-BE"/>
        </w:rPr>
        <w:t xml:space="preserve"> à la demande, en moyenne tous les 2 mois. Il est prévu qu’un groupe ad hoc soit créé au sein du</w:t>
      </w:r>
      <w:r w:rsidR="0083417F" w:rsidRPr="0083417F">
        <w:rPr>
          <w:rFonts w:ascii="Verdana" w:hAnsi="Verdana"/>
          <w:lang w:val="fr-BE"/>
        </w:rPr>
        <w:t xml:space="preserve"> </w:t>
      </w:r>
      <w:r w:rsidR="0083417F">
        <w:rPr>
          <w:rFonts w:ascii="Verdana" w:hAnsi="Verdana"/>
          <w:lang w:val="fr-BE"/>
        </w:rPr>
        <w:t xml:space="preserve">conseil de stratégie et de prospective. Il devrait être composé aussi des associations PH et permettre d’assurer la transversalité. Il est malheureusement uniquement prévu qu’il se réunisse à la demande. </w:t>
      </w:r>
    </w:p>
    <w:p w14:paraId="2ED80D7A" w14:textId="77777777" w:rsidR="008E211A" w:rsidRDefault="008E211A" w:rsidP="003F68E1">
      <w:pPr>
        <w:pStyle w:val="Paragraphedeliste"/>
        <w:ind w:left="785"/>
        <w:rPr>
          <w:rFonts w:ascii="Verdana" w:hAnsi="Verdana"/>
          <w:lang w:val="fr-BE"/>
        </w:rPr>
      </w:pPr>
    </w:p>
    <w:p w14:paraId="3189C26F" w14:textId="77777777" w:rsidR="0083417F" w:rsidRDefault="0083417F" w:rsidP="003F68E1">
      <w:pPr>
        <w:pStyle w:val="Paragraphedeliste"/>
        <w:ind w:left="785"/>
        <w:rPr>
          <w:rFonts w:ascii="Verdana" w:hAnsi="Verdana"/>
          <w:lang w:val="fr-BE"/>
        </w:rPr>
      </w:pPr>
      <w:r>
        <w:rPr>
          <w:rFonts w:ascii="Verdana" w:hAnsi="Verdana"/>
          <w:lang w:val="fr-BE"/>
        </w:rPr>
        <w:t xml:space="preserve">EK : </w:t>
      </w:r>
      <w:r w:rsidR="00BC4FCF">
        <w:rPr>
          <w:rFonts w:ascii="Verdana" w:hAnsi="Verdana"/>
          <w:lang w:val="fr-BE"/>
        </w:rPr>
        <w:t>BCA : réunion extra</w:t>
      </w:r>
      <w:r w:rsidR="00701876">
        <w:rPr>
          <w:rFonts w:ascii="Verdana" w:hAnsi="Verdana"/>
          <w:lang w:val="fr-BE"/>
        </w:rPr>
        <w:t>ordinaire</w:t>
      </w:r>
      <w:r w:rsidR="00BC4FCF">
        <w:rPr>
          <w:rFonts w:ascii="Verdana" w:hAnsi="Verdana"/>
          <w:lang w:val="fr-BE"/>
        </w:rPr>
        <w:t xml:space="preserve"> </w:t>
      </w:r>
      <w:r w:rsidR="00701876">
        <w:rPr>
          <w:rFonts w:ascii="Verdana" w:hAnsi="Verdana"/>
          <w:lang w:val="fr-BE"/>
        </w:rPr>
        <w:t>le 4 juillet pou</w:t>
      </w:r>
      <w:r w:rsidR="00BC4FCF">
        <w:rPr>
          <w:rFonts w:ascii="Verdana" w:hAnsi="Verdana"/>
          <w:lang w:val="fr-BE"/>
        </w:rPr>
        <w:t>r</w:t>
      </w:r>
      <w:r w:rsidR="00701876">
        <w:rPr>
          <w:rFonts w:ascii="Verdana" w:hAnsi="Verdana"/>
          <w:lang w:val="fr-BE"/>
        </w:rPr>
        <w:t xml:space="preserve"> fixer le</w:t>
      </w:r>
      <w:r w:rsidR="00BC4FCF">
        <w:rPr>
          <w:rFonts w:ascii="Verdana" w:hAnsi="Verdana"/>
          <w:lang w:val="fr-BE"/>
        </w:rPr>
        <w:t xml:space="preserve"> plan </w:t>
      </w:r>
      <w:r w:rsidR="00701876">
        <w:rPr>
          <w:rFonts w:ascii="Verdana" w:hAnsi="Verdana"/>
          <w:lang w:val="fr-BE"/>
        </w:rPr>
        <w:t>stratégique</w:t>
      </w:r>
      <w:r>
        <w:rPr>
          <w:rFonts w:ascii="Verdana" w:hAnsi="Verdana"/>
          <w:lang w:val="fr-BE"/>
        </w:rPr>
        <w:t>.</w:t>
      </w:r>
    </w:p>
    <w:p w14:paraId="0CF4F03F" w14:textId="77777777" w:rsidR="00BC4FCF" w:rsidRDefault="00BC4FCF" w:rsidP="003F68E1">
      <w:pPr>
        <w:pStyle w:val="Paragraphedeliste"/>
        <w:ind w:left="785"/>
        <w:rPr>
          <w:rFonts w:ascii="Verdana" w:hAnsi="Verdana"/>
          <w:lang w:val="fr-BE"/>
        </w:rPr>
      </w:pPr>
      <w:r>
        <w:rPr>
          <w:rFonts w:ascii="Verdana" w:hAnsi="Verdana"/>
          <w:lang w:val="fr-BE"/>
        </w:rPr>
        <w:t xml:space="preserve"> </w:t>
      </w:r>
    </w:p>
    <w:p w14:paraId="2BB16526" w14:textId="77777777" w:rsidR="00E02C8C" w:rsidRDefault="00E02C8C" w:rsidP="003F68E1">
      <w:pPr>
        <w:pStyle w:val="Paragraphedeliste"/>
        <w:ind w:left="785"/>
        <w:rPr>
          <w:rFonts w:ascii="Verdana" w:hAnsi="Verdana"/>
          <w:lang w:val="fr-BE"/>
        </w:rPr>
      </w:pPr>
      <w:r>
        <w:rPr>
          <w:rFonts w:ascii="Verdana" w:hAnsi="Verdana"/>
          <w:lang w:val="fr-BE"/>
        </w:rPr>
        <w:t xml:space="preserve">GM : Le </w:t>
      </w:r>
      <w:proofErr w:type="spellStart"/>
      <w:r w:rsidR="0083417F">
        <w:rPr>
          <w:rFonts w:ascii="Verdana" w:hAnsi="Verdana"/>
          <w:lang w:val="fr-BE"/>
        </w:rPr>
        <w:t>handis</w:t>
      </w:r>
      <w:r>
        <w:rPr>
          <w:rFonts w:ascii="Verdana" w:hAnsi="Verdana"/>
          <w:lang w:val="fr-BE"/>
        </w:rPr>
        <w:t>tr</w:t>
      </w:r>
      <w:r w:rsidR="0083417F">
        <w:rPr>
          <w:rFonts w:ascii="Verdana" w:hAnsi="Verdana"/>
          <w:lang w:val="fr-BE"/>
        </w:rPr>
        <w:t>e</w:t>
      </w:r>
      <w:r>
        <w:rPr>
          <w:rFonts w:ascii="Verdana" w:hAnsi="Verdana"/>
          <w:lang w:val="fr-BE"/>
        </w:rPr>
        <w:t>ami</w:t>
      </w:r>
      <w:r w:rsidR="0083417F">
        <w:rPr>
          <w:rFonts w:ascii="Verdana" w:hAnsi="Verdana"/>
          <w:lang w:val="fr-BE"/>
        </w:rPr>
        <w:t>ng</w:t>
      </w:r>
      <w:proofErr w:type="spellEnd"/>
      <w:r w:rsidR="0083417F">
        <w:rPr>
          <w:rFonts w:ascii="Verdana" w:hAnsi="Verdana"/>
          <w:lang w:val="fr-BE"/>
        </w:rPr>
        <w:t xml:space="preserve"> devrait systématiquement s’inviter dans le Conseil des Ministres.</w:t>
      </w:r>
    </w:p>
    <w:p w14:paraId="4F82287D" w14:textId="77777777" w:rsidR="0083417F" w:rsidRDefault="0083417F" w:rsidP="003F68E1">
      <w:pPr>
        <w:pStyle w:val="Paragraphedeliste"/>
        <w:ind w:left="785"/>
        <w:rPr>
          <w:rFonts w:ascii="Verdana" w:hAnsi="Verdana"/>
          <w:lang w:val="fr-BE"/>
        </w:rPr>
      </w:pPr>
    </w:p>
    <w:p w14:paraId="4F581A67" w14:textId="77777777" w:rsidR="00EB2036" w:rsidRDefault="0083417F" w:rsidP="003F68E1">
      <w:pPr>
        <w:pStyle w:val="Paragraphedeliste"/>
        <w:ind w:left="785"/>
        <w:rPr>
          <w:rFonts w:ascii="Verdana" w:hAnsi="Verdana"/>
          <w:lang w:val="fr-BE"/>
        </w:rPr>
      </w:pPr>
      <w:r>
        <w:rPr>
          <w:rFonts w:ascii="Verdana" w:hAnsi="Verdana"/>
          <w:lang w:val="fr-BE"/>
        </w:rPr>
        <w:t>MAV</w:t>
      </w:r>
      <w:r w:rsidR="00EB2036">
        <w:rPr>
          <w:rFonts w:ascii="Verdana" w:hAnsi="Verdana"/>
          <w:lang w:val="fr-BE"/>
        </w:rPr>
        <w:t> :</w:t>
      </w:r>
      <w:r>
        <w:rPr>
          <w:rFonts w:ascii="Verdana" w:hAnsi="Verdana"/>
          <w:lang w:val="fr-BE"/>
        </w:rPr>
        <w:t xml:space="preserve"> se pose aussi la question de la</w:t>
      </w:r>
      <w:r w:rsidR="00EB2036">
        <w:rPr>
          <w:rFonts w:ascii="Verdana" w:hAnsi="Verdana"/>
          <w:lang w:val="fr-BE"/>
        </w:rPr>
        <w:t xml:space="preserve"> mise en capacité des administrations pour accompagner les Cabinets ; </w:t>
      </w:r>
      <w:proofErr w:type="spellStart"/>
      <w:r>
        <w:rPr>
          <w:rFonts w:ascii="Verdana" w:hAnsi="Verdana"/>
          <w:lang w:val="fr-BE"/>
        </w:rPr>
        <w:t>cfr</w:t>
      </w:r>
      <w:proofErr w:type="spellEnd"/>
      <w:r>
        <w:rPr>
          <w:rFonts w:ascii="Verdana" w:hAnsi="Verdana"/>
          <w:lang w:val="fr-BE"/>
        </w:rPr>
        <w:t xml:space="preserve">. </w:t>
      </w:r>
      <w:r w:rsidR="00EB2036">
        <w:rPr>
          <w:rFonts w:ascii="Verdana" w:hAnsi="Verdana"/>
          <w:lang w:val="fr-BE"/>
        </w:rPr>
        <w:t xml:space="preserve">ex du Cabinet </w:t>
      </w:r>
      <w:proofErr w:type="spellStart"/>
      <w:r w:rsidR="00EB2036">
        <w:rPr>
          <w:rFonts w:ascii="Verdana" w:hAnsi="Verdana"/>
          <w:lang w:val="fr-BE"/>
        </w:rPr>
        <w:t>Debaets</w:t>
      </w:r>
      <w:proofErr w:type="spellEnd"/>
      <w:r w:rsidR="00EB2036">
        <w:rPr>
          <w:rFonts w:ascii="Verdana" w:hAnsi="Verdana"/>
          <w:lang w:val="fr-BE"/>
        </w:rPr>
        <w:t xml:space="preserve"> </w:t>
      </w:r>
      <w:r w:rsidR="00D02FE6">
        <w:rPr>
          <w:rFonts w:ascii="Verdana" w:hAnsi="Verdana"/>
          <w:lang w:val="fr-BE"/>
        </w:rPr>
        <w:t xml:space="preserve">avec le CAWAB </w:t>
      </w:r>
      <w:r>
        <w:rPr>
          <w:rFonts w:ascii="Verdana" w:hAnsi="Verdana"/>
          <w:lang w:val="fr-BE"/>
        </w:rPr>
        <w:t xml:space="preserve">qui est désigné comme référent et accompagne concrètement les dossiers du Cabinet </w:t>
      </w:r>
    </w:p>
    <w:p w14:paraId="01F9B6D7" w14:textId="77777777" w:rsidR="007D270C" w:rsidRDefault="007D270C" w:rsidP="003F68E1">
      <w:pPr>
        <w:pStyle w:val="Paragraphedeliste"/>
        <w:ind w:left="785"/>
        <w:rPr>
          <w:rFonts w:ascii="Verdana" w:hAnsi="Verdana"/>
          <w:lang w:val="fr-BE"/>
        </w:rPr>
      </w:pPr>
    </w:p>
    <w:p w14:paraId="63E80C47" w14:textId="77777777" w:rsidR="00263BED" w:rsidRPr="0083417F" w:rsidRDefault="00263BED" w:rsidP="00B840DC">
      <w:pPr>
        <w:pStyle w:val="Paragraphedeliste"/>
        <w:numPr>
          <w:ilvl w:val="0"/>
          <w:numId w:val="1"/>
        </w:numPr>
        <w:rPr>
          <w:rFonts w:ascii="Verdana" w:hAnsi="Verdana"/>
          <w:b/>
          <w:lang w:val="fr-BE"/>
        </w:rPr>
      </w:pPr>
      <w:r w:rsidRPr="0083417F">
        <w:rPr>
          <w:rFonts w:ascii="Verdana" w:hAnsi="Verdana"/>
          <w:b/>
          <w:lang w:val="fr-BE"/>
        </w:rPr>
        <w:t xml:space="preserve">Gouvernement fédéral : rapportage </w:t>
      </w:r>
      <w:proofErr w:type="spellStart"/>
      <w:r w:rsidRPr="0083417F">
        <w:rPr>
          <w:rFonts w:ascii="Verdana" w:hAnsi="Verdana"/>
          <w:b/>
          <w:lang w:val="fr-BE"/>
        </w:rPr>
        <w:t>handistreaming</w:t>
      </w:r>
      <w:proofErr w:type="spellEnd"/>
      <w:r w:rsidRPr="0083417F">
        <w:rPr>
          <w:rFonts w:ascii="Verdana" w:hAnsi="Verdana"/>
          <w:b/>
          <w:lang w:val="fr-BE"/>
        </w:rPr>
        <w:t xml:space="preserve"> et rapportage UNCRPD</w:t>
      </w:r>
      <w:r w:rsidR="0083417F">
        <w:rPr>
          <w:rFonts w:ascii="Verdana" w:hAnsi="Verdana"/>
          <w:b/>
          <w:lang w:val="fr-BE"/>
        </w:rPr>
        <w:t> </w:t>
      </w:r>
    </w:p>
    <w:p w14:paraId="582BE625" w14:textId="77777777" w:rsidR="007D270C" w:rsidRDefault="00AE74A5" w:rsidP="00AE74A5">
      <w:pPr>
        <w:ind w:left="720"/>
        <w:rPr>
          <w:rFonts w:ascii="Verdana" w:hAnsi="Verdana"/>
          <w:lang w:val="fr-BE"/>
        </w:rPr>
      </w:pPr>
      <w:r>
        <w:rPr>
          <w:rFonts w:ascii="Verdana" w:hAnsi="Verdana"/>
          <w:lang w:val="fr-BE"/>
        </w:rPr>
        <w:t xml:space="preserve">Fiches </w:t>
      </w:r>
      <w:proofErr w:type="spellStart"/>
      <w:r>
        <w:rPr>
          <w:rFonts w:ascii="Verdana" w:hAnsi="Verdana"/>
          <w:lang w:val="fr-BE"/>
        </w:rPr>
        <w:t>handistreaming</w:t>
      </w:r>
      <w:proofErr w:type="spellEnd"/>
      <w:r>
        <w:rPr>
          <w:rFonts w:ascii="Verdana" w:hAnsi="Verdana"/>
          <w:lang w:val="fr-BE"/>
        </w:rPr>
        <w:t xml:space="preserve"> VDE : le CSNPH a adopté un avis en plénière du 16 avril sur la méthode de travail des </w:t>
      </w:r>
    </w:p>
    <w:p w14:paraId="27290EEE" w14:textId="77777777" w:rsidR="00AE74A5" w:rsidRPr="007D270C" w:rsidRDefault="00AE74A5" w:rsidP="00AE74A5">
      <w:pPr>
        <w:ind w:left="720"/>
        <w:rPr>
          <w:rFonts w:ascii="Verdana" w:hAnsi="Verdana"/>
          <w:lang w:val="fr-BE"/>
        </w:rPr>
      </w:pPr>
      <w:r>
        <w:rPr>
          <w:rFonts w:ascii="Verdana" w:hAnsi="Verdana"/>
          <w:lang w:val="fr-BE"/>
        </w:rPr>
        <w:t>Rapportage UNCRPD : voir point 2.</w:t>
      </w:r>
    </w:p>
    <w:p w14:paraId="6D2E931B" w14:textId="77777777" w:rsidR="003F68E1" w:rsidRPr="003F68E1" w:rsidRDefault="003F68E1" w:rsidP="003F68E1">
      <w:pPr>
        <w:pStyle w:val="Paragraphedeliste"/>
        <w:ind w:left="785"/>
        <w:rPr>
          <w:rFonts w:ascii="Verdana" w:hAnsi="Verdana"/>
          <w:lang w:val="fr-FR"/>
        </w:rPr>
      </w:pPr>
    </w:p>
    <w:p w14:paraId="2ECE5A10" w14:textId="77777777" w:rsidR="00CA2401" w:rsidRDefault="00CA2401" w:rsidP="00B840DC">
      <w:pPr>
        <w:pStyle w:val="Paragraphedeliste"/>
        <w:numPr>
          <w:ilvl w:val="0"/>
          <w:numId w:val="1"/>
        </w:numPr>
        <w:rPr>
          <w:rFonts w:ascii="Verdana" w:hAnsi="Verdana"/>
          <w:b/>
          <w:lang w:val="fr-BE"/>
        </w:rPr>
      </w:pPr>
      <w:r w:rsidRPr="00AE74A5">
        <w:rPr>
          <w:rFonts w:ascii="Verdana" w:hAnsi="Verdana"/>
          <w:b/>
          <w:lang w:val="fr-BE"/>
        </w:rPr>
        <w:t>Suivi recommandations UNCRPD à la BE</w:t>
      </w:r>
    </w:p>
    <w:p w14:paraId="3D61D6FA" w14:textId="77777777" w:rsidR="00AE74A5" w:rsidRDefault="00AE74A5" w:rsidP="00AE74A5">
      <w:pPr>
        <w:pStyle w:val="Paragraphedeliste"/>
        <w:ind w:left="785"/>
        <w:rPr>
          <w:rFonts w:ascii="Verdana" w:hAnsi="Verdana"/>
          <w:b/>
          <w:lang w:val="fr-BE"/>
        </w:rPr>
      </w:pPr>
    </w:p>
    <w:p w14:paraId="6D811361" w14:textId="77777777" w:rsidR="00AE74A5" w:rsidRDefault="00AE74A5" w:rsidP="00AE74A5">
      <w:pPr>
        <w:pStyle w:val="Paragraphedeliste"/>
        <w:ind w:left="785"/>
        <w:rPr>
          <w:rFonts w:ascii="Verdana" w:hAnsi="Verdana"/>
          <w:lang w:val="fr-BE"/>
        </w:rPr>
      </w:pPr>
      <w:r>
        <w:rPr>
          <w:rFonts w:ascii="Verdana" w:hAnsi="Verdana"/>
          <w:lang w:val="fr-BE"/>
        </w:rPr>
        <w:t>VDE : décevant : pas de calendrier et pas de budget. Par ailleurs, on ne voit rien sur le travail de collaboration interfédéral au niveau du Mécanisme de coordination et des points focaux dans les entités fédérés.</w:t>
      </w:r>
    </w:p>
    <w:p w14:paraId="0BD152EC" w14:textId="77777777" w:rsidR="00AE74A5" w:rsidRDefault="00AE74A5" w:rsidP="00AE74A5">
      <w:pPr>
        <w:pStyle w:val="Paragraphedeliste"/>
        <w:ind w:left="785"/>
        <w:rPr>
          <w:rFonts w:ascii="Verdana" w:hAnsi="Verdana"/>
          <w:lang w:val="fr-BE"/>
        </w:rPr>
      </w:pPr>
    </w:p>
    <w:p w14:paraId="7866E3C0" w14:textId="77777777" w:rsidR="00AE74A5" w:rsidRDefault="00AE74A5" w:rsidP="00AE74A5">
      <w:pPr>
        <w:pStyle w:val="Paragraphedeliste"/>
        <w:ind w:left="785"/>
        <w:rPr>
          <w:rFonts w:ascii="Verdana" w:hAnsi="Verdana"/>
          <w:lang w:val="fr-BE"/>
        </w:rPr>
      </w:pPr>
      <w:r w:rsidRPr="00AE74A5">
        <w:rPr>
          <w:rFonts w:ascii="Verdana" w:hAnsi="Verdana"/>
          <w:lang w:val="fr-BE"/>
        </w:rPr>
        <w:t xml:space="preserve">Voir point </w:t>
      </w:r>
      <w:r>
        <w:rPr>
          <w:rFonts w:ascii="Verdana" w:hAnsi="Verdana"/>
          <w:lang w:val="fr-BE"/>
        </w:rPr>
        <w:t xml:space="preserve">aussi </w:t>
      </w:r>
      <w:r w:rsidRPr="00AE74A5">
        <w:rPr>
          <w:rFonts w:ascii="Verdana" w:hAnsi="Verdana"/>
          <w:lang w:val="fr-BE"/>
        </w:rPr>
        <w:t xml:space="preserve">2 </w:t>
      </w:r>
    </w:p>
    <w:p w14:paraId="1E3C298C" w14:textId="77777777" w:rsidR="00AE74A5" w:rsidRPr="00AE74A5" w:rsidRDefault="00AE74A5" w:rsidP="00AE74A5">
      <w:pPr>
        <w:pStyle w:val="Paragraphedeliste"/>
        <w:ind w:left="785"/>
        <w:rPr>
          <w:rFonts w:ascii="Verdana" w:hAnsi="Verdana"/>
          <w:lang w:val="fr-BE"/>
        </w:rPr>
      </w:pPr>
    </w:p>
    <w:p w14:paraId="0512AFD0" w14:textId="77777777" w:rsidR="00CA2401" w:rsidRPr="00AE74A5" w:rsidRDefault="00CA2401" w:rsidP="00CA2401">
      <w:pPr>
        <w:pStyle w:val="Paragraphedeliste"/>
        <w:numPr>
          <w:ilvl w:val="0"/>
          <w:numId w:val="1"/>
        </w:numPr>
        <w:rPr>
          <w:rFonts w:ascii="Verdana" w:hAnsi="Verdana"/>
          <w:b/>
          <w:lang w:val="fr-BE"/>
        </w:rPr>
      </w:pPr>
      <w:r w:rsidRPr="00AE74A5">
        <w:rPr>
          <w:rFonts w:ascii="Verdana" w:hAnsi="Verdana"/>
          <w:b/>
          <w:lang w:val="fr-BE"/>
        </w:rPr>
        <w:t>Accessibilité Be-Post</w:t>
      </w:r>
      <w:r w:rsidR="00263BED" w:rsidRPr="00AE74A5">
        <w:rPr>
          <w:rFonts w:ascii="Verdana" w:hAnsi="Verdana"/>
          <w:b/>
          <w:lang w:val="fr-BE"/>
        </w:rPr>
        <w:t xml:space="preserve"> et SNCB </w:t>
      </w:r>
    </w:p>
    <w:p w14:paraId="18473298" w14:textId="08ADCCB9" w:rsidR="00362FF7" w:rsidRDefault="00362FF7" w:rsidP="003F68E1">
      <w:pPr>
        <w:pStyle w:val="Paragraphedeliste"/>
        <w:ind w:left="785"/>
        <w:rPr>
          <w:rFonts w:ascii="Verdana" w:hAnsi="Verdana"/>
          <w:lang w:val="fr-BE"/>
        </w:rPr>
      </w:pPr>
      <w:r>
        <w:rPr>
          <w:rFonts w:ascii="Verdana" w:hAnsi="Verdana"/>
          <w:lang w:val="fr-BE"/>
        </w:rPr>
        <w:t>GM : la collaboration avec la SNCB est constructive.</w:t>
      </w:r>
    </w:p>
    <w:p w14:paraId="0E939845" w14:textId="07ED387B" w:rsidR="00362FF7" w:rsidRDefault="00362FF7" w:rsidP="003F68E1">
      <w:pPr>
        <w:pStyle w:val="Paragraphedeliste"/>
        <w:ind w:left="785"/>
        <w:rPr>
          <w:rFonts w:ascii="Verdana" w:hAnsi="Verdana"/>
          <w:lang w:val="fr-BE"/>
        </w:rPr>
      </w:pPr>
      <w:r>
        <w:rPr>
          <w:rFonts w:ascii="Verdana" w:hAnsi="Verdana"/>
          <w:lang w:val="fr-BE"/>
        </w:rPr>
        <w:t xml:space="preserve">VDE : </w:t>
      </w:r>
      <w:r w:rsidR="007729F5">
        <w:rPr>
          <w:rFonts w:ascii="Verdana" w:hAnsi="Verdana"/>
          <w:lang w:val="fr-BE"/>
        </w:rPr>
        <w:t xml:space="preserve">l’échange peut être épinglé comme bonne pratique : la SNCB explique même les raisons pour lesquelles elle ne suit pas un avis </w:t>
      </w:r>
    </w:p>
    <w:p w14:paraId="0EB99468" w14:textId="56F7EACF" w:rsidR="007729F5" w:rsidRDefault="007729F5" w:rsidP="007729F5">
      <w:pPr>
        <w:pStyle w:val="Paragraphedeliste"/>
        <w:ind w:left="785"/>
        <w:rPr>
          <w:rFonts w:ascii="Verdana" w:hAnsi="Verdana"/>
          <w:lang w:val="fr-BE"/>
        </w:rPr>
      </w:pPr>
      <w:r>
        <w:rPr>
          <w:rFonts w:ascii="Verdana" w:hAnsi="Verdana"/>
          <w:lang w:val="fr-BE"/>
        </w:rPr>
        <w:t>MAV : Elévateurs à Bastogne : pas de consultation du CSNPH. Se pose aussi la question du  respect KWATUP. EDS : effectivement ; pas solution parfaite.</w:t>
      </w:r>
    </w:p>
    <w:p w14:paraId="7FF7D904" w14:textId="30A28D29" w:rsidR="007729F5" w:rsidRDefault="007729F5" w:rsidP="007729F5">
      <w:pPr>
        <w:pStyle w:val="Paragraphedeliste"/>
        <w:ind w:left="785"/>
        <w:rPr>
          <w:rFonts w:ascii="Verdana" w:hAnsi="Verdana"/>
          <w:lang w:val="fr-BE"/>
        </w:rPr>
      </w:pPr>
      <w:r>
        <w:rPr>
          <w:rFonts w:ascii="Verdana" w:hAnsi="Verdana"/>
          <w:lang w:val="fr-BE"/>
        </w:rPr>
        <w:t xml:space="preserve">MAV : Gare centrale : ascenseurs souvent en panne ; les personnes descendent du train, ne sont pas averties et doivent reprendre un train jusqu’à la gare du nord pour accéder à la ville ! </w:t>
      </w:r>
      <w:r w:rsidRPr="007729F5">
        <w:rPr>
          <w:rFonts w:ascii="Verdana" w:hAnsi="Verdana"/>
          <w:lang w:val="fr-BE"/>
        </w:rPr>
        <w:sym w:font="Wingdings" w:char="F0E8"/>
      </w:r>
      <w:r>
        <w:rPr>
          <w:rFonts w:ascii="Verdana" w:hAnsi="Verdana"/>
          <w:lang w:val="fr-BE"/>
        </w:rPr>
        <w:t xml:space="preserve"> VD renvoie au GT accessibilité</w:t>
      </w:r>
    </w:p>
    <w:p w14:paraId="329C8E04" w14:textId="5F377A86" w:rsidR="007729F5" w:rsidRDefault="007729F5" w:rsidP="003F68E1">
      <w:pPr>
        <w:pStyle w:val="Paragraphedeliste"/>
        <w:ind w:left="785"/>
        <w:rPr>
          <w:rFonts w:ascii="Verdana" w:hAnsi="Verdana"/>
          <w:lang w:val="fr-BE"/>
        </w:rPr>
      </w:pPr>
    </w:p>
    <w:p w14:paraId="3AA83C19" w14:textId="77777777" w:rsidR="007729F5" w:rsidRDefault="007729F5" w:rsidP="003F68E1">
      <w:pPr>
        <w:pStyle w:val="Paragraphedeliste"/>
        <w:ind w:left="785"/>
        <w:rPr>
          <w:rFonts w:ascii="Verdana" w:hAnsi="Verdana"/>
          <w:lang w:val="fr-BE"/>
        </w:rPr>
      </w:pPr>
    </w:p>
    <w:p w14:paraId="38EF6AC5" w14:textId="3DE469EB" w:rsidR="003F68E1" w:rsidRDefault="007729F5" w:rsidP="003F68E1">
      <w:pPr>
        <w:pStyle w:val="Paragraphedeliste"/>
        <w:ind w:left="785"/>
        <w:rPr>
          <w:rFonts w:ascii="Verdana" w:hAnsi="Verdana"/>
          <w:lang w:val="fr-BE"/>
        </w:rPr>
      </w:pPr>
      <w:r>
        <w:rPr>
          <w:rFonts w:ascii="Verdana" w:hAnsi="Verdana"/>
          <w:lang w:val="fr-BE"/>
        </w:rPr>
        <w:t xml:space="preserve">GM : </w:t>
      </w:r>
      <w:r w:rsidR="003F68E1">
        <w:rPr>
          <w:rFonts w:ascii="Verdana" w:hAnsi="Verdana"/>
          <w:lang w:val="fr-BE"/>
        </w:rPr>
        <w:t>Rencontre prévue en juin avec Be post</w:t>
      </w:r>
    </w:p>
    <w:p w14:paraId="00F51733" w14:textId="57090AA3" w:rsidR="002A4F46" w:rsidRDefault="007D270C" w:rsidP="002A4F46">
      <w:pPr>
        <w:pStyle w:val="Paragraphedeliste"/>
        <w:ind w:left="785"/>
        <w:rPr>
          <w:rFonts w:ascii="Verdana" w:hAnsi="Verdana"/>
          <w:lang w:val="fr-BE"/>
        </w:rPr>
      </w:pPr>
      <w:proofErr w:type="spellStart"/>
      <w:r>
        <w:rPr>
          <w:rFonts w:ascii="Verdana" w:hAnsi="Verdana"/>
          <w:lang w:val="fr-BE"/>
        </w:rPr>
        <w:t>Vdc</w:t>
      </w:r>
      <w:proofErr w:type="spellEnd"/>
      <w:r>
        <w:rPr>
          <w:rFonts w:ascii="Verdana" w:hAnsi="Verdana"/>
          <w:lang w:val="fr-BE"/>
        </w:rPr>
        <w:t xml:space="preserve"> : </w:t>
      </w:r>
      <w:r w:rsidR="002A4F46">
        <w:rPr>
          <w:rFonts w:ascii="Verdana" w:hAnsi="Verdana"/>
          <w:lang w:val="fr-BE"/>
        </w:rPr>
        <w:t xml:space="preserve">Obligations dans contrat de gestion BE Post. </w:t>
      </w:r>
      <w:r w:rsidR="004F70B1">
        <w:rPr>
          <w:rFonts w:ascii="Verdana" w:hAnsi="Verdana"/>
          <w:lang w:val="fr-BE"/>
        </w:rPr>
        <w:t xml:space="preserve">Accessibilité téléphonique au 012345678 de qualité faible (sans compter politesse : mauvaise). Enverra copie courrier UNIA à </w:t>
      </w:r>
      <w:proofErr w:type="spellStart"/>
      <w:r w:rsidR="004F70B1">
        <w:rPr>
          <w:rFonts w:ascii="Verdana" w:hAnsi="Verdana"/>
          <w:lang w:val="fr-BE"/>
        </w:rPr>
        <w:t>BePost</w:t>
      </w:r>
      <w:proofErr w:type="spellEnd"/>
      <w:r w:rsidR="004F70B1">
        <w:rPr>
          <w:rFonts w:ascii="Verdana" w:hAnsi="Verdana"/>
          <w:lang w:val="fr-BE"/>
        </w:rPr>
        <w:t xml:space="preserve">. </w:t>
      </w:r>
    </w:p>
    <w:p w14:paraId="5C327C3D" w14:textId="77777777" w:rsidR="00F728AC" w:rsidRDefault="00F728AC" w:rsidP="007D270C">
      <w:pPr>
        <w:pStyle w:val="Paragraphedeliste"/>
        <w:ind w:left="785"/>
        <w:rPr>
          <w:rFonts w:ascii="Verdana" w:hAnsi="Verdana"/>
          <w:lang w:val="fr-BE"/>
        </w:rPr>
      </w:pPr>
    </w:p>
    <w:p w14:paraId="1F6C5D06" w14:textId="77777777" w:rsidR="007D270C" w:rsidRPr="007D270C" w:rsidRDefault="007D270C" w:rsidP="007D270C">
      <w:pPr>
        <w:pStyle w:val="Paragraphedeliste"/>
        <w:ind w:left="785"/>
        <w:rPr>
          <w:rFonts w:ascii="Verdana" w:hAnsi="Verdana"/>
          <w:lang w:val="fr-BE"/>
        </w:rPr>
      </w:pPr>
      <w:r>
        <w:rPr>
          <w:rFonts w:ascii="Verdana" w:hAnsi="Verdana"/>
          <w:lang w:val="fr-BE"/>
        </w:rPr>
        <w:t xml:space="preserve"> </w:t>
      </w:r>
    </w:p>
    <w:p w14:paraId="1B3970AC" w14:textId="77777777" w:rsidR="00263BED" w:rsidRPr="00AE74A5" w:rsidRDefault="00263BED" w:rsidP="00CA2401">
      <w:pPr>
        <w:pStyle w:val="Paragraphedeliste"/>
        <w:numPr>
          <w:ilvl w:val="0"/>
          <w:numId w:val="1"/>
        </w:numPr>
        <w:rPr>
          <w:rFonts w:ascii="Verdana" w:hAnsi="Verdana"/>
          <w:b/>
          <w:lang w:val="fr-BE"/>
        </w:rPr>
      </w:pPr>
      <w:r w:rsidRPr="00AE74A5">
        <w:rPr>
          <w:rFonts w:ascii="Verdana" w:hAnsi="Verdana"/>
          <w:b/>
          <w:lang w:val="fr-BE"/>
        </w:rPr>
        <w:t xml:space="preserve">Uniformisation pictogrammes accessibilité PH : demande du BDF </w:t>
      </w:r>
    </w:p>
    <w:p w14:paraId="66F8E5EF" w14:textId="77777777" w:rsidR="00044BA2" w:rsidRDefault="00044BA2" w:rsidP="00044BA2">
      <w:pPr>
        <w:ind w:left="720"/>
        <w:rPr>
          <w:rFonts w:ascii="Verdana" w:hAnsi="Verdana"/>
          <w:lang w:val="fr-BE"/>
        </w:rPr>
      </w:pPr>
      <w:r>
        <w:rPr>
          <w:rFonts w:ascii="Verdana" w:hAnsi="Verdana"/>
          <w:lang w:val="fr-BE"/>
        </w:rPr>
        <w:t xml:space="preserve">GM : </w:t>
      </w:r>
      <w:r w:rsidR="003F68E1">
        <w:rPr>
          <w:rFonts w:ascii="Verdana" w:hAnsi="Verdana"/>
          <w:lang w:val="fr-BE"/>
        </w:rPr>
        <w:t>Question posé</w:t>
      </w:r>
      <w:r>
        <w:rPr>
          <w:rFonts w:ascii="Verdana" w:hAnsi="Verdana"/>
          <w:lang w:val="fr-BE"/>
        </w:rPr>
        <w:t>e à la France. suite à interpellation SNCB, le BDF a posé en CA EDF, la question de l’u</w:t>
      </w:r>
      <w:r w:rsidR="00F728AC">
        <w:rPr>
          <w:rFonts w:ascii="Verdana" w:hAnsi="Verdana"/>
          <w:lang w:val="fr-BE"/>
        </w:rPr>
        <w:t>tilisation du picto</w:t>
      </w:r>
      <w:r>
        <w:rPr>
          <w:rFonts w:ascii="Verdana" w:hAnsi="Verdana"/>
          <w:lang w:val="fr-BE"/>
        </w:rPr>
        <w:t xml:space="preserve">gramme handicap intellectuel dans les autres pays </w:t>
      </w:r>
      <w:hyperlink r:id="rId6" w:anchor="imgrc=Vzszm96LEhepPM:a" w:history="1">
        <w:r w:rsidRPr="00003C4B">
          <w:rPr>
            <w:rStyle w:val="Lienhypertexte"/>
            <w:rFonts w:ascii="Verdana" w:hAnsi="Verdana"/>
            <w:lang w:val="fr-BE"/>
          </w:rPr>
          <w:t>https://www.google.be/search?q=picto+handicap+intellectuel&amp;rlz=1C1GCEA_enBE772BE772&amp;tbm=isch&amp;source=iu&amp;ictx=1&amp;fir=jDilUh5Mw1X1cM%253A%252C0jV6DrM6izCRMM%252C_&amp;usg=__AehFU0CsZee5TCNoc1Q4Q6TOx0Q%3D&amp;sa=X&amp;ved=0ahUKEwjznuXB1c_aAhUDL1AKHe9QAcIQ9QEIKjAA#imgrc=Vzszm96LEhepPM:a</w:t>
        </w:r>
      </w:hyperlink>
      <w:r>
        <w:rPr>
          <w:rFonts w:ascii="Verdana" w:hAnsi="Verdana"/>
          <w:lang w:val="fr-BE"/>
        </w:rPr>
        <w:t xml:space="preserve"> </w:t>
      </w:r>
    </w:p>
    <w:p w14:paraId="0639A07D" w14:textId="0424777E" w:rsidR="00F728AC" w:rsidRDefault="00044BA2" w:rsidP="00044BA2">
      <w:pPr>
        <w:ind w:left="720"/>
        <w:rPr>
          <w:rFonts w:ascii="Verdana" w:hAnsi="Verdana"/>
          <w:lang w:val="fr-BE"/>
        </w:rPr>
      </w:pPr>
      <w:r>
        <w:rPr>
          <w:rFonts w:ascii="Verdana" w:hAnsi="Verdana"/>
          <w:lang w:val="fr-BE"/>
        </w:rPr>
        <w:t xml:space="preserve">La discussion a malheureusement  été </w:t>
      </w:r>
      <w:r w:rsidR="00F728AC">
        <w:rPr>
          <w:rFonts w:ascii="Verdana" w:hAnsi="Verdana"/>
          <w:lang w:val="fr-BE"/>
        </w:rPr>
        <w:t xml:space="preserve"> élargi</w:t>
      </w:r>
      <w:r>
        <w:rPr>
          <w:rFonts w:ascii="Verdana" w:hAnsi="Verdana"/>
          <w:lang w:val="fr-BE"/>
        </w:rPr>
        <w:t>e</w:t>
      </w:r>
      <w:r w:rsidR="00F728AC">
        <w:rPr>
          <w:rFonts w:ascii="Verdana" w:hAnsi="Verdana"/>
          <w:lang w:val="fr-BE"/>
        </w:rPr>
        <w:t xml:space="preserve"> à l’harmonisation </w:t>
      </w:r>
      <w:r>
        <w:rPr>
          <w:rFonts w:ascii="Verdana" w:hAnsi="Verdana"/>
          <w:lang w:val="fr-BE"/>
        </w:rPr>
        <w:t>de tous les pictogrammes. La discussion n’a pu aboutir</w:t>
      </w:r>
    </w:p>
    <w:p w14:paraId="6BCE7D03" w14:textId="3EEA01A3" w:rsidR="000E55E3" w:rsidRDefault="00044BA2" w:rsidP="00044BA2">
      <w:pPr>
        <w:ind w:left="425" w:firstLine="295"/>
        <w:rPr>
          <w:rFonts w:ascii="Verdana" w:hAnsi="Verdana"/>
          <w:lang w:val="fr-BE"/>
        </w:rPr>
      </w:pPr>
      <w:r>
        <w:rPr>
          <w:rFonts w:ascii="Verdana" w:hAnsi="Verdana"/>
          <w:lang w:val="fr-BE"/>
        </w:rPr>
        <w:t>MAV : e</w:t>
      </w:r>
      <w:r w:rsidR="000E55E3">
        <w:rPr>
          <w:rFonts w:ascii="Verdana" w:hAnsi="Verdana"/>
          <w:lang w:val="fr-BE"/>
        </w:rPr>
        <w:t xml:space="preserve">n </w:t>
      </w:r>
      <w:r>
        <w:rPr>
          <w:rFonts w:ascii="Verdana" w:hAnsi="Verdana"/>
          <w:lang w:val="fr-BE"/>
        </w:rPr>
        <w:t xml:space="preserve">Belgique, le logo </w:t>
      </w:r>
      <w:r w:rsidR="000E55E3">
        <w:rPr>
          <w:rFonts w:ascii="Verdana" w:hAnsi="Verdana"/>
          <w:lang w:val="fr-BE"/>
        </w:rPr>
        <w:t xml:space="preserve">utilisé </w:t>
      </w:r>
      <w:r>
        <w:rPr>
          <w:rFonts w:ascii="Verdana" w:hAnsi="Verdana"/>
          <w:lang w:val="fr-BE"/>
        </w:rPr>
        <w:t>p</w:t>
      </w:r>
      <w:r w:rsidR="000E55E3">
        <w:rPr>
          <w:rFonts w:ascii="Verdana" w:hAnsi="Verdana"/>
          <w:lang w:val="fr-BE"/>
        </w:rPr>
        <w:t xml:space="preserve">ar </w:t>
      </w:r>
      <w:r>
        <w:rPr>
          <w:rFonts w:ascii="Verdana" w:hAnsi="Verdana"/>
          <w:lang w:val="fr-BE"/>
        </w:rPr>
        <w:t>Access-é ainsi qu’en Flandre.</w:t>
      </w:r>
    </w:p>
    <w:p w14:paraId="324DB07E" w14:textId="53DD069F" w:rsidR="00044BA2" w:rsidRDefault="00044BA2" w:rsidP="00044BA2">
      <w:pPr>
        <w:ind w:left="720"/>
        <w:rPr>
          <w:rFonts w:ascii="Verdana" w:hAnsi="Verdana"/>
          <w:lang w:val="fr-BE"/>
        </w:rPr>
      </w:pPr>
      <w:r>
        <w:rPr>
          <w:rFonts w:ascii="Verdana" w:hAnsi="Verdana"/>
          <w:lang w:val="fr-BE"/>
        </w:rPr>
        <w:t xml:space="preserve">Question posée à Bruno </w:t>
      </w:r>
      <w:proofErr w:type="spellStart"/>
      <w:r>
        <w:rPr>
          <w:rFonts w:ascii="Verdana" w:hAnsi="Verdana"/>
          <w:lang w:val="fr-BE"/>
        </w:rPr>
        <w:t>Gaurier</w:t>
      </w:r>
      <w:proofErr w:type="spellEnd"/>
      <w:r>
        <w:rPr>
          <w:rFonts w:ascii="Verdana" w:hAnsi="Verdana"/>
          <w:lang w:val="fr-BE"/>
        </w:rPr>
        <w:t xml:space="preserve"> (Association Paralysés de France) dont on attend un retour.</w:t>
      </w:r>
    </w:p>
    <w:p w14:paraId="6153DDFF" w14:textId="77777777" w:rsidR="00044BA2" w:rsidRPr="003F68E1" w:rsidRDefault="00044BA2" w:rsidP="00044BA2">
      <w:pPr>
        <w:ind w:left="720"/>
        <w:rPr>
          <w:rFonts w:ascii="Verdana" w:hAnsi="Verdana"/>
          <w:lang w:val="fr-BE"/>
        </w:rPr>
      </w:pPr>
    </w:p>
    <w:p w14:paraId="6B9EDAFB" w14:textId="77777777" w:rsidR="00CA2401" w:rsidRPr="00AE74A5" w:rsidRDefault="00CA2401" w:rsidP="00CA2401">
      <w:pPr>
        <w:pStyle w:val="Paragraphedeliste"/>
        <w:numPr>
          <w:ilvl w:val="0"/>
          <w:numId w:val="1"/>
        </w:numPr>
        <w:rPr>
          <w:rFonts w:ascii="Verdana" w:hAnsi="Verdana"/>
          <w:b/>
          <w:lang w:val="fr-BE"/>
        </w:rPr>
      </w:pPr>
      <w:r w:rsidRPr="00AE74A5">
        <w:rPr>
          <w:rFonts w:ascii="Verdana" w:hAnsi="Verdana"/>
          <w:b/>
          <w:lang w:val="fr-BE"/>
        </w:rPr>
        <w:t xml:space="preserve">Désinstitutionalisation </w:t>
      </w:r>
      <w:r w:rsidR="00263BED" w:rsidRPr="00AE74A5">
        <w:rPr>
          <w:rFonts w:ascii="Verdana" w:hAnsi="Verdana"/>
          <w:b/>
          <w:lang w:val="fr-BE"/>
        </w:rPr>
        <w:t>– planning CSNPH et BDF</w:t>
      </w:r>
    </w:p>
    <w:p w14:paraId="675915AF" w14:textId="6169B694" w:rsidR="000E55E3" w:rsidRDefault="00AD5597" w:rsidP="00AD5597">
      <w:pPr>
        <w:ind w:left="720"/>
        <w:rPr>
          <w:rFonts w:ascii="Verdana" w:hAnsi="Verdana"/>
          <w:lang w:val="fr-BE"/>
        </w:rPr>
      </w:pPr>
      <w:r>
        <w:rPr>
          <w:rFonts w:ascii="Verdana" w:hAnsi="Verdana"/>
          <w:lang w:val="fr-BE"/>
        </w:rPr>
        <w:t xml:space="preserve">VG : </w:t>
      </w:r>
      <w:r w:rsidR="000E55E3">
        <w:rPr>
          <w:rFonts w:ascii="Verdana" w:hAnsi="Verdana"/>
          <w:lang w:val="fr-BE"/>
        </w:rPr>
        <w:t xml:space="preserve">Voir débats </w:t>
      </w:r>
      <w:r>
        <w:rPr>
          <w:rFonts w:ascii="Verdana" w:hAnsi="Verdana"/>
          <w:lang w:val="fr-BE"/>
        </w:rPr>
        <w:t xml:space="preserve">au sein de la </w:t>
      </w:r>
      <w:r w:rsidR="000E55E3">
        <w:rPr>
          <w:rFonts w:ascii="Verdana" w:hAnsi="Verdana"/>
          <w:lang w:val="fr-BE"/>
        </w:rPr>
        <w:t>BCA</w:t>
      </w:r>
      <w:r>
        <w:rPr>
          <w:rFonts w:ascii="Verdana" w:hAnsi="Verdana"/>
          <w:lang w:val="fr-BE"/>
        </w:rPr>
        <w:t xml:space="preserve">. </w:t>
      </w:r>
      <w:r w:rsidR="000E55E3">
        <w:rPr>
          <w:rFonts w:ascii="Verdana" w:hAnsi="Verdana"/>
          <w:lang w:val="fr-BE"/>
        </w:rPr>
        <w:t xml:space="preserve">En prochain BCA, on va retravailler à la </w:t>
      </w:r>
      <w:r>
        <w:rPr>
          <w:rFonts w:ascii="Verdana" w:hAnsi="Verdana"/>
          <w:lang w:val="fr-BE"/>
        </w:rPr>
        <w:t>définition</w:t>
      </w:r>
      <w:r w:rsidR="000E55E3">
        <w:rPr>
          <w:rFonts w:ascii="Verdana" w:hAnsi="Verdana"/>
          <w:lang w:val="fr-BE"/>
        </w:rPr>
        <w:t xml:space="preserve"> de l’institution</w:t>
      </w:r>
    </w:p>
    <w:p w14:paraId="5A762DF6" w14:textId="5D6B024E" w:rsidR="009205D0" w:rsidRPr="006A1A48" w:rsidRDefault="000E55E3" w:rsidP="00044BA2">
      <w:pPr>
        <w:ind w:left="720"/>
        <w:rPr>
          <w:rFonts w:ascii="Verdana" w:hAnsi="Verdana"/>
          <w:lang w:val="fr-BE"/>
        </w:rPr>
      </w:pPr>
      <w:r>
        <w:rPr>
          <w:rFonts w:ascii="Verdana" w:hAnsi="Verdana"/>
          <w:lang w:val="fr-BE"/>
        </w:rPr>
        <w:t>Deadline :</w:t>
      </w:r>
      <w:r w:rsidR="00AD5597">
        <w:rPr>
          <w:rFonts w:ascii="Verdana" w:hAnsi="Verdana"/>
          <w:lang w:val="fr-BE"/>
        </w:rPr>
        <w:t xml:space="preserve"> </w:t>
      </w:r>
      <w:r w:rsidR="009205D0">
        <w:rPr>
          <w:rFonts w:ascii="Verdana" w:hAnsi="Verdana"/>
          <w:lang w:val="fr-BE"/>
        </w:rPr>
        <w:t>lors de la mise au vert fin été, coup d’</w:t>
      </w:r>
      <w:r w:rsidR="008B6F3A">
        <w:rPr>
          <w:rFonts w:ascii="Verdana" w:hAnsi="Verdana"/>
          <w:lang w:val="fr-BE"/>
        </w:rPr>
        <w:t>accélérateur</w:t>
      </w:r>
      <w:r w:rsidR="009205D0">
        <w:rPr>
          <w:rFonts w:ascii="Verdana" w:hAnsi="Verdana"/>
          <w:lang w:val="fr-BE"/>
        </w:rPr>
        <w:t xml:space="preserve"> mais pas de timing précis</w:t>
      </w:r>
      <w:r w:rsidR="00044BA2">
        <w:rPr>
          <w:rFonts w:ascii="Verdana" w:hAnsi="Verdana"/>
          <w:lang w:val="fr-BE"/>
        </w:rPr>
        <w:t>.</w:t>
      </w:r>
    </w:p>
    <w:p w14:paraId="02CE2378" w14:textId="77777777" w:rsidR="000E55E3" w:rsidRPr="003F68E1" w:rsidRDefault="000E55E3" w:rsidP="000E55E3">
      <w:pPr>
        <w:ind w:left="425"/>
        <w:rPr>
          <w:rFonts w:ascii="Verdana" w:hAnsi="Verdana"/>
          <w:lang w:val="fr-BE"/>
        </w:rPr>
      </w:pPr>
    </w:p>
    <w:p w14:paraId="393351B1" w14:textId="77777777" w:rsidR="00263BED" w:rsidRPr="00AE74A5" w:rsidRDefault="00CB5313" w:rsidP="00CA2401">
      <w:pPr>
        <w:pStyle w:val="Paragraphedeliste"/>
        <w:numPr>
          <w:ilvl w:val="0"/>
          <w:numId w:val="1"/>
        </w:numPr>
        <w:rPr>
          <w:rFonts w:ascii="Verdana" w:hAnsi="Verdana"/>
          <w:b/>
          <w:lang w:val="fr-BE"/>
        </w:rPr>
      </w:pPr>
      <w:r w:rsidRPr="00AE74A5">
        <w:rPr>
          <w:rFonts w:ascii="Verdana" w:hAnsi="Verdana"/>
          <w:b/>
          <w:lang w:val="fr-BE"/>
        </w:rPr>
        <w:t xml:space="preserve">ONU : </w:t>
      </w:r>
      <w:r w:rsidR="00263BED" w:rsidRPr="00AE74A5">
        <w:rPr>
          <w:rFonts w:ascii="Verdana" w:hAnsi="Verdana"/>
          <w:b/>
          <w:lang w:val="fr-BE"/>
        </w:rPr>
        <w:t>General Comment sur article 4.3</w:t>
      </w:r>
    </w:p>
    <w:p w14:paraId="7B35008C" w14:textId="77777777" w:rsidR="00AD5597" w:rsidRDefault="00AD5597" w:rsidP="00044BA2">
      <w:pPr>
        <w:ind w:firstLine="720"/>
        <w:rPr>
          <w:rFonts w:ascii="Verdana" w:hAnsi="Verdana"/>
          <w:lang w:val="fr-BE"/>
        </w:rPr>
      </w:pPr>
      <w:r>
        <w:rPr>
          <w:rFonts w:ascii="Verdana" w:hAnsi="Verdana"/>
          <w:lang w:val="fr-BE"/>
        </w:rPr>
        <w:t xml:space="preserve">VDE : BDF déposera à l’ONU sa contribution </w:t>
      </w:r>
    </w:p>
    <w:p w14:paraId="00D1B565" w14:textId="442FDCC3" w:rsidR="003F68E1" w:rsidRDefault="00AD5597" w:rsidP="00044BA2">
      <w:pPr>
        <w:ind w:firstLine="720"/>
        <w:rPr>
          <w:rFonts w:ascii="Verdana" w:hAnsi="Verdana"/>
          <w:lang w:val="fr-BE"/>
        </w:rPr>
      </w:pPr>
      <w:r>
        <w:rPr>
          <w:rFonts w:ascii="Verdana" w:hAnsi="Verdana"/>
          <w:lang w:val="fr-BE"/>
        </w:rPr>
        <w:t xml:space="preserve">VG : </w:t>
      </w:r>
      <w:r w:rsidR="00C954CA">
        <w:rPr>
          <w:rFonts w:ascii="Verdana" w:hAnsi="Verdana"/>
          <w:lang w:val="fr-BE"/>
        </w:rPr>
        <w:t xml:space="preserve">UNIA </w:t>
      </w:r>
      <w:r w:rsidR="00044BA2">
        <w:rPr>
          <w:rFonts w:ascii="Verdana" w:hAnsi="Verdana"/>
          <w:lang w:val="fr-BE"/>
        </w:rPr>
        <w:t>collabore</w:t>
      </w:r>
      <w:r w:rsidR="00C954CA">
        <w:rPr>
          <w:rFonts w:ascii="Verdana" w:hAnsi="Verdana"/>
          <w:lang w:val="fr-BE"/>
        </w:rPr>
        <w:t xml:space="preserve"> aussi </w:t>
      </w:r>
    </w:p>
    <w:p w14:paraId="0CE3F7B4" w14:textId="7C86AB92" w:rsidR="00AD5597" w:rsidRDefault="00AD5597" w:rsidP="00AD5597">
      <w:pPr>
        <w:rPr>
          <w:rFonts w:ascii="Verdana" w:hAnsi="Verdana"/>
          <w:lang w:val="fr-BE"/>
        </w:rPr>
      </w:pPr>
    </w:p>
    <w:p w14:paraId="08288FC1" w14:textId="77777777" w:rsidR="003F68E1" w:rsidRPr="003F68E1" w:rsidRDefault="003F68E1" w:rsidP="003F68E1">
      <w:pPr>
        <w:rPr>
          <w:rFonts w:ascii="Verdana" w:hAnsi="Verdana"/>
          <w:lang w:val="fr-BE"/>
        </w:rPr>
      </w:pPr>
    </w:p>
    <w:p w14:paraId="171F8B1A" w14:textId="77777777" w:rsidR="00263BED" w:rsidRPr="00AE74A5" w:rsidRDefault="00263BED" w:rsidP="00CA2401">
      <w:pPr>
        <w:pStyle w:val="Paragraphedeliste"/>
        <w:numPr>
          <w:ilvl w:val="0"/>
          <w:numId w:val="1"/>
        </w:numPr>
        <w:rPr>
          <w:rFonts w:ascii="Verdana" w:hAnsi="Verdana"/>
          <w:b/>
          <w:lang w:val="fr-BE"/>
        </w:rPr>
      </w:pPr>
      <w:r w:rsidRPr="00AE74A5">
        <w:rPr>
          <w:rFonts w:ascii="Verdana" w:hAnsi="Verdana"/>
          <w:b/>
          <w:lang w:val="fr-BE"/>
        </w:rPr>
        <w:t xml:space="preserve">Elections communales </w:t>
      </w:r>
    </w:p>
    <w:p w14:paraId="302814F6" w14:textId="3F4F2DFB" w:rsidR="003F68E1" w:rsidRDefault="00C954CA" w:rsidP="00CB35FF">
      <w:pPr>
        <w:ind w:firstLine="425"/>
        <w:rPr>
          <w:rFonts w:ascii="Verdana" w:hAnsi="Verdana"/>
          <w:lang w:val="fr-BE"/>
        </w:rPr>
      </w:pPr>
      <w:r>
        <w:rPr>
          <w:rFonts w:ascii="Verdana" w:hAnsi="Verdana"/>
          <w:lang w:val="fr-BE"/>
        </w:rPr>
        <w:t xml:space="preserve">GM </w:t>
      </w:r>
      <w:r w:rsidR="00CB35FF">
        <w:rPr>
          <w:rFonts w:ascii="Verdana" w:hAnsi="Verdana"/>
          <w:lang w:val="fr-BE"/>
        </w:rPr>
        <w:t>insiste de</w:t>
      </w:r>
      <w:r>
        <w:rPr>
          <w:rFonts w:ascii="Verdana" w:hAnsi="Verdana"/>
          <w:lang w:val="fr-BE"/>
        </w:rPr>
        <w:t xml:space="preserve"> faire participer les co</w:t>
      </w:r>
      <w:r w:rsidR="00CB35FF">
        <w:rPr>
          <w:rFonts w:ascii="Verdana" w:hAnsi="Verdana"/>
          <w:lang w:val="fr-BE"/>
        </w:rPr>
        <w:t>n</w:t>
      </w:r>
      <w:r>
        <w:rPr>
          <w:rFonts w:ascii="Verdana" w:hAnsi="Verdana"/>
          <w:lang w:val="fr-BE"/>
        </w:rPr>
        <w:t xml:space="preserve">seils d’avis </w:t>
      </w:r>
    </w:p>
    <w:p w14:paraId="5BA3DEDB" w14:textId="77777777" w:rsidR="00CB35FF" w:rsidRDefault="00CB35FF" w:rsidP="00CB35FF">
      <w:pPr>
        <w:ind w:firstLine="425"/>
        <w:rPr>
          <w:rFonts w:ascii="Verdana" w:hAnsi="Verdana"/>
          <w:lang w:val="fr-BE"/>
        </w:rPr>
      </w:pPr>
    </w:p>
    <w:p w14:paraId="1EE3B334" w14:textId="77777777" w:rsidR="00CB5313" w:rsidRPr="00AE74A5" w:rsidRDefault="00CB5313" w:rsidP="00CA2401">
      <w:pPr>
        <w:pStyle w:val="Paragraphedeliste"/>
        <w:numPr>
          <w:ilvl w:val="0"/>
          <w:numId w:val="1"/>
        </w:numPr>
        <w:rPr>
          <w:rFonts w:ascii="Verdana" w:hAnsi="Verdana"/>
          <w:b/>
          <w:lang w:val="fr-BE"/>
        </w:rPr>
      </w:pPr>
      <w:r w:rsidRPr="00AE74A5">
        <w:rPr>
          <w:rFonts w:ascii="Verdana" w:hAnsi="Verdana"/>
          <w:b/>
          <w:lang w:val="fr-BE"/>
        </w:rPr>
        <w:t>Rencontre SE Demir le 25 avril : points d’attention</w:t>
      </w:r>
    </w:p>
    <w:p w14:paraId="66AC17AF" w14:textId="410D890A" w:rsidR="00444874" w:rsidRPr="00444874" w:rsidRDefault="00CB35FF" w:rsidP="00CB35FF">
      <w:pPr>
        <w:ind w:left="425"/>
        <w:rPr>
          <w:rFonts w:ascii="Verdana" w:hAnsi="Verdana"/>
          <w:lang w:val="fr-BE"/>
        </w:rPr>
      </w:pPr>
      <w:r w:rsidRPr="00CB35FF">
        <w:rPr>
          <w:rFonts w:ascii="Verdana" w:hAnsi="Verdana"/>
          <w:lang w:val="fr-BE"/>
        </w:rPr>
        <w:t xml:space="preserve">VDE : le </w:t>
      </w:r>
      <w:r w:rsidR="00444874" w:rsidRPr="00CB35FF">
        <w:rPr>
          <w:rFonts w:ascii="Verdana" w:hAnsi="Verdana"/>
          <w:lang w:val="fr-BE"/>
        </w:rPr>
        <w:t>CSNPH </w:t>
      </w:r>
      <w:r w:rsidRPr="00CB35FF">
        <w:rPr>
          <w:rFonts w:ascii="Verdana" w:hAnsi="Verdana"/>
          <w:lang w:val="fr-BE"/>
        </w:rPr>
        <w:t xml:space="preserve">a demandé de mettre à l’ordre du jour des points </w:t>
      </w:r>
      <w:r>
        <w:rPr>
          <w:rFonts w:ascii="Verdana" w:hAnsi="Verdana"/>
          <w:lang w:val="fr-BE"/>
        </w:rPr>
        <w:t>tel</w:t>
      </w:r>
      <w:r w:rsidRPr="00CB35FF">
        <w:rPr>
          <w:rFonts w:ascii="Verdana" w:hAnsi="Verdana"/>
          <w:lang w:val="fr-BE"/>
        </w:rPr>
        <w:t xml:space="preserve">s que </w:t>
      </w:r>
      <w:r w:rsidR="00444874" w:rsidRPr="00CB35FF">
        <w:rPr>
          <w:rFonts w:ascii="Verdana" w:hAnsi="Verdana"/>
          <w:lang w:val="fr-BE"/>
        </w:rPr>
        <w:t xml:space="preserve"> </w:t>
      </w:r>
      <w:r>
        <w:rPr>
          <w:rFonts w:ascii="Verdana" w:hAnsi="Verdana"/>
          <w:lang w:val="fr-BE"/>
        </w:rPr>
        <w:t xml:space="preserve">la </w:t>
      </w:r>
      <w:r w:rsidR="00444874" w:rsidRPr="00CB35FF">
        <w:rPr>
          <w:rFonts w:ascii="Verdana" w:hAnsi="Verdana"/>
          <w:lang w:val="fr-BE"/>
        </w:rPr>
        <w:t>situ</w:t>
      </w:r>
      <w:r>
        <w:rPr>
          <w:rFonts w:ascii="Verdana" w:hAnsi="Verdana"/>
          <w:lang w:val="fr-BE"/>
        </w:rPr>
        <w:t xml:space="preserve">ation </w:t>
      </w:r>
      <w:r w:rsidR="00444874" w:rsidRPr="00CB35FF">
        <w:rPr>
          <w:rFonts w:ascii="Verdana" w:hAnsi="Verdana"/>
          <w:lang w:val="fr-BE"/>
        </w:rPr>
        <w:t>DG</w:t>
      </w:r>
      <w:r>
        <w:rPr>
          <w:rFonts w:ascii="Verdana" w:hAnsi="Verdana"/>
          <w:lang w:val="fr-BE"/>
        </w:rPr>
        <w:t>PH</w:t>
      </w:r>
      <w:r w:rsidR="00444874" w:rsidRPr="00CB35FF">
        <w:rPr>
          <w:rFonts w:ascii="Verdana" w:hAnsi="Verdana"/>
          <w:lang w:val="fr-BE"/>
        </w:rPr>
        <w:t xml:space="preserve"> , BE post..</w:t>
      </w:r>
      <w:r>
        <w:rPr>
          <w:rFonts w:ascii="Verdana" w:hAnsi="Verdana"/>
          <w:lang w:val="fr-BE"/>
        </w:rPr>
        <w:t> ; Il présentera aussi des points du BDF : sui</w:t>
      </w:r>
      <w:r w:rsidR="00444874" w:rsidRPr="00444874">
        <w:rPr>
          <w:rFonts w:ascii="Verdana" w:hAnsi="Verdana"/>
          <w:lang w:val="fr-BE"/>
        </w:rPr>
        <w:t xml:space="preserve">vi UNCRPOD, </w:t>
      </w:r>
      <w:r>
        <w:rPr>
          <w:rFonts w:ascii="Verdana" w:hAnsi="Verdana"/>
          <w:lang w:val="fr-BE"/>
        </w:rPr>
        <w:t>l</w:t>
      </w:r>
      <w:r w:rsidR="00444874" w:rsidRPr="00444874">
        <w:rPr>
          <w:rFonts w:ascii="Verdana" w:hAnsi="Verdana"/>
          <w:lang w:val="fr-BE"/>
        </w:rPr>
        <w:t xml:space="preserve">es ODD pour leur dimension handicap, </w:t>
      </w:r>
      <w:r>
        <w:rPr>
          <w:rFonts w:ascii="Verdana" w:hAnsi="Verdana"/>
          <w:lang w:val="fr-BE"/>
        </w:rPr>
        <w:t>une demande de texte ambitieux pour l’EEA, l’</w:t>
      </w:r>
      <w:r w:rsidR="00444874" w:rsidRPr="00444874">
        <w:rPr>
          <w:rFonts w:ascii="Verdana" w:hAnsi="Verdana"/>
          <w:lang w:val="fr-BE"/>
        </w:rPr>
        <w:t xml:space="preserve">évaluation et la promotion de l’EDC </w:t>
      </w:r>
    </w:p>
    <w:p w14:paraId="73157830" w14:textId="77777777" w:rsidR="00CB5313" w:rsidRPr="00AE74A5" w:rsidRDefault="00CB5313" w:rsidP="00AE74A5">
      <w:pPr>
        <w:rPr>
          <w:rFonts w:ascii="Verdana" w:hAnsi="Verdana"/>
          <w:lang w:val="fr-BE"/>
        </w:rPr>
      </w:pPr>
    </w:p>
    <w:p w14:paraId="2E260B0C" w14:textId="56F735EF" w:rsidR="00C954CA" w:rsidRPr="00AE74A5" w:rsidRDefault="00CB35FF" w:rsidP="008001CD">
      <w:pPr>
        <w:pStyle w:val="Paragraphedeliste"/>
        <w:numPr>
          <w:ilvl w:val="0"/>
          <w:numId w:val="1"/>
        </w:numPr>
        <w:rPr>
          <w:rFonts w:ascii="Verdana" w:hAnsi="Verdana"/>
          <w:b/>
          <w:lang w:val="fr-BE"/>
        </w:rPr>
      </w:pPr>
      <w:r>
        <w:rPr>
          <w:rFonts w:ascii="Verdana" w:hAnsi="Verdana"/>
          <w:b/>
          <w:lang w:val="fr-BE"/>
        </w:rPr>
        <w:t>R</w:t>
      </w:r>
      <w:r w:rsidR="008001CD" w:rsidRPr="00AE74A5">
        <w:rPr>
          <w:rFonts w:ascii="Verdana" w:hAnsi="Verdana"/>
          <w:b/>
          <w:lang w:val="fr-BE"/>
        </w:rPr>
        <w:t>éintégration au travail</w:t>
      </w:r>
      <w:r w:rsidR="00444874" w:rsidRPr="00AE74A5">
        <w:rPr>
          <w:rFonts w:ascii="Verdana" w:hAnsi="Verdana"/>
          <w:b/>
          <w:lang w:val="fr-BE"/>
        </w:rPr>
        <w:t> :</w:t>
      </w:r>
    </w:p>
    <w:p w14:paraId="0482A0EE" w14:textId="243FC1FC" w:rsidR="00C954CA" w:rsidRPr="00CB35FF" w:rsidRDefault="00CB35FF" w:rsidP="00CB35FF">
      <w:pPr>
        <w:ind w:left="425"/>
        <w:rPr>
          <w:rFonts w:ascii="Verdana" w:hAnsi="Verdana"/>
          <w:lang w:val="fr-BE"/>
        </w:rPr>
      </w:pPr>
      <w:r w:rsidRPr="00CB35FF">
        <w:rPr>
          <w:rFonts w:ascii="Verdana" w:hAnsi="Verdana"/>
          <w:lang w:val="fr-BE"/>
        </w:rPr>
        <w:t>HM</w:t>
      </w:r>
      <w:r>
        <w:rPr>
          <w:rFonts w:ascii="Verdana" w:hAnsi="Verdana"/>
          <w:lang w:val="fr-BE"/>
        </w:rPr>
        <w:t xml:space="preserve"> : </w:t>
      </w:r>
      <w:r w:rsidRPr="00CB35FF">
        <w:rPr>
          <w:rFonts w:ascii="Verdana" w:hAnsi="Verdana"/>
          <w:lang w:val="fr-BE"/>
        </w:rPr>
        <w:t>fonctionnaires</w:t>
      </w:r>
      <w:r w:rsidR="00C954CA" w:rsidRPr="00CB35FF">
        <w:rPr>
          <w:rFonts w:ascii="Verdana" w:hAnsi="Verdana"/>
          <w:lang w:val="fr-BE"/>
        </w:rPr>
        <w:t xml:space="preserve"> </w:t>
      </w:r>
      <w:r w:rsidRPr="00CB35FF">
        <w:rPr>
          <w:rFonts w:ascii="Verdana" w:hAnsi="Verdana"/>
          <w:lang w:val="fr-BE"/>
        </w:rPr>
        <w:t>malades</w:t>
      </w:r>
      <w:r w:rsidR="00C954CA" w:rsidRPr="00CB35FF">
        <w:rPr>
          <w:rFonts w:ascii="Verdana" w:hAnsi="Verdana"/>
          <w:lang w:val="fr-BE"/>
        </w:rPr>
        <w:t xml:space="preserve"> de longue durée : voir recommandation</w:t>
      </w:r>
      <w:r>
        <w:rPr>
          <w:rFonts w:ascii="Verdana" w:hAnsi="Verdana"/>
          <w:lang w:val="fr-BE"/>
        </w:rPr>
        <w:t xml:space="preserve"> UNIA</w:t>
      </w:r>
      <w:r w:rsidR="00C954CA" w:rsidRPr="00CB35FF">
        <w:rPr>
          <w:rFonts w:ascii="Verdana" w:hAnsi="Verdana"/>
          <w:lang w:val="fr-BE"/>
        </w:rPr>
        <w:t> ; le processus de remise</w:t>
      </w:r>
      <w:r>
        <w:rPr>
          <w:rFonts w:ascii="Verdana" w:hAnsi="Verdana"/>
          <w:lang w:val="fr-BE"/>
        </w:rPr>
        <w:t xml:space="preserve"> au travail est obsolète : les aménagements raisonnables </w:t>
      </w:r>
      <w:r w:rsidR="00C954CA" w:rsidRPr="00CB35FF">
        <w:rPr>
          <w:rFonts w:ascii="Verdana" w:hAnsi="Verdana"/>
          <w:lang w:val="fr-BE"/>
        </w:rPr>
        <w:t xml:space="preserve">ne sont pas mis en place assez tôt et </w:t>
      </w:r>
      <w:r>
        <w:rPr>
          <w:rFonts w:ascii="Verdana" w:hAnsi="Verdana"/>
          <w:lang w:val="fr-BE"/>
        </w:rPr>
        <w:t>des personnes sont pensionnées à</w:t>
      </w:r>
      <w:r w:rsidR="00C954CA" w:rsidRPr="00CB35FF">
        <w:rPr>
          <w:rFonts w:ascii="Verdana" w:hAnsi="Verdana"/>
          <w:lang w:val="fr-BE"/>
        </w:rPr>
        <w:t xml:space="preserve"> 40 ans</w:t>
      </w:r>
      <w:r>
        <w:rPr>
          <w:rFonts w:ascii="Verdana" w:hAnsi="Verdana"/>
          <w:lang w:val="fr-BE"/>
        </w:rPr>
        <w:t> ; ce qui crée</w:t>
      </w:r>
      <w:r w:rsidR="00C954CA" w:rsidRPr="00CB35FF">
        <w:rPr>
          <w:rFonts w:ascii="Verdana" w:hAnsi="Verdana"/>
          <w:lang w:val="fr-BE"/>
        </w:rPr>
        <w:t xml:space="preserve"> de</w:t>
      </w:r>
      <w:r>
        <w:rPr>
          <w:rFonts w:ascii="Verdana" w:hAnsi="Verdana"/>
          <w:lang w:val="fr-BE"/>
        </w:rPr>
        <w:t>s</w:t>
      </w:r>
      <w:r w:rsidR="00C954CA" w:rsidRPr="00CB35FF">
        <w:rPr>
          <w:rFonts w:ascii="Verdana" w:hAnsi="Verdana"/>
          <w:lang w:val="fr-BE"/>
        </w:rPr>
        <w:t xml:space="preserve"> situ</w:t>
      </w:r>
      <w:r>
        <w:rPr>
          <w:rFonts w:ascii="Verdana" w:hAnsi="Verdana"/>
          <w:lang w:val="fr-BE"/>
        </w:rPr>
        <w:t>ations</w:t>
      </w:r>
      <w:r w:rsidR="00C954CA" w:rsidRPr="00CB35FF">
        <w:rPr>
          <w:rFonts w:ascii="Verdana" w:hAnsi="Verdana"/>
          <w:lang w:val="fr-BE"/>
        </w:rPr>
        <w:t xml:space="preserve"> de pauvreté car </w:t>
      </w:r>
      <w:r>
        <w:rPr>
          <w:rFonts w:ascii="Verdana" w:hAnsi="Verdana"/>
          <w:lang w:val="fr-BE"/>
        </w:rPr>
        <w:t xml:space="preserve">il n’y pas (assez) de </w:t>
      </w:r>
      <w:r w:rsidR="00C954CA" w:rsidRPr="00CB35FF">
        <w:rPr>
          <w:rFonts w:ascii="Verdana" w:hAnsi="Verdana"/>
          <w:lang w:val="fr-BE"/>
        </w:rPr>
        <w:t xml:space="preserve">valorisation pension. </w:t>
      </w:r>
      <w:r>
        <w:rPr>
          <w:rFonts w:ascii="Verdana" w:hAnsi="Verdana"/>
          <w:lang w:val="fr-BE"/>
        </w:rPr>
        <w:t>Cette situation vaut aussi dans les</w:t>
      </w:r>
      <w:r w:rsidR="00C954CA" w:rsidRPr="00CB35FF">
        <w:rPr>
          <w:rFonts w:ascii="Verdana" w:hAnsi="Verdana"/>
          <w:lang w:val="fr-BE"/>
        </w:rPr>
        <w:t xml:space="preserve"> régions. </w:t>
      </w:r>
      <w:r>
        <w:rPr>
          <w:rFonts w:ascii="Verdana" w:hAnsi="Verdana"/>
          <w:lang w:val="fr-BE"/>
        </w:rPr>
        <w:t xml:space="preserve">Ministres </w:t>
      </w:r>
      <w:r w:rsidR="00C954CA" w:rsidRPr="00CB35FF">
        <w:rPr>
          <w:rFonts w:ascii="Verdana" w:hAnsi="Verdana"/>
          <w:lang w:val="fr-BE"/>
        </w:rPr>
        <w:t xml:space="preserve">Demir et Vande Put </w:t>
      </w:r>
      <w:r>
        <w:rPr>
          <w:rFonts w:ascii="Verdana" w:hAnsi="Verdana"/>
          <w:lang w:val="fr-BE"/>
        </w:rPr>
        <w:t>interpellés.</w:t>
      </w:r>
    </w:p>
    <w:p w14:paraId="22648E93" w14:textId="221CA05C" w:rsidR="00C954CA" w:rsidRPr="00CB35FF" w:rsidRDefault="00CB35FF" w:rsidP="00CB35FF">
      <w:pPr>
        <w:ind w:left="425"/>
        <w:rPr>
          <w:rFonts w:ascii="Verdana" w:hAnsi="Verdana"/>
          <w:lang w:val="fr-BE"/>
        </w:rPr>
      </w:pPr>
      <w:r>
        <w:rPr>
          <w:rFonts w:ascii="Verdana" w:hAnsi="Verdana"/>
          <w:lang w:val="fr-BE"/>
        </w:rPr>
        <w:t xml:space="preserve">Les </w:t>
      </w:r>
      <w:r w:rsidRPr="00CB35FF">
        <w:rPr>
          <w:rFonts w:ascii="Verdana" w:hAnsi="Verdana"/>
          <w:lang w:val="fr-BE"/>
        </w:rPr>
        <w:t xml:space="preserve">syndicats </w:t>
      </w:r>
      <w:r>
        <w:rPr>
          <w:rFonts w:ascii="Verdana" w:hAnsi="Verdana"/>
          <w:lang w:val="fr-BE"/>
        </w:rPr>
        <w:t>ont demandé</w:t>
      </w:r>
      <w:r w:rsidR="00C954CA" w:rsidRPr="00CB35FF">
        <w:rPr>
          <w:rFonts w:ascii="Verdana" w:hAnsi="Verdana"/>
          <w:lang w:val="fr-BE"/>
        </w:rPr>
        <w:t xml:space="preserve"> </w:t>
      </w:r>
      <w:r>
        <w:rPr>
          <w:rFonts w:ascii="Verdana" w:hAnsi="Verdana"/>
          <w:lang w:val="fr-BE"/>
        </w:rPr>
        <w:t>à  UNIA  de former l</w:t>
      </w:r>
      <w:r w:rsidR="001D1937" w:rsidRPr="00CB35FF">
        <w:rPr>
          <w:rFonts w:ascii="Verdana" w:hAnsi="Verdana"/>
          <w:lang w:val="fr-BE"/>
        </w:rPr>
        <w:t xml:space="preserve">eurs </w:t>
      </w:r>
      <w:r>
        <w:rPr>
          <w:rFonts w:ascii="Verdana" w:hAnsi="Verdana"/>
          <w:lang w:val="fr-BE"/>
        </w:rPr>
        <w:t>délégué</w:t>
      </w:r>
      <w:r w:rsidRPr="00CB35FF">
        <w:rPr>
          <w:rFonts w:ascii="Verdana" w:hAnsi="Verdana"/>
          <w:lang w:val="fr-BE"/>
        </w:rPr>
        <w:t>s</w:t>
      </w:r>
      <w:r w:rsidR="001D1937" w:rsidRPr="00CB35FF">
        <w:rPr>
          <w:rFonts w:ascii="Verdana" w:hAnsi="Verdana"/>
          <w:lang w:val="fr-BE"/>
        </w:rPr>
        <w:t xml:space="preserve"> aux aménagements raiso</w:t>
      </w:r>
      <w:r>
        <w:rPr>
          <w:rFonts w:ascii="Verdana" w:hAnsi="Verdana"/>
          <w:lang w:val="fr-BE"/>
        </w:rPr>
        <w:t>nnables</w:t>
      </w:r>
    </w:p>
    <w:p w14:paraId="06BE5527" w14:textId="6275255F" w:rsidR="001D1937" w:rsidRDefault="00CB35FF" w:rsidP="00CB35FF">
      <w:pPr>
        <w:ind w:left="425"/>
        <w:rPr>
          <w:rFonts w:ascii="Verdana" w:hAnsi="Verdana"/>
          <w:lang w:val="fr-BE"/>
        </w:rPr>
      </w:pPr>
      <w:r>
        <w:rPr>
          <w:rFonts w:ascii="Verdana" w:hAnsi="Verdana"/>
          <w:lang w:val="fr-BE"/>
        </w:rPr>
        <w:t xml:space="preserve">Quant au projet </w:t>
      </w:r>
      <w:proofErr w:type="spellStart"/>
      <w:r>
        <w:rPr>
          <w:rFonts w:ascii="Verdana" w:hAnsi="Verdana"/>
          <w:lang w:val="fr-BE"/>
        </w:rPr>
        <w:t>Spooren</w:t>
      </w:r>
      <w:proofErr w:type="spellEnd"/>
      <w:r>
        <w:rPr>
          <w:rFonts w:ascii="Verdana" w:hAnsi="Verdana"/>
          <w:lang w:val="fr-BE"/>
        </w:rPr>
        <w:t xml:space="preserve">, </w:t>
      </w:r>
      <w:r w:rsidR="001D1937" w:rsidRPr="00CB35FF">
        <w:rPr>
          <w:rFonts w:ascii="Verdana" w:hAnsi="Verdana"/>
          <w:lang w:val="fr-BE"/>
        </w:rPr>
        <w:t>IB  rappelle la portée de l’avis du CSNPH : ce n’</w:t>
      </w:r>
      <w:r w:rsidRPr="00CB35FF">
        <w:rPr>
          <w:rFonts w:ascii="Verdana" w:hAnsi="Verdana"/>
          <w:lang w:val="fr-BE"/>
        </w:rPr>
        <w:t>est</w:t>
      </w:r>
      <w:r w:rsidR="001D1937" w:rsidRPr="00CB35FF">
        <w:rPr>
          <w:rFonts w:ascii="Verdana" w:hAnsi="Verdana"/>
          <w:lang w:val="fr-BE"/>
        </w:rPr>
        <w:t xml:space="preserve"> pas une plus-value </w:t>
      </w:r>
      <w:r w:rsidRPr="00CB35FF">
        <w:rPr>
          <w:rFonts w:ascii="Verdana" w:hAnsi="Verdana"/>
          <w:lang w:val="fr-BE"/>
        </w:rPr>
        <w:t>par</w:t>
      </w:r>
      <w:r w:rsidR="001D1937" w:rsidRPr="00CB35FF">
        <w:rPr>
          <w:rFonts w:ascii="Verdana" w:hAnsi="Verdana"/>
          <w:lang w:val="fr-BE"/>
        </w:rPr>
        <w:t xml:space="preserve"> </w:t>
      </w:r>
      <w:r w:rsidRPr="00CB35FF">
        <w:rPr>
          <w:rFonts w:ascii="Verdana" w:hAnsi="Verdana"/>
          <w:lang w:val="fr-BE"/>
        </w:rPr>
        <w:t>rapport</w:t>
      </w:r>
      <w:r w:rsidR="001D1937" w:rsidRPr="00CB35FF">
        <w:rPr>
          <w:rFonts w:ascii="Verdana" w:hAnsi="Verdana"/>
          <w:lang w:val="fr-BE"/>
        </w:rPr>
        <w:t xml:space="preserve"> aux mesures déjà </w:t>
      </w:r>
      <w:r w:rsidRPr="00CB35FF">
        <w:rPr>
          <w:rFonts w:ascii="Verdana" w:hAnsi="Verdana"/>
          <w:lang w:val="fr-BE"/>
        </w:rPr>
        <w:t>existantes</w:t>
      </w:r>
      <w:r>
        <w:rPr>
          <w:rFonts w:ascii="Verdana" w:hAnsi="Verdana"/>
          <w:lang w:val="fr-BE"/>
        </w:rPr>
        <w:t xml:space="preserve"> ; </w:t>
      </w:r>
      <w:r w:rsidR="001D1937" w:rsidRPr="00CB35FF">
        <w:rPr>
          <w:rFonts w:ascii="Verdana" w:hAnsi="Verdana"/>
          <w:lang w:val="fr-BE"/>
        </w:rPr>
        <w:t xml:space="preserve"> c’est un pas en arrière </w:t>
      </w:r>
    </w:p>
    <w:p w14:paraId="1885738E" w14:textId="48EC290B" w:rsidR="008001CD" w:rsidRDefault="00CB35FF" w:rsidP="00CB35FF">
      <w:pPr>
        <w:ind w:left="425"/>
        <w:rPr>
          <w:rFonts w:ascii="Verdana" w:hAnsi="Verdana"/>
          <w:lang w:val="fr-BE"/>
        </w:rPr>
      </w:pPr>
      <w:r>
        <w:rPr>
          <w:rFonts w:ascii="Verdana" w:hAnsi="Verdana"/>
          <w:lang w:val="fr-BE"/>
        </w:rPr>
        <w:t xml:space="preserve">VDE : le </w:t>
      </w:r>
      <w:r w:rsidR="00444874">
        <w:rPr>
          <w:rFonts w:ascii="Verdana" w:hAnsi="Verdana"/>
          <w:lang w:val="fr-BE"/>
        </w:rPr>
        <w:t xml:space="preserve">CNT fait </w:t>
      </w:r>
      <w:r>
        <w:rPr>
          <w:rFonts w:ascii="Verdana" w:hAnsi="Verdana"/>
          <w:lang w:val="fr-BE"/>
        </w:rPr>
        <w:t xml:space="preserve">une </w:t>
      </w:r>
      <w:r w:rsidR="00444874">
        <w:rPr>
          <w:rFonts w:ascii="Verdana" w:hAnsi="Verdana"/>
          <w:lang w:val="fr-BE"/>
        </w:rPr>
        <w:t xml:space="preserve">étude </w:t>
      </w:r>
      <w:r>
        <w:rPr>
          <w:rFonts w:ascii="Verdana" w:hAnsi="Verdana"/>
          <w:lang w:val="fr-BE"/>
        </w:rPr>
        <w:t xml:space="preserve">sur les résultats de la réforme « back to </w:t>
      </w:r>
      <w:proofErr w:type="spellStart"/>
      <w:r>
        <w:rPr>
          <w:rFonts w:ascii="Verdana" w:hAnsi="Verdana"/>
          <w:lang w:val="fr-BE"/>
        </w:rPr>
        <w:t>work</w:t>
      </w:r>
      <w:proofErr w:type="spellEnd"/>
      <w:r>
        <w:rPr>
          <w:rFonts w:ascii="Verdana" w:hAnsi="Verdana"/>
          <w:lang w:val="fr-BE"/>
        </w:rPr>
        <w:t xml:space="preserve"> » </w:t>
      </w:r>
    </w:p>
    <w:p w14:paraId="26EF6CA1" w14:textId="77777777" w:rsidR="00BC0EA8" w:rsidRDefault="00BC0EA8" w:rsidP="00CB35FF">
      <w:pPr>
        <w:ind w:left="425"/>
        <w:rPr>
          <w:rFonts w:ascii="Verdana" w:hAnsi="Verdana"/>
          <w:lang w:val="fr-BE"/>
        </w:rPr>
      </w:pPr>
    </w:p>
    <w:p w14:paraId="52AED17F" w14:textId="744178C7" w:rsidR="008001CD" w:rsidRDefault="00BC0EA8" w:rsidP="008001CD">
      <w:pPr>
        <w:pStyle w:val="Paragraphedeliste"/>
        <w:numPr>
          <w:ilvl w:val="0"/>
          <w:numId w:val="1"/>
        </w:numPr>
        <w:rPr>
          <w:rFonts w:ascii="Verdana" w:hAnsi="Verdana"/>
          <w:b/>
          <w:lang w:val="fr-BE"/>
        </w:rPr>
      </w:pPr>
      <w:r>
        <w:rPr>
          <w:rFonts w:ascii="Verdana" w:hAnsi="Verdana"/>
          <w:b/>
          <w:lang w:val="fr-BE"/>
        </w:rPr>
        <w:t>Contrat d’apprentissage professionnel</w:t>
      </w:r>
    </w:p>
    <w:p w14:paraId="0EC361BB" w14:textId="56A1AB06" w:rsidR="00BC0EA8" w:rsidRDefault="00BC0EA8" w:rsidP="00BC0EA8">
      <w:pPr>
        <w:ind w:left="425"/>
        <w:rPr>
          <w:rFonts w:ascii="Verdana" w:hAnsi="Verdana"/>
          <w:lang w:val="fr-BE"/>
        </w:rPr>
      </w:pPr>
      <w:r>
        <w:rPr>
          <w:rFonts w:ascii="Verdana" w:hAnsi="Verdana"/>
          <w:lang w:val="fr-BE"/>
        </w:rPr>
        <w:t xml:space="preserve">VDE : CSNPH va incessamment publier son avis. </w:t>
      </w:r>
    </w:p>
    <w:p w14:paraId="57865FC5" w14:textId="68B0279A" w:rsidR="00BC0EA8" w:rsidRPr="00BC0EA8" w:rsidRDefault="00BC0EA8" w:rsidP="00BC0EA8">
      <w:pPr>
        <w:ind w:left="425"/>
        <w:rPr>
          <w:rFonts w:ascii="Verdana" w:hAnsi="Verdana"/>
          <w:lang w:val="fr-BE"/>
        </w:rPr>
      </w:pPr>
      <w:r>
        <w:rPr>
          <w:rFonts w:ascii="Verdana" w:hAnsi="Verdana"/>
          <w:lang w:val="fr-BE"/>
        </w:rPr>
        <w:t xml:space="preserve">GM insiste sur la discrimination  de la mesure et l’absence de consultation des conseils </w:t>
      </w:r>
    </w:p>
    <w:p w14:paraId="17A7D6D9" w14:textId="77777777" w:rsidR="001D1937" w:rsidRDefault="001D1937" w:rsidP="00CA2401">
      <w:pPr>
        <w:pStyle w:val="Paragraphedeliste"/>
        <w:rPr>
          <w:rFonts w:ascii="Verdana" w:hAnsi="Verdana"/>
          <w:lang w:val="fr-BE"/>
        </w:rPr>
      </w:pPr>
    </w:p>
    <w:p w14:paraId="1CE9F0EA" w14:textId="20A1F902" w:rsidR="001D1937" w:rsidRPr="00B840DC" w:rsidRDefault="00282574" w:rsidP="00CA2401">
      <w:pPr>
        <w:pStyle w:val="Paragraphedeliste"/>
        <w:rPr>
          <w:rFonts w:ascii="Verdana" w:hAnsi="Verdana"/>
          <w:lang w:val="fr-BE"/>
        </w:rPr>
      </w:pPr>
      <w:r>
        <w:rPr>
          <w:rFonts w:ascii="Verdana" w:hAnsi="Verdana"/>
          <w:lang w:val="fr-BE"/>
        </w:rPr>
        <w:t xml:space="preserve">Fin de la réunion à 12h30 </w:t>
      </w:r>
      <w:bookmarkStart w:id="1" w:name="_GoBack"/>
      <w:bookmarkEnd w:id="1"/>
    </w:p>
    <w:sectPr w:rsidR="001D1937" w:rsidRPr="00B840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63FF4"/>
    <w:multiLevelType w:val="hybridMultilevel"/>
    <w:tmpl w:val="29224E20"/>
    <w:lvl w:ilvl="0" w:tplc="D9A074AA">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0D76DE"/>
    <w:multiLevelType w:val="hybridMultilevel"/>
    <w:tmpl w:val="C56EA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C0163"/>
    <w:multiLevelType w:val="hybridMultilevel"/>
    <w:tmpl w:val="861E9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806D6"/>
    <w:multiLevelType w:val="multilevel"/>
    <w:tmpl w:val="FCA86E48"/>
    <w:lvl w:ilvl="0">
      <w:start w:val="1"/>
      <w:numFmt w:val="bullet"/>
      <w:lvlText w:val=""/>
      <w:lvlJc w:val="left"/>
      <w:pPr>
        <w:tabs>
          <w:tab w:val="num" w:pos="1145"/>
        </w:tabs>
        <w:ind w:left="1145" w:hanging="360"/>
      </w:pPr>
      <w:rPr>
        <w:rFonts w:ascii="Symbol" w:hAnsi="Symbol" w:hint="default"/>
        <w:sz w:val="20"/>
      </w:rPr>
    </w:lvl>
    <w:lvl w:ilvl="1">
      <w:start w:val="1"/>
      <w:numFmt w:val="bullet"/>
      <w:lvlText w:val=""/>
      <w:lvlJc w:val="left"/>
      <w:pPr>
        <w:tabs>
          <w:tab w:val="num" w:pos="1865"/>
        </w:tabs>
        <w:ind w:left="1865" w:hanging="360"/>
      </w:pPr>
      <w:rPr>
        <w:rFonts w:ascii="Symbol" w:hAnsi="Symbol" w:hint="default"/>
        <w:sz w:val="20"/>
      </w:rPr>
    </w:lvl>
    <w:lvl w:ilvl="2">
      <w:start w:val="1"/>
      <w:numFmt w:val="bullet"/>
      <w:lvlText w:val=""/>
      <w:lvlJc w:val="left"/>
      <w:pPr>
        <w:tabs>
          <w:tab w:val="num" w:pos="2585"/>
        </w:tabs>
        <w:ind w:left="2585" w:hanging="360"/>
      </w:pPr>
      <w:rPr>
        <w:rFonts w:ascii="Symbol" w:hAnsi="Symbol" w:hint="default"/>
        <w:sz w:val="20"/>
      </w:rPr>
    </w:lvl>
    <w:lvl w:ilvl="3">
      <w:start w:val="1"/>
      <w:numFmt w:val="bullet"/>
      <w:lvlText w:val=""/>
      <w:lvlJc w:val="left"/>
      <w:pPr>
        <w:tabs>
          <w:tab w:val="num" w:pos="3305"/>
        </w:tabs>
        <w:ind w:left="3305" w:hanging="360"/>
      </w:pPr>
      <w:rPr>
        <w:rFonts w:ascii="Symbol" w:hAnsi="Symbol" w:hint="default"/>
        <w:sz w:val="20"/>
      </w:rPr>
    </w:lvl>
    <w:lvl w:ilvl="4">
      <w:start w:val="1"/>
      <w:numFmt w:val="bullet"/>
      <w:lvlText w:val=""/>
      <w:lvlJc w:val="left"/>
      <w:pPr>
        <w:tabs>
          <w:tab w:val="num" w:pos="4025"/>
        </w:tabs>
        <w:ind w:left="4025" w:hanging="360"/>
      </w:pPr>
      <w:rPr>
        <w:rFonts w:ascii="Symbol" w:hAnsi="Symbol" w:hint="default"/>
        <w:sz w:val="20"/>
      </w:rPr>
    </w:lvl>
    <w:lvl w:ilvl="5">
      <w:start w:val="1"/>
      <w:numFmt w:val="bullet"/>
      <w:lvlText w:val=""/>
      <w:lvlJc w:val="left"/>
      <w:pPr>
        <w:tabs>
          <w:tab w:val="num" w:pos="4745"/>
        </w:tabs>
        <w:ind w:left="4745" w:hanging="360"/>
      </w:pPr>
      <w:rPr>
        <w:rFonts w:ascii="Symbol" w:hAnsi="Symbol" w:hint="default"/>
        <w:sz w:val="20"/>
      </w:rPr>
    </w:lvl>
    <w:lvl w:ilvl="6">
      <w:start w:val="1"/>
      <w:numFmt w:val="bullet"/>
      <w:lvlText w:val=""/>
      <w:lvlJc w:val="left"/>
      <w:pPr>
        <w:tabs>
          <w:tab w:val="num" w:pos="5465"/>
        </w:tabs>
        <w:ind w:left="5465" w:hanging="360"/>
      </w:pPr>
      <w:rPr>
        <w:rFonts w:ascii="Symbol" w:hAnsi="Symbol" w:hint="default"/>
        <w:sz w:val="20"/>
      </w:rPr>
    </w:lvl>
    <w:lvl w:ilvl="7">
      <w:start w:val="1"/>
      <w:numFmt w:val="bullet"/>
      <w:lvlText w:val=""/>
      <w:lvlJc w:val="left"/>
      <w:pPr>
        <w:tabs>
          <w:tab w:val="num" w:pos="6185"/>
        </w:tabs>
        <w:ind w:left="6185" w:hanging="360"/>
      </w:pPr>
      <w:rPr>
        <w:rFonts w:ascii="Symbol" w:hAnsi="Symbol" w:hint="default"/>
        <w:sz w:val="20"/>
      </w:rPr>
    </w:lvl>
    <w:lvl w:ilvl="8">
      <w:start w:val="1"/>
      <w:numFmt w:val="bullet"/>
      <w:lvlText w:val=""/>
      <w:lvlJc w:val="left"/>
      <w:pPr>
        <w:tabs>
          <w:tab w:val="num" w:pos="6905"/>
        </w:tabs>
        <w:ind w:left="6905" w:hanging="360"/>
      </w:pPr>
      <w:rPr>
        <w:rFonts w:ascii="Symbol" w:hAnsi="Symbol" w:hint="default"/>
        <w:sz w:val="20"/>
      </w:rPr>
    </w:lvl>
  </w:abstractNum>
  <w:abstractNum w:abstractNumId="4" w15:restartNumberingAfterBreak="0">
    <w:nsid w:val="2B010260"/>
    <w:multiLevelType w:val="multilevel"/>
    <w:tmpl w:val="AC2A76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9A1470"/>
    <w:multiLevelType w:val="hybridMultilevel"/>
    <w:tmpl w:val="692E6D34"/>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6" w15:restartNumberingAfterBreak="0">
    <w:nsid w:val="52C51AB2"/>
    <w:multiLevelType w:val="hybridMultilevel"/>
    <w:tmpl w:val="980A4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E87F2B"/>
    <w:multiLevelType w:val="hybridMultilevel"/>
    <w:tmpl w:val="C7A21D36"/>
    <w:lvl w:ilvl="0" w:tplc="0809000F">
      <w:start w:val="1"/>
      <w:numFmt w:val="decimal"/>
      <w:lvlText w:val="%1."/>
      <w:lvlJc w:val="left"/>
      <w:pPr>
        <w:ind w:left="785"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8C23F2"/>
    <w:multiLevelType w:val="hybridMultilevel"/>
    <w:tmpl w:val="5A68A11A"/>
    <w:lvl w:ilvl="0" w:tplc="04090001">
      <w:start w:val="1"/>
      <w:numFmt w:val="bullet"/>
      <w:lvlText w:val=""/>
      <w:lvlJc w:val="left"/>
      <w:pPr>
        <w:ind w:left="1145" w:hanging="360"/>
      </w:pPr>
      <w:rPr>
        <w:rFonts w:ascii="Symbol" w:hAnsi="Symbol" w:hint="default"/>
      </w:rPr>
    </w:lvl>
    <w:lvl w:ilvl="1" w:tplc="04090003">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9" w15:restartNumberingAfterBreak="0">
    <w:nsid w:val="695773AC"/>
    <w:multiLevelType w:val="hybridMultilevel"/>
    <w:tmpl w:val="BD9A5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5"/>
  </w:num>
  <w:num w:numId="5">
    <w:abstractNumId w:val="1"/>
  </w:num>
  <w:num w:numId="6">
    <w:abstractNumId w:val="9"/>
  </w:num>
  <w:num w:numId="7">
    <w:abstractNumId w:val="6"/>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0DC"/>
    <w:rsid w:val="00044BA2"/>
    <w:rsid w:val="000E55E3"/>
    <w:rsid w:val="00104B57"/>
    <w:rsid w:val="001D1937"/>
    <w:rsid w:val="0022495D"/>
    <w:rsid w:val="00263BED"/>
    <w:rsid w:val="00282574"/>
    <w:rsid w:val="002A4F46"/>
    <w:rsid w:val="00362FF7"/>
    <w:rsid w:val="00364A13"/>
    <w:rsid w:val="003F68E1"/>
    <w:rsid w:val="00444874"/>
    <w:rsid w:val="004775F8"/>
    <w:rsid w:val="004F70B1"/>
    <w:rsid w:val="00506FD5"/>
    <w:rsid w:val="0065689C"/>
    <w:rsid w:val="00696E37"/>
    <w:rsid w:val="006A1A48"/>
    <w:rsid w:val="00701876"/>
    <w:rsid w:val="007729F5"/>
    <w:rsid w:val="007D270C"/>
    <w:rsid w:val="008001CD"/>
    <w:rsid w:val="0083417F"/>
    <w:rsid w:val="008B6F3A"/>
    <w:rsid w:val="008E211A"/>
    <w:rsid w:val="009205D0"/>
    <w:rsid w:val="00962FFF"/>
    <w:rsid w:val="00AD5597"/>
    <w:rsid w:val="00AE74A5"/>
    <w:rsid w:val="00B21BB7"/>
    <w:rsid w:val="00B661EA"/>
    <w:rsid w:val="00B840DC"/>
    <w:rsid w:val="00BC0EA8"/>
    <w:rsid w:val="00BC4FCF"/>
    <w:rsid w:val="00C954CA"/>
    <w:rsid w:val="00CA2401"/>
    <w:rsid w:val="00CB35FF"/>
    <w:rsid w:val="00CB5313"/>
    <w:rsid w:val="00D02FE6"/>
    <w:rsid w:val="00DA382C"/>
    <w:rsid w:val="00E02C8C"/>
    <w:rsid w:val="00E23EF0"/>
    <w:rsid w:val="00EB2036"/>
    <w:rsid w:val="00F7259A"/>
    <w:rsid w:val="00F728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A9E4E"/>
  <w15:docId w15:val="{A502F803-16D8-4690-A0FC-E53D0787D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840DC"/>
    <w:pPr>
      <w:ind w:left="720"/>
      <w:contextualSpacing/>
    </w:pPr>
  </w:style>
  <w:style w:type="character" w:styleId="Lienhypertexte">
    <w:name w:val="Hyperlink"/>
    <w:basedOn w:val="Policepardfaut"/>
    <w:uiPriority w:val="99"/>
    <w:unhideWhenUsed/>
    <w:rsid w:val="003F68E1"/>
    <w:rPr>
      <w:color w:val="0000FF" w:themeColor="hyperlink"/>
      <w:u w:val="single"/>
    </w:rPr>
  </w:style>
  <w:style w:type="character" w:styleId="Mentionnonrsolue">
    <w:name w:val="Unresolved Mention"/>
    <w:basedOn w:val="Policepardfaut"/>
    <w:uiPriority w:val="99"/>
    <w:semiHidden/>
    <w:unhideWhenUsed/>
    <w:rsid w:val="003F68E1"/>
    <w:rPr>
      <w:color w:val="808080"/>
      <w:shd w:val="clear" w:color="auto" w:fill="E6E6E6"/>
    </w:rPr>
  </w:style>
  <w:style w:type="character" w:styleId="Marquedecommentaire">
    <w:name w:val="annotation reference"/>
    <w:basedOn w:val="Policepardfaut"/>
    <w:uiPriority w:val="99"/>
    <w:semiHidden/>
    <w:unhideWhenUsed/>
    <w:rsid w:val="00F7259A"/>
    <w:rPr>
      <w:sz w:val="16"/>
      <w:szCs w:val="16"/>
    </w:rPr>
  </w:style>
  <w:style w:type="paragraph" w:styleId="Commentaire">
    <w:name w:val="annotation text"/>
    <w:basedOn w:val="Normal"/>
    <w:link w:val="CommentaireCar"/>
    <w:uiPriority w:val="99"/>
    <w:semiHidden/>
    <w:unhideWhenUsed/>
    <w:rsid w:val="00F7259A"/>
    <w:pPr>
      <w:spacing w:line="240" w:lineRule="auto"/>
    </w:pPr>
    <w:rPr>
      <w:sz w:val="20"/>
      <w:szCs w:val="20"/>
    </w:rPr>
  </w:style>
  <w:style w:type="character" w:customStyle="1" w:styleId="CommentaireCar">
    <w:name w:val="Commentaire Car"/>
    <w:basedOn w:val="Policepardfaut"/>
    <w:link w:val="Commentaire"/>
    <w:uiPriority w:val="99"/>
    <w:semiHidden/>
    <w:rsid w:val="00F7259A"/>
    <w:rPr>
      <w:sz w:val="20"/>
      <w:szCs w:val="20"/>
    </w:rPr>
  </w:style>
  <w:style w:type="paragraph" w:styleId="Objetducommentaire">
    <w:name w:val="annotation subject"/>
    <w:basedOn w:val="Commentaire"/>
    <w:next w:val="Commentaire"/>
    <w:link w:val="ObjetducommentaireCar"/>
    <w:uiPriority w:val="99"/>
    <w:semiHidden/>
    <w:unhideWhenUsed/>
    <w:rsid w:val="00F7259A"/>
    <w:rPr>
      <w:b/>
      <w:bCs/>
    </w:rPr>
  </w:style>
  <w:style w:type="character" w:customStyle="1" w:styleId="ObjetducommentaireCar">
    <w:name w:val="Objet du commentaire Car"/>
    <w:basedOn w:val="CommentaireCar"/>
    <w:link w:val="Objetducommentaire"/>
    <w:uiPriority w:val="99"/>
    <w:semiHidden/>
    <w:rsid w:val="00F7259A"/>
    <w:rPr>
      <w:b/>
      <w:bCs/>
      <w:sz w:val="20"/>
      <w:szCs w:val="20"/>
    </w:rPr>
  </w:style>
  <w:style w:type="paragraph" w:styleId="Textedebulles">
    <w:name w:val="Balloon Text"/>
    <w:basedOn w:val="Normal"/>
    <w:link w:val="TextedebullesCar"/>
    <w:uiPriority w:val="99"/>
    <w:semiHidden/>
    <w:unhideWhenUsed/>
    <w:rsid w:val="00F7259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725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835566">
      <w:bodyDiv w:val="1"/>
      <w:marLeft w:val="0"/>
      <w:marRight w:val="0"/>
      <w:marTop w:val="0"/>
      <w:marBottom w:val="0"/>
      <w:divBdr>
        <w:top w:val="none" w:sz="0" w:space="0" w:color="auto"/>
        <w:left w:val="none" w:sz="0" w:space="0" w:color="auto"/>
        <w:bottom w:val="none" w:sz="0" w:space="0" w:color="auto"/>
        <w:right w:val="none" w:sz="0" w:space="0" w:color="auto"/>
      </w:divBdr>
    </w:div>
    <w:div w:id="185573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be/search?q=picto+handicap+intellectuel&amp;rlz=1C1GCEA_enBE772BE772&amp;tbm=isch&amp;source=iu&amp;ictx=1&amp;fir=jDilUh5Mw1X1cM%253A%252C0jV6DrM6izCRMM%252C_&amp;usg=__AehFU0CsZee5TCNoc1Q4Q6TOx0Q%3D&amp;sa=X&amp;ved=0ahUKEwjznuXB1c_aAhUDL1AKHe9QAcIQ9QEIKjA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33140-2952-4382-939E-CD301116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1034</Words>
  <Characters>5898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FOD Sociale Zekerheid / SPF Sécurité Sociale</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Duchenne Véronique</dc:creator>
  <cp:lastModifiedBy>Duchenne Véronique</cp:lastModifiedBy>
  <cp:revision>3</cp:revision>
  <dcterms:created xsi:type="dcterms:W3CDTF">2018-04-23T06:27:00Z</dcterms:created>
  <dcterms:modified xsi:type="dcterms:W3CDTF">2018-04-26T16:11:00Z</dcterms:modified>
</cp:coreProperties>
</file>