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3907D" w14:textId="46BF8D8A" w:rsidR="00EF3F4B" w:rsidRPr="008A5417" w:rsidRDefault="00EF3F4B" w:rsidP="00EF3F4B">
      <w:pPr>
        <w:keepNext/>
        <w:keepLines/>
        <w:pBdr>
          <w:top w:val="single" w:sz="4" w:space="1" w:color="auto"/>
          <w:left w:val="single" w:sz="4" w:space="4" w:color="auto"/>
          <w:bottom w:val="single" w:sz="4" w:space="1" w:color="auto"/>
          <w:right w:val="single" w:sz="4" w:space="4" w:color="auto"/>
        </w:pBdr>
        <w:tabs>
          <w:tab w:val="left" w:pos="4253"/>
        </w:tabs>
        <w:suppressAutoHyphens w:val="0"/>
        <w:spacing w:before="480" w:after="120"/>
        <w:jc w:val="center"/>
        <w:outlineLvl w:val="0"/>
        <w:rPr>
          <w:rFonts w:ascii="Verdana" w:eastAsia="Calibri" w:hAnsi="Verdana"/>
          <w:b/>
          <w:bCs/>
          <w:sz w:val="32"/>
          <w:szCs w:val="28"/>
          <w:u w:val="single"/>
          <w:lang w:val="nl-NL" w:eastAsia="en-GB"/>
        </w:rPr>
      </w:pPr>
      <w:r w:rsidRPr="008A5417">
        <w:rPr>
          <w:rFonts w:ascii="Verdana" w:eastAsia="Calibri" w:hAnsi="Verdana"/>
          <w:b/>
          <w:bCs/>
          <w:sz w:val="32"/>
          <w:szCs w:val="28"/>
          <w:u w:val="single"/>
          <w:lang w:val="nl-NL" w:eastAsia="en-GB"/>
        </w:rPr>
        <w:t xml:space="preserve">Belgian Disability Forum </w:t>
      </w:r>
      <w:r w:rsidR="00FA0B9E" w:rsidRPr="008A5417">
        <w:rPr>
          <w:rFonts w:ascii="Verdana" w:eastAsia="Calibri" w:hAnsi="Verdana"/>
          <w:b/>
          <w:bCs/>
          <w:sz w:val="32"/>
          <w:szCs w:val="28"/>
          <w:u w:val="single"/>
          <w:lang w:val="nl-NL" w:eastAsia="en-GB"/>
        </w:rPr>
        <w:t>vzw</w:t>
      </w:r>
      <w:r w:rsidRPr="008A5417">
        <w:rPr>
          <w:rFonts w:ascii="Verdana" w:eastAsia="Calibri" w:hAnsi="Verdana"/>
          <w:b/>
          <w:bCs/>
          <w:sz w:val="32"/>
          <w:szCs w:val="28"/>
          <w:u w:val="single"/>
          <w:lang w:val="nl-NL" w:eastAsia="en-GB"/>
        </w:rPr>
        <w:t xml:space="preserve"> (BDF)</w:t>
      </w:r>
      <w:r w:rsidRPr="008A5417">
        <w:rPr>
          <w:rFonts w:ascii="Verdana" w:eastAsia="Calibri" w:hAnsi="Verdana"/>
          <w:b/>
          <w:bCs/>
          <w:sz w:val="32"/>
          <w:szCs w:val="28"/>
          <w:u w:val="single"/>
          <w:lang w:val="nl-NL" w:eastAsia="en-GB"/>
        </w:rPr>
        <w:br/>
      </w:r>
      <w:r w:rsidR="00FA0B9E" w:rsidRPr="008A5417">
        <w:rPr>
          <w:rFonts w:ascii="Verdana" w:eastAsia="Calibri" w:hAnsi="Verdana"/>
          <w:b/>
          <w:bCs/>
          <w:sz w:val="32"/>
          <w:szCs w:val="28"/>
          <w:u w:val="single"/>
          <w:lang w:val="nl-NL" w:eastAsia="en-GB"/>
        </w:rPr>
        <w:t>Raad van bestuur</w:t>
      </w:r>
      <w:r w:rsidRPr="008A5417">
        <w:rPr>
          <w:rFonts w:ascii="Verdana" w:eastAsia="Calibri" w:hAnsi="Verdana"/>
          <w:b/>
          <w:bCs/>
          <w:sz w:val="32"/>
          <w:szCs w:val="28"/>
          <w:u w:val="single"/>
          <w:lang w:val="nl-NL" w:eastAsia="en-GB"/>
        </w:rPr>
        <w:t xml:space="preserve"> </w:t>
      </w:r>
      <w:r w:rsidRPr="008A5417">
        <w:rPr>
          <w:rFonts w:ascii="Verdana" w:eastAsia="Calibri" w:hAnsi="Verdana"/>
          <w:b/>
          <w:bCs/>
          <w:sz w:val="32"/>
          <w:szCs w:val="28"/>
          <w:u w:val="single"/>
          <w:lang w:val="nl-NL" w:eastAsia="en-GB"/>
        </w:rPr>
        <w:br/>
        <w:t>2018-04-10</w:t>
      </w:r>
    </w:p>
    <w:p w14:paraId="0ACABA3E" w14:textId="7B59AF5F" w:rsidR="00EF3F4B" w:rsidRPr="008A5417" w:rsidRDefault="00FA0B9E" w:rsidP="00EF3F4B">
      <w:pPr>
        <w:keepNext/>
        <w:keepLines/>
        <w:pBdr>
          <w:top w:val="single" w:sz="4" w:space="1" w:color="auto"/>
          <w:left w:val="single" w:sz="4" w:space="4" w:color="auto"/>
          <w:bottom w:val="single" w:sz="4" w:space="1" w:color="auto"/>
          <w:right w:val="single" w:sz="4" w:space="4" w:color="auto"/>
        </w:pBdr>
        <w:tabs>
          <w:tab w:val="left" w:pos="4253"/>
        </w:tabs>
        <w:suppressAutoHyphens w:val="0"/>
        <w:spacing w:before="480" w:after="120"/>
        <w:jc w:val="center"/>
        <w:outlineLvl w:val="0"/>
        <w:rPr>
          <w:rFonts w:ascii="Verdana" w:eastAsia="Calibri" w:hAnsi="Verdana"/>
          <w:b/>
          <w:bCs/>
          <w:sz w:val="32"/>
          <w:szCs w:val="28"/>
          <w:u w:val="single"/>
          <w:lang w:val="nl-NL" w:eastAsia="en-GB"/>
        </w:rPr>
      </w:pPr>
      <w:r w:rsidRPr="008A5417">
        <w:rPr>
          <w:rFonts w:ascii="Verdana" w:eastAsia="Calibri" w:hAnsi="Verdana"/>
          <w:b/>
          <w:bCs/>
          <w:sz w:val="32"/>
          <w:szCs w:val="28"/>
          <w:u w:val="single"/>
          <w:lang w:val="nl-NL" w:eastAsia="en-GB"/>
        </w:rPr>
        <w:t>Ontwerp van verslag</w:t>
      </w:r>
    </w:p>
    <w:p w14:paraId="1E57A428" w14:textId="0C5B18B6" w:rsidR="00EF3F4B" w:rsidRPr="008A5417" w:rsidRDefault="00FA0B9E" w:rsidP="00EF3F4B">
      <w:pPr>
        <w:suppressAutoHyphens w:val="0"/>
        <w:spacing w:before="360" w:after="120"/>
        <w:outlineLvl w:val="1"/>
        <w:rPr>
          <w:rFonts w:ascii="Verdana" w:eastAsia="Calibri" w:hAnsi="Verdana" w:cs="Arial"/>
          <w:b/>
          <w:bCs/>
          <w:spacing w:val="15"/>
          <w:sz w:val="24"/>
          <w:szCs w:val="24"/>
          <w:lang w:val="nl-NL" w:eastAsia="en-GB"/>
        </w:rPr>
      </w:pPr>
      <w:r w:rsidRPr="008A5417">
        <w:rPr>
          <w:rFonts w:ascii="Verdana" w:eastAsia="Calibri" w:hAnsi="Verdana" w:cs="Arial"/>
          <w:b/>
          <w:bCs/>
          <w:spacing w:val="15"/>
          <w:sz w:val="24"/>
          <w:szCs w:val="24"/>
          <w:lang w:val="nl-NL" w:eastAsia="en-GB"/>
        </w:rPr>
        <w:t>Aanwezig</w:t>
      </w:r>
      <w:r w:rsidR="00EF3F4B" w:rsidRPr="008A5417">
        <w:rPr>
          <w:rFonts w:ascii="Verdana" w:eastAsia="Calibri" w:hAnsi="Verdana" w:cs="Arial"/>
          <w:b/>
          <w:bCs/>
          <w:spacing w:val="15"/>
          <w:sz w:val="24"/>
          <w:szCs w:val="24"/>
          <w:lang w:val="nl-NL"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EF3F4B" w:rsidRPr="008A5417" w14:paraId="17C32CF6" w14:textId="77777777" w:rsidTr="001226EA">
        <w:tc>
          <w:tcPr>
            <w:tcW w:w="1368" w:type="dxa"/>
            <w:shd w:val="clear" w:color="auto" w:fill="auto"/>
          </w:tcPr>
          <w:p w14:paraId="23415EE3"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Gisèle</w:t>
            </w:r>
          </w:p>
        </w:tc>
        <w:tc>
          <w:tcPr>
            <w:tcW w:w="2880" w:type="dxa"/>
            <w:shd w:val="clear" w:color="auto" w:fill="auto"/>
          </w:tcPr>
          <w:p w14:paraId="1DE1E177"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Marlière</w:t>
            </w:r>
          </w:p>
        </w:tc>
        <w:tc>
          <w:tcPr>
            <w:tcW w:w="1247" w:type="dxa"/>
            <w:shd w:val="clear" w:color="auto" w:fill="auto"/>
          </w:tcPr>
          <w:p w14:paraId="7D935224"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GM</w:t>
            </w:r>
          </w:p>
        </w:tc>
      </w:tr>
      <w:tr w:rsidR="00ED1833" w:rsidRPr="008A5417" w14:paraId="0E39CC1E" w14:textId="77777777" w:rsidTr="001226EA">
        <w:tc>
          <w:tcPr>
            <w:tcW w:w="1368" w:type="dxa"/>
            <w:shd w:val="clear" w:color="auto" w:fill="auto"/>
          </w:tcPr>
          <w:p w14:paraId="35A092D7" w14:textId="77777777" w:rsidR="00ED1833" w:rsidRPr="008A5417" w:rsidRDefault="00ED1833" w:rsidP="001226EA">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Veerle</w:t>
            </w:r>
          </w:p>
        </w:tc>
        <w:tc>
          <w:tcPr>
            <w:tcW w:w="2880" w:type="dxa"/>
            <w:shd w:val="clear" w:color="auto" w:fill="auto"/>
          </w:tcPr>
          <w:p w14:paraId="6C2E01CB" w14:textId="77777777" w:rsidR="00ED1833" w:rsidRPr="008A5417" w:rsidRDefault="00ED1833" w:rsidP="001226EA">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Van den Eede</w:t>
            </w:r>
          </w:p>
        </w:tc>
        <w:tc>
          <w:tcPr>
            <w:tcW w:w="1247" w:type="dxa"/>
            <w:shd w:val="clear" w:color="auto" w:fill="auto"/>
          </w:tcPr>
          <w:p w14:paraId="3C07B1B9" w14:textId="77777777" w:rsidR="00ED1833" w:rsidRPr="008A5417" w:rsidRDefault="00ED1833" w:rsidP="001226EA">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V</w:t>
            </w:r>
            <w:r w:rsidR="00F85DA6" w:rsidRPr="008A5417">
              <w:rPr>
                <w:rFonts w:ascii="Verdana" w:eastAsia="Calibri" w:hAnsi="Verdana"/>
                <w:sz w:val="20"/>
                <w:lang w:val="nl-NL" w:eastAsia="en-GB"/>
              </w:rPr>
              <w:t>VD</w:t>
            </w:r>
            <w:r w:rsidRPr="008A5417">
              <w:rPr>
                <w:rFonts w:ascii="Verdana" w:eastAsia="Calibri" w:hAnsi="Verdana"/>
                <w:sz w:val="20"/>
                <w:lang w:val="nl-NL" w:eastAsia="en-GB"/>
              </w:rPr>
              <w:t>E</w:t>
            </w:r>
          </w:p>
        </w:tc>
      </w:tr>
      <w:tr w:rsidR="00EF3F4B" w:rsidRPr="008A5417" w14:paraId="4B194457" w14:textId="77777777" w:rsidTr="001226EA">
        <w:tc>
          <w:tcPr>
            <w:tcW w:w="1368" w:type="dxa"/>
            <w:shd w:val="clear" w:color="auto" w:fill="auto"/>
          </w:tcPr>
          <w:p w14:paraId="5A58606E"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Emilie</w:t>
            </w:r>
          </w:p>
        </w:tc>
        <w:tc>
          <w:tcPr>
            <w:tcW w:w="2880" w:type="dxa"/>
            <w:shd w:val="clear" w:color="auto" w:fill="auto"/>
          </w:tcPr>
          <w:p w14:paraId="0B784B62"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De Smet</w:t>
            </w:r>
          </w:p>
        </w:tc>
        <w:tc>
          <w:tcPr>
            <w:tcW w:w="1247" w:type="dxa"/>
            <w:shd w:val="clear" w:color="auto" w:fill="auto"/>
          </w:tcPr>
          <w:p w14:paraId="20F0A5E7"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E</w:t>
            </w:r>
            <w:r w:rsidR="00F85DA6" w:rsidRPr="008A5417">
              <w:rPr>
                <w:rFonts w:ascii="Verdana" w:eastAsia="Calibri" w:hAnsi="Verdana"/>
                <w:sz w:val="20"/>
                <w:lang w:val="nl-NL" w:eastAsia="en-GB"/>
              </w:rPr>
              <w:t>DS</w:t>
            </w:r>
          </w:p>
        </w:tc>
      </w:tr>
      <w:tr w:rsidR="00EF3F4B" w:rsidRPr="008A5417" w14:paraId="3D2005C0" w14:textId="77777777" w:rsidTr="001226EA">
        <w:tc>
          <w:tcPr>
            <w:tcW w:w="1368" w:type="dxa"/>
            <w:shd w:val="clear" w:color="auto" w:fill="auto"/>
          </w:tcPr>
          <w:p w14:paraId="235FAB01"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Peter</w:t>
            </w:r>
          </w:p>
        </w:tc>
        <w:tc>
          <w:tcPr>
            <w:tcW w:w="2880" w:type="dxa"/>
            <w:shd w:val="clear" w:color="auto" w:fill="auto"/>
          </w:tcPr>
          <w:p w14:paraId="28300055"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Schlembach</w:t>
            </w:r>
          </w:p>
        </w:tc>
        <w:tc>
          <w:tcPr>
            <w:tcW w:w="1247" w:type="dxa"/>
            <w:shd w:val="clear" w:color="auto" w:fill="auto"/>
          </w:tcPr>
          <w:p w14:paraId="548994D8" w14:textId="77777777" w:rsidR="00EF3F4B" w:rsidRPr="008A5417" w:rsidRDefault="00F85DA6"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PSCH</w:t>
            </w:r>
          </w:p>
        </w:tc>
      </w:tr>
      <w:tr w:rsidR="00236388" w:rsidRPr="008A5417" w14:paraId="427F14B1" w14:textId="77777777" w:rsidTr="001226EA">
        <w:tc>
          <w:tcPr>
            <w:tcW w:w="1368" w:type="dxa"/>
            <w:shd w:val="clear" w:color="auto" w:fill="auto"/>
          </w:tcPr>
          <w:p w14:paraId="10896414"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Thomas</w:t>
            </w:r>
          </w:p>
        </w:tc>
        <w:tc>
          <w:tcPr>
            <w:tcW w:w="2880" w:type="dxa"/>
            <w:shd w:val="clear" w:color="auto" w:fill="auto"/>
          </w:tcPr>
          <w:p w14:paraId="01D11821"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Dabeux</w:t>
            </w:r>
          </w:p>
        </w:tc>
        <w:tc>
          <w:tcPr>
            <w:tcW w:w="1247" w:type="dxa"/>
            <w:shd w:val="clear" w:color="auto" w:fill="auto"/>
          </w:tcPr>
          <w:p w14:paraId="4D975AB1"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TD</w:t>
            </w:r>
          </w:p>
        </w:tc>
      </w:tr>
    </w:tbl>
    <w:p w14:paraId="2049935C" w14:textId="2F8CCB50" w:rsidR="00EF3F4B" w:rsidRPr="008A5417" w:rsidRDefault="00FA0B9E" w:rsidP="00EF3F4B">
      <w:pPr>
        <w:suppressAutoHyphens w:val="0"/>
        <w:spacing w:before="360" w:after="120"/>
        <w:outlineLvl w:val="1"/>
        <w:rPr>
          <w:rFonts w:ascii="Verdana" w:eastAsia="Calibri" w:hAnsi="Verdana" w:cs="Arial"/>
          <w:b/>
          <w:bCs/>
          <w:spacing w:val="15"/>
          <w:sz w:val="24"/>
          <w:szCs w:val="24"/>
          <w:lang w:val="nl-NL" w:eastAsia="en-GB"/>
        </w:rPr>
      </w:pPr>
      <w:r w:rsidRPr="008A5417">
        <w:rPr>
          <w:rFonts w:ascii="Verdana" w:eastAsia="Calibri" w:hAnsi="Verdana" w:cs="Arial"/>
          <w:b/>
          <w:bCs/>
          <w:spacing w:val="15"/>
          <w:sz w:val="24"/>
          <w:szCs w:val="24"/>
          <w:lang w:val="nl-NL" w:eastAsia="en-GB"/>
        </w:rPr>
        <w:t>Verontschuldigd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236388" w:rsidRPr="008A5417" w14:paraId="4741596F" w14:textId="77777777" w:rsidTr="001226EA">
        <w:tc>
          <w:tcPr>
            <w:tcW w:w="1368" w:type="dxa"/>
            <w:tcBorders>
              <w:top w:val="single" w:sz="4" w:space="0" w:color="auto"/>
              <w:left w:val="single" w:sz="4" w:space="0" w:color="auto"/>
              <w:bottom w:val="single" w:sz="4" w:space="0" w:color="auto"/>
              <w:right w:val="single" w:sz="4" w:space="0" w:color="auto"/>
            </w:tcBorders>
            <w:shd w:val="clear" w:color="auto" w:fill="auto"/>
          </w:tcPr>
          <w:p w14:paraId="41A6E7B8"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Pierre</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B1459A2"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Gyselinck</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16BF62E3"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PG</w:t>
            </w:r>
          </w:p>
        </w:tc>
      </w:tr>
      <w:tr w:rsidR="00236388" w:rsidRPr="008A5417" w14:paraId="7A144C59" w14:textId="77777777" w:rsidTr="00EF3F4B">
        <w:tc>
          <w:tcPr>
            <w:tcW w:w="1368" w:type="dxa"/>
            <w:tcBorders>
              <w:top w:val="single" w:sz="4" w:space="0" w:color="auto"/>
              <w:left w:val="single" w:sz="4" w:space="0" w:color="auto"/>
              <w:bottom w:val="single" w:sz="4" w:space="0" w:color="auto"/>
              <w:right w:val="single" w:sz="4" w:space="0" w:color="auto"/>
            </w:tcBorders>
            <w:shd w:val="clear" w:color="auto" w:fill="auto"/>
          </w:tcPr>
          <w:p w14:paraId="3110CF4B"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Olivier</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CED2D29"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Magritte</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61EA7195"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OME</w:t>
            </w:r>
          </w:p>
        </w:tc>
      </w:tr>
      <w:tr w:rsidR="00236388" w:rsidRPr="008A5417" w14:paraId="67E51C6C" w14:textId="77777777" w:rsidTr="00EF3F4B">
        <w:tc>
          <w:tcPr>
            <w:tcW w:w="1368" w:type="dxa"/>
            <w:tcBorders>
              <w:top w:val="single" w:sz="4" w:space="0" w:color="auto"/>
              <w:left w:val="single" w:sz="4" w:space="0" w:color="auto"/>
              <w:bottom w:val="single" w:sz="4" w:space="0" w:color="auto"/>
              <w:right w:val="single" w:sz="4" w:space="0" w:color="auto"/>
            </w:tcBorders>
            <w:shd w:val="clear" w:color="auto" w:fill="auto"/>
          </w:tcPr>
          <w:p w14:paraId="77C1EFC2"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Daniel</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617E860"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Tresegnie</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3E3A914D" w14:textId="77777777" w:rsidR="00236388" w:rsidRPr="008A5417" w:rsidRDefault="00236388" w:rsidP="00236388">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DTE</w:t>
            </w:r>
          </w:p>
        </w:tc>
      </w:tr>
    </w:tbl>
    <w:p w14:paraId="5B805930" w14:textId="77777777" w:rsidR="00EF3F4B" w:rsidRPr="008A5417" w:rsidRDefault="00EF3F4B" w:rsidP="00EF3F4B">
      <w:pPr>
        <w:suppressAutoHyphens w:val="0"/>
        <w:spacing w:after="120"/>
        <w:rPr>
          <w:rFonts w:ascii="Verdana" w:eastAsia="Calibri" w:hAnsi="Verdana"/>
          <w:szCs w:val="24"/>
          <w:lang w:val="nl-NL" w:eastAsia="en-GB"/>
        </w:rPr>
      </w:pPr>
    </w:p>
    <w:p w14:paraId="65EA6D3D" w14:textId="4B5D3FB3" w:rsidR="00EF3F4B" w:rsidRPr="008A5417" w:rsidRDefault="00EF3F4B" w:rsidP="00EF3F4B">
      <w:pPr>
        <w:suppressAutoHyphens w:val="0"/>
        <w:spacing w:before="360" w:after="120"/>
        <w:outlineLvl w:val="1"/>
        <w:rPr>
          <w:rFonts w:ascii="Verdana" w:eastAsia="Calibri" w:hAnsi="Verdana" w:cs="Arial"/>
          <w:b/>
          <w:bCs/>
          <w:spacing w:val="15"/>
          <w:sz w:val="24"/>
          <w:szCs w:val="24"/>
          <w:lang w:val="nl-NL" w:eastAsia="en-GB"/>
        </w:rPr>
      </w:pPr>
      <w:r w:rsidRPr="008A5417">
        <w:rPr>
          <w:rFonts w:ascii="Verdana" w:eastAsia="Calibri" w:hAnsi="Verdana" w:cs="Arial"/>
          <w:b/>
          <w:bCs/>
          <w:spacing w:val="15"/>
          <w:sz w:val="24"/>
          <w:szCs w:val="24"/>
          <w:lang w:val="nl-NL" w:eastAsia="en-GB"/>
        </w:rPr>
        <w:t>Secr</w:t>
      </w:r>
      <w:r w:rsidR="00FA0B9E" w:rsidRPr="008A5417">
        <w:rPr>
          <w:rFonts w:ascii="Verdana" w:eastAsia="Calibri" w:hAnsi="Verdana" w:cs="Arial"/>
          <w:b/>
          <w:bCs/>
          <w:spacing w:val="15"/>
          <w:sz w:val="24"/>
          <w:szCs w:val="24"/>
          <w:lang w:val="nl-NL" w:eastAsia="en-GB"/>
        </w:rPr>
        <w:t>etariaat</w:t>
      </w:r>
      <w:r w:rsidRPr="008A5417">
        <w:rPr>
          <w:rFonts w:ascii="Verdana" w:eastAsia="Calibri" w:hAnsi="Verdana" w:cs="Arial"/>
          <w:b/>
          <w:bCs/>
          <w:spacing w:val="15"/>
          <w:sz w:val="24"/>
          <w:szCs w:val="24"/>
          <w:lang w:val="nl-NL"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EF3F4B" w:rsidRPr="008A5417" w14:paraId="7080C43D" w14:textId="77777777" w:rsidTr="001226EA">
        <w:tc>
          <w:tcPr>
            <w:tcW w:w="1368" w:type="dxa"/>
            <w:shd w:val="clear" w:color="auto" w:fill="auto"/>
          </w:tcPr>
          <w:p w14:paraId="6D6D9F17"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Véronique</w:t>
            </w:r>
          </w:p>
        </w:tc>
        <w:tc>
          <w:tcPr>
            <w:tcW w:w="2880" w:type="dxa"/>
            <w:shd w:val="clear" w:color="auto" w:fill="auto"/>
          </w:tcPr>
          <w:p w14:paraId="217D1EB5"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Duchenne</w:t>
            </w:r>
          </w:p>
        </w:tc>
        <w:tc>
          <w:tcPr>
            <w:tcW w:w="1247" w:type="dxa"/>
            <w:shd w:val="clear" w:color="auto" w:fill="auto"/>
          </w:tcPr>
          <w:p w14:paraId="580FC837" w14:textId="77777777" w:rsidR="00EF3F4B" w:rsidRPr="008A5417" w:rsidRDefault="00EF3F4B" w:rsidP="00EF3F4B">
            <w:pPr>
              <w:suppressAutoHyphens w:val="0"/>
              <w:spacing w:after="120"/>
              <w:rPr>
                <w:rFonts w:ascii="Verdana" w:eastAsia="Calibri" w:hAnsi="Verdana"/>
                <w:sz w:val="20"/>
                <w:lang w:val="nl-NL" w:eastAsia="en-GB"/>
              </w:rPr>
            </w:pPr>
            <w:r w:rsidRPr="008A5417">
              <w:rPr>
                <w:rFonts w:ascii="Verdana" w:eastAsia="Calibri" w:hAnsi="Verdana"/>
                <w:sz w:val="20"/>
                <w:lang w:val="nl-NL" w:eastAsia="en-GB"/>
              </w:rPr>
              <w:t>VDE</w:t>
            </w:r>
          </w:p>
        </w:tc>
      </w:tr>
    </w:tbl>
    <w:p w14:paraId="16F54555" w14:textId="77777777" w:rsidR="00EF3F4B" w:rsidRPr="008A5417" w:rsidRDefault="00EF3F4B" w:rsidP="007E1C0D">
      <w:pPr>
        <w:jc w:val="center"/>
        <w:rPr>
          <w:rFonts w:ascii="Verdana" w:hAnsi="Verdana" w:cs="Arial"/>
          <w:b/>
          <w:sz w:val="28"/>
          <w:szCs w:val="28"/>
          <w:u w:val="single"/>
          <w:lang w:val="nl-NL"/>
        </w:rPr>
      </w:pPr>
    </w:p>
    <w:tbl>
      <w:tblPr>
        <w:tblW w:w="10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3"/>
      </w:tblGrid>
      <w:tr w:rsidR="009952A8" w:rsidRPr="008A5417" w14:paraId="6AF86643" w14:textId="77777777" w:rsidTr="00E67BC7">
        <w:trPr>
          <w:trHeight w:val="7372"/>
        </w:trPr>
        <w:tc>
          <w:tcPr>
            <w:tcW w:w="10893" w:type="dxa"/>
            <w:tcBorders>
              <w:top w:val="nil"/>
              <w:left w:val="nil"/>
              <w:bottom w:val="nil"/>
              <w:right w:val="nil"/>
            </w:tcBorders>
            <w:shd w:val="clear" w:color="auto" w:fill="auto"/>
          </w:tcPr>
          <w:p w14:paraId="5A719A61" w14:textId="71B53152" w:rsidR="009952A8" w:rsidRPr="008A5417" w:rsidRDefault="00FA0B9E" w:rsidP="009952A8">
            <w:pPr>
              <w:pStyle w:val="Paragraphedeliste"/>
              <w:numPr>
                <w:ilvl w:val="0"/>
                <w:numId w:val="8"/>
              </w:numPr>
              <w:rPr>
                <w:rFonts w:ascii="Verdana" w:hAnsi="Verdana"/>
                <w:b/>
                <w:sz w:val="24"/>
                <w:szCs w:val="24"/>
                <w:u w:val="single"/>
                <w:lang w:val="nl-NL"/>
              </w:rPr>
            </w:pPr>
            <w:bookmarkStart w:id="0" w:name="_Hlk498429790"/>
            <w:r w:rsidRPr="008A5417">
              <w:rPr>
                <w:rFonts w:ascii="Verdana" w:hAnsi="Verdana"/>
                <w:b/>
                <w:sz w:val="24"/>
                <w:szCs w:val="24"/>
                <w:u w:val="single"/>
                <w:lang w:val="nl-NL"/>
              </w:rPr>
              <w:lastRenderedPageBreak/>
              <w:t>Goedkeuring van het Verslag van 13/03/2018- Voor beslissing</w:t>
            </w:r>
          </w:p>
          <w:p w14:paraId="533C6689" w14:textId="318C8D0C" w:rsidR="009952A8" w:rsidRPr="008A5417" w:rsidRDefault="00FA0B9E" w:rsidP="00EF3F4B">
            <w:pPr>
              <w:rPr>
                <w:rFonts w:ascii="Verdana" w:hAnsi="Verdana"/>
                <w:sz w:val="24"/>
                <w:szCs w:val="24"/>
                <w:lang w:val="nl-NL"/>
              </w:rPr>
            </w:pPr>
            <w:r w:rsidRPr="008A5417">
              <w:rPr>
                <w:rFonts w:ascii="Verdana" w:hAnsi="Verdana"/>
                <w:sz w:val="24"/>
                <w:szCs w:val="24"/>
                <w:lang w:val="nl-NL"/>
              </w:rPr>
              <w:t>EDS</w:t>
            </w:r>
            <w:r w:rsidR="009952A8" w:rsidRPr="008A5417">
              <w:rPr>
                <w:rFonts w:ascii="Verdana" w:hAnsi="Verdana"/>
                <w:sz w:val="24"/>
                <w:szCs w:val="24"/>
                <w:lang w:val="nl-NL"/>
              </w:rPr>
              <w:t xml:space="preserve">: </w:t>
            </w:r>
            <w:r w:rsidRPr="008A5417">
              <w:rPr>
                <w:rFonts w:ascii="Verdana" w:hAnsi="Verdana"/>
                <w:sz w:val="24"/>
                <w:szCs w:val="24"/>
                <w:lang w:val="nl-NL"/>
              </w:rPr>
              <w:t>In het informatieve gedeelte – interventie en evaluatie van de AV : positief te formuleren</w:t>
            </w:r>
            <w:r w:rsidR="009952A8" w:rsidRPr="008A5417">
              <w:rPr>
                <w:rFonts w:ascii="Verdana" w:hAnsi="Verdana"/>
                <w:sz w:val="24"/>
                <w:szCs w:val="24"/>
                <w:lang w:val="nl-NL"/>
              </w:rPr>
              <w:t xml:space="preserve"> </w:t>
            </w:r>
          </w:p>
          <w:p w14:paraId="4F3673CE" w14:textId="781A82B5" w:rsidR="009952A8" w:rsidRPr="008A5417" w:rsidRDefault="009952A8" w:rsidP="00EF3F4B">
            <w:pPr>
              <w:rPr>
                <w:rFonts w:ascii="Verdana" w:hAnsi="Verdana"/>
                <w:sz w:val="24"/>
                <w:szCs w:val="24"/>
                <w:lang w:val="nl-NL"/>
              </w:rPr>
            </w:pPr>
            <w:r w:rsidRPr="008A5417">
              <w:rPr>
                <w:rFonts w:ascii="Verdana" w:hAnsi="Verdana"/>
                <w:sz w:val="24"/>
                <w:szCs w:val="24"/>
                <w:lang w:val="nl-NL"/>
              </w:rPr>
              <w:t xml:space="preserve">GM : ODD – </w:t>
            </w:r>
            <w:r w:rsidR="0069708A">
              <w:rPr>
                <w:rFonts w:ascii="Verdana" w:hAnsi="Verdana"/>
                <w:sz w:val="24"/>
                <w:szCs w:val="24"/>
                <w:lang w:val="nl-NL"/>
              </w:rPr>
              <w:t xml:space="preserve">uitdrukking </w:t>
            </w:r>
            <w:r w:rsidR="0069708A" w:rsidRPr="0069708A">
              <w:rPr>
                <w:rFonts w:ascii="Verdana" w:hAnsi="Verdana"/>
                <w:sz w:val="24"/>
                <w:szCs w:val="24"/>
                <w:lang w:val="nl-NL"/>
              </w:rPr>
              <w:t>“</w:t>
            </w:r>
            <w:r w:rsidRPr="0069708A">
              <w:rPr>
                <w:rFonts w:ascii="Verdana" w:hAnsi="Verdana"/>
                <w:sz w:val="24"/>
                <w:szCs w:val="24"/>
                <w:lang w:val="nl-NL"/>
              </w:rPr>
              <w:t xml:space="preserve">tirer </w:t>
            </w:r>
            <w:r w:rsidR="0069708A" w:rsidRPr="0069708A">
              <w:rPr>
                <w:rFonts w:ascii="Verdana" w:hAnsi="Verdana"/>
                <w:sz w:val="24"/>
                <w:szCs w:val="24"/>
                <w:lang w:val="nl-NL"/>
              </w:rPr>
              <w:t xml:space="preserve">son </w:t>
            </w:r>
            <w:r w:rsidRPr="0069708A">
              <w:rPr>
                <w:rFonts w:ascii="Verdana" w:hAnsi="Verdana"/>
                <w:sz w:val="24"/>
                <w:szCs w:val="24"/>
                <w:lang w:val="nl-NL"/>
              </w:rPr>
              <w:t>épingle du jeu</w:t>
            </w:r>
            <w:r w:rsidR="0069708A" w:rsidRPr="0069708A">
              <w:rPr>
                <w:rFonts w:ascii="Verdana" w:hAnsi="Verdana"/>
                <w:sz w:val="24"/>
                <w:szCs w:val="24"/>
                <w:lang w:val="nl-NL"/>
              </w:rPr>
              <w:t xml:space="preserve">” is niet correct </w:t>
            </w:r>
            <w:r w:rsidRPr="0069708A">
              <w:rPr>
                <w:rFonts w:ascii="Verdana" w:hAnsi="Verdana"/>
                <w:sz w:val="24"/>
                <w:szCs w:val="24"/>
                <w:lang w:val="nl-NL"/>
              </w:rPr>
              <w:t xml:space="preserve"> – </w:t>
            </w:r>
            <w:r w:rsidR="0069708A">
              <w:rPr>
                <w:rFonts w:ascii="Verdana" w:hAnsi="Verdana"/>
                <w:sz w:val="24"/>
                <w:szCs w:val="24"/>
                <w:lang w:val="nl-NL"/>
              </w:rPr>
              <w:t xml:space="preserve">liever schrijven: “BDF heeft een mooie prestatie gemaakt” </w:t>
            </w:r>
          </w:p>
          <w:p w14:paraId="77057E19" w14:textId="613CDC44" w:rsidR="009952A8" w:rsidRPr="008A5417" w:rsidRDefault="00FA0B9E" w:rsidP="00EF3F4B">
            <w:pPr>
              <w:rPr>
                <w:rFonts w:ascii="Verdana" w:hAnsi="Verdana"/>
                <w:sz w:val="24"/>
                <w:szCs w:val="24"/>
                <w:lang w:val="nl-NL"/>
              </w:rPr>
            </w:pPr>
            <w:r w:rsidRPr="008A5417">
              <w:rPr>
                <w:rFonts w:ascii="Verdana" w:hAnsi="Verdana"/>
                <w:sz w:val="24"/>
                <w:szCs w:val="24"/>
                <w:lang w:val="nl-NL"/>
              </w:rPr>
              <w:t>Voor de rest OK</w:t>
            </w:r>
          </w:p>
          <w:p w14:paraId="28C3843D" w14:textId="53A37505" w:rsidR="009952A8" w:rsidRPr="008A5417" w:rsidRDefault="009952A8" w:rsidP="00EF3F4B">
            <w:pPr>
              <w:rPr>
                <w:rFonts w:ascii="Verdana" w:hAnsi="Verdana"/>
                <w:sz w:val="24"/>
                <w:szCs w:val="24"/>
                <w:lang w:val="nl-NL"/>
              </w:rPr>
            </w:pPr>
            <w:r w:rsidRPr="008A5417">
              <w:rPr>
                <w:rFonts w:ascii="Verdana" w:hAnsi="Verdana"/>
                <w:sz w:val="24"/>
                <w:szCs w:val="24"/>
                <w:lang w:val="nl-NL"/>
              </w:rPr>
              <w:t>V</w:t>
            </w:r>
            <w:r w:rsidR="00F85DA6" w:rsidRPr="008A5417">
              <w:rPr>
                <w:rFonts w:ascii="Verdana" w:hAnsi="Verdana"/>
                <w:sz w:val="24"/>
                <w:szCs w:val="24"/>
                <w:lang w:val="nl-NL"/>
              </w:rPr>
              <w:t>VDE</w:t>
            </w:r>
            <w:r w:rsidRPr="008A5417">
              <w:rPr>
                <w:rFonts w:ascii="Verdana" w:hAnsi="Verdana"/>
                <w:sz w:val="24"/>
                <w:szCs w:val="24"/>
                <w:lang w:val="nl-NL"/>
              </w:rPr>
              <w:t xml:space="preserve"> </w:t>
            </w:r>
            <w:r w:rsidR="00FA0B9E" w:rsidRPr="008A5417">
              <w:rPr>
                <w:rFonts w:ascii="Verdana" w:hAnsi="Verdana"/>
                <w:sz w:val="24"/>
                <w:szCs w:val="24"/>
                <w:lang w:val="nl-NL"/>
              </w:rPr>
              <w:t>wenst een NL vertaling van de verslagen. Bepaalde aspecten zijn soms nogal technisch, en vertaling zou de opvolging vergemakkelijken.</w:t>
            </w:r>
            <w:r w:rsidR="003F6A97" w:rsidRPr="008A5417">
              <w:rPr>
                <w:rFonts w:ascii="Verdana" w:hAnsi="Verdana"/>
                <w:sz w:val="24"/>
                <w:szCs w:val="24"/>
                <w:lang w:val="nl-NL"/>
              </w:rPr>
              <w:t xml:space="preserve"> </w:t>
            </w:r>
          </w:p>
          <w:p w14:paraId="6FB4D513" w14:textId="2B5D6368" w:rsidR="009952A8" w:rsidRPr="008A5417" w:rsidRDefault="009952A8" w:rsidP="00EF3F4B">
            <w:pPr>
              <w:rPr>
                <w:rFonts w:ascii="Verdana" w:hAnsi="Verdana"/>
                <w:sz w:val="24"/>
                <w:szCs w:val="24"/>
                <w:lang w:val="nl-NL"/>
              </w:rPr>
            </w:pPr>
            <w:r w:rsidRPr="008A5417">
              <w:rPr>
                <w:rFonts w:ascii="Verdana" w:hAnsi="Verdana"/>
                <w:sz w:val="24"/>
                <w:szCs w:val="24"/>
                <w:lang w:val="nl-NL"/>
              </w:rPr>
              <w:t>PS</w:t>
            </w:r>
            <w:r w:rsidR="00F85DA6" w:rsidRPr="008A5417">
              <w:rPr>
                <w:rFonts w:ascii="Verdana" w:hAnsi="Verdana"/>
                <w:sz w:val="24"/>
                <w:szCs w:val="24"/>
                <w:lang w:val="nl-NL"/>
              </w:rPr>
              <w:t>CH</w:t>
            </w:r>
            <w:r w:rsidRPr="008A5417">
              <w:rPr>
                <w:rFonts w:ascii="Verdana" w:hAnsi="Verdana"/>
                <w:sz w:val="24"/>
                <w:szCs w:val="24"/>
                <w:lang w:val="nl-NL"/>
              </w:rPr>
              <w:t xml:space="preserve">: </w:t>
            </w:r>
            <w:r w:rsidR="00FA0B9E" w:rsidRPr="008A5417">
              <w:rPr>
                <w:rFonts w:ascii="Verdana" w:hAnsi="Verdana"/>
                <w:sz w:val="24"/>
                <w:szCs w:val="24"/>
                <w:lang w:val="nl-NL"/>
              </w:rPr>
              <w:t>dit zou ook het beeld van het BDF in VL versterken (met name de interne activiteiten bij de verenigingen)</w:t>
            </w:r>
          </w:p>
          <w:p w14:paraId="1470B5DE" w14:textId="676EB52E" w:rsidR="00FA0B9E" w:rsidRPr="008A5417" w:rsidRDefault="00FA0B9E" w:rsidP="00FA0B9E">
            <w:pPr>
              <w:rPr>
                <w:rFonts w:ascii="Verdana" w:hAnsi="Verdana"/>
                <w:sz w:val="24"/>
                <w:szCs w:val="24"/>
                <w:lang w:val="nl-NL"/>
              </w:rPr>
            </w:pPr>
            <w:r w:rsidRPr="008A5417">
              <w:rPr>
                <w:rFonts w:ascii="Verdana" w:hAnsi="Verdana"/>
                <w:sz w:val="24"/>
                <w:szCs w:val="24"/>
                <w:lang w:val="nl-NL"/>
              </w:rPr>
              <w:t>VDE legt uit dat de beslissing jaren geleden werd genomen met de goedkeuring van de Raad van bestuur en omdat de vertaaldienst moeite had om de vertaalaanvragen te volgen.</w:t>
            </w:r>
          </w:p>
          <w:p w14:paraId="200BCA10" w14:textId="1D9B611C" w:rsidR="00FA0B9E" w:rsidRPr="008A5417" w:rsidRDefault="00FA0B9E" w:rsidP="00FA0B9E">
            <w:pPr>
              <w:rPr>
                <w:rFonts w:ascii="Verdana" w:hAnsi="Verdana"/>
                <w:sz w:val="24"/>
                <w:szCs w:val="24"/>
                <w:lang w:val="nl-NL"/>
              </w:rPr>
            </w:pPr>
            <w:r w:rsidRPr="008A5417">
              <w:rPr>
                <w:rFonts w:ascii="Verdana" w:hAnsi="Verdana"/>
                <w:sz w:val="24"/>
                <w:szCs w:val="24"/>
                <w:lang w:val="nl-NL"/>
              </w:rPr>
              <w:t xml:space="preserve">Zij zal de vertaaldienst vragen </w:t>
            </w:r>
            <w:r w:rsidR="000742F5" w:rsidRPr="008A5417">
              <w:rPr>
                <w:rFonts w:ascii="Verdana" w:hAnsi="Verdana"/>
                <w:sz w:val="24"/>
                <w:szCs w:val="24"/>
                <w:lang w:val="nl-NL"/>
              </w:rPr>
              <w:t>naar best vermogen voor de vertaling te zorgen.</w:t>
            </w:r>
          </w:p>
          <w:p w14:paraId="5EB50755" w14:textId="77777777" w:rsidR="009952A8" w:rsidRPr="008A5417" w:rsidRDefault="009952A8" w:rsidP="00EF3F4B">
            <w:pPr>
              <w:rPr>
                <w:rFonts w:ascii="Verdana" w:hAnsi="Verdana"/>
                <w:sz w:val="20"/>
                <w:lang w:val="nl-NL"/>
              </w:rPr>
            </w:pPr>
          </w:p>
          <w:p w14:paraId="61E72444" w14:textId="77777777" w:rsidR="009952A8" w:rsidRPr="008A5417" w:rsidRDefault="009952A8" w:rsidP="00EF3F4B">
            <w:pPr>
              <w:rPr>
                <w:rFonts w:ascii="Verdana" w:hAnsi="Verdana"/>
                <w:sz w:val="20"/>
                <w:lang w:val="nl-NL"/>
              </w:rPr>
            </w:pPr>
          </w:p>
          <w:p w14:paraId="7B671D1D" w14:textId="5336339C" w:rsidR="003F6A97" w:rsidRPr="008A5417" w:rsidRDefault="003F6A97" w:rsidP="003F6A97">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 xml:space="preserve">BDF – </w:t>
            </w:r>
            <w:r w:rsidR="000742F5" w:rsidRPr="008A5417">
              <w:rPr>
                <w:rFonts w:ascii="Verdana" w:hAnsi="Verdana"/>
                <w:b/>
                <w:sz w:val="24"/>
                <w:szCs w:val="24"/>
                <w:u w:val="single"/>
                <w:lang w:val="nl-NL"/>
              </w:rPr>
              <w:t>gewone en buitengewone AV 2018 : ontwerp van verslag – voor beslissing</w:t>
            </w:r>
          </w:p>
          <w:p w14:paraId="3DD4EEA0" w14:textId="77777777" w:rsidR="003F6A97" w:rsidRPr="008A5417" w:rsidRDefault="003F6A97" w:rsidP="003F6A97">
            <w:pPr>
              <w:rPr>
                <w:rFonts w:ascii="Verdana" w:hAnsi="Verdana"/>
                <w:sz w:val="20"/>
                <w:lang w:val="nl-NL"/>
              </w:rPr>
            </w:pPr>
          </w:p>
          <w:p w14:paraId="2CD34B2A" w14:textId="7646B62D" w:rsidR="003F6A97" w:rsidRPr="008A5417" w:rsidRDefault="000742F5" w:rsidP="003F6A97">
            <w:pPr>
              <w:rPr>
                <w:rFonts w:ascii="Verdana" w:hAnsi="Verdana"/>
                <w:sz w:val="24"/>
                <w:szCs w:val="24"/>
                <w:lang w:val="nl-NL"/>
              </w:rPr>
            </w:pPr>
            <w:r w:rsidRPr="008A5417">
              <w:rPr>
                <w:rFonts w:ascii="Verdana" w:hAnsi="Verdana"/>
                <w:sz w:val="24"/>
                <w:szCs w:val="24"/>
                <w:lang w:val="nl-NL"/>
              </w:rPr>
              <w:t>De RvB keurt het verslag goed.</w:t>
            </w:r>
          </w:p>
          <w:p w14:paraId="40F75855" w14:textId="5E017805" w:rsidR="003F6A97" w:rsidRPr="008A5417" w:rsidRDefault="000742F5" w:rsidP="003F6A97">
            <w:pPr>
              <w:rPr>
                <w:rFonts w:ascii="Verdana" w:hAnsi="Verdana"/>
                <w:sz w:val="24"/>
                <w:szCs w:val="24"/>
                <w:lang w:val="nl-NL"/>
              </w:rPr>
            </w:pPr>
            <w:r w:rsidRPr="008A5417">
              <w:rPr>
                <w:rFonts w:ascii="Verdana" w:hAnsi="Verdana"/>
                <w:sz w:val="24"/>
                <w:szCs w:val="24"/>
                <w:lang w:val="nl-NL"/>
              </w:rPr>
              <w:t>Het ontwerp gaat nu naar de verenigingen van het BDF.</w:t>
            </w:r>
          </w:p>
          <w:p w14:paraId="6C04990E" w14:textId="77777777" w:rsidR="001334CB" w:rsidRPr="008A5417" w:rsidRDefault="001334CB" w:rsidP="003F6A97">
            <w:pPr>
              <w:rPr>
                <w:rFonts w:ascii="Verdana" w:hAnsi="Verdana"/>
                <w:sz w:val="24"/>
                <w:szCs w:val="24"/>
                <w:lang w:val="nl-NL"/>
              </w:rPr>
            </w:pPr>
          </w:p>
          <w:p w14:paraId="0770A8AC" w14:textId="0F1962D4" w:rsidR="001334CB" w:rsidRPr="008A5417" w:rsidRDefault="001334CB" w:rsidP="001334CB">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 xml:space="preserve">EDF – </w:t>
            </w:r>
            <w:r w:rsidR="003C369A" w:rsidRPr="008A5417">
              <w:rPr>
                <w:rFonts w:ascii="Verdana" w:hAnsi="Verdana"/>
                <w:b/>
                <w:sz w:val="24"/>
                <w:szCs w:val="24"/>
                <w:u w:val="single"/>
                <w:lang w:val="nl-NL"/>
              </w:rPr>
              <w:t>JAV</w:t>
            </w:r>
            <w:r w:rsidRPr="008A5417">
              <w:rPr>
                <w:rFonts w:ascii="Verdana" w:hAnsi="Verdana"/>
                <w:b/>
                <w:sz w:val="24"/>
                <w:szCs w:val="24"/>
                <w:u w:val="single"/>
                <w:lang w:val="nl-NL"/>
              </w:rPr>
              <w:t xml:space="preserve"> 26-27/05/2018 – Vilnius </w:t>
            </w:r>
            <w:r w:rsidR="000742F5" w:rsidRPr="008A5417">
              <w:rPr>
                <w:rFonts w:ascii="Verdana" w:hAnsi="Verdana"/>
                <w:b/>
                <w:sz w:val="24"/>
                <w:szCs w:val="24"/>
                <w:u w:val="single"/>
                <w:lang w:val="nl-NL"/>
              </w:rPr>
              <w:t>–</w:t>
            </w:r>
            <w:r w:rsidRPr="008A5417">
              <w:rPr>
                <w:rFonts w:ascii="Verdana" w:hAnsi="Verdana"/>
                <w:b/>
                <w:sz w:val="24"/>
                <w:szCs w:val="24"/>
                <w:u w:val="single"/>
                <w:lang w:val="nl-NL"/>
              </w:rPr>
              <w:t xml:space="preserve"> </w:t>
            </w:r>
            <w:r w:rsidR="000742F5" w:rsidRPr="008A5417">
              <w:rPr>
                <w:rFonts w:ascii="Verdana" w:hAnsi="Verdana"/>
                <w:b/>
                <w:sz w:val="24"/>
                <w:szCs w:val="24"/>
                <w:u w:val="single"/>
                <w:lang w:val="nl-NL"/>
              </w:rPr>
              <w:t>Ter info en voor beslissing</w:t>
            </w:r>
          </w:p>
          <w:p w14:paraId="08038842" w14:textId="22B718C9" w:rsidR="001334CB" w:rsidRPr="008A5417" w:rsidRDefault="001334CB" w:rsidP="001334CB">
            <w:pPr>
              <w:rPr>
                <w:rFonts w:ascii="Verdana" w:hAnsi="Verdana"/>
                <w:sz w:val="24"/>
                <w:szCs w:val="24"/>
                <w:lang w:val="nl-NL"/>
              </w:rPr>
            </w:pPr>
            <w:r w:rsidRPr="008A5417">
              <w:rPr>
                <w:rFonts w:ascii="Verdana" w:hAnsi="Verdana"/>
                <w:sz w:val="24"/>
                <w:szCs w:val="24"/>
                <w:lang w:val="nl-NL"/>
              </w:rPr>
              <w:t>a)</w:t>
            </w:r>
            <w:r w:rsidRPr="008A5417">
              <w:rPr>
                <w:rFonts w:ascii="Verdana" w:hAnsi="Verdana"/>
                <w:sz w:val="24"/>
                <w:szCs w:val="24"/>
                <w:lang w:val="nl-NL"/>
              </w:rPr>
              <w:tab/>
            </w:r>
            <w:r w:rsidR="000742F5" w:rsidRPr="008A5417">
              <w:rPr>
                <w:rFonts w:ascii="Verdana" w:hAnsi="Verdana"/>
                <w:sz w:val="24"/>
                <w:szCs w:val="24"/>
                <w:lang w:val="nl-NL"/>
              </w:rPr>
              <w:t>Uitnodiging</w:t>
            </w:r>
          </w:p>
          <w:p w14:paraId="0A8F012E" w14:textId="5708A937" w:rsidR="001334CB" w:rsidRPr="008A5417" w:rsidRDefault="001334CB" w:rsidP="001334CB">
            <w:pPr>
              <w:rPr>
                <w:rFonts w:ascii="Verdana" w:hAnsi="Verdana"/>
                <w:sz w:val="24"/>
                <w:szCs w:val="24"/>
                <w:lang w:val="nl-NL"/>
              </w:rPr>
            </w:pPr>
            <w:r w:rsidRPr="008A5417">
              <w:rPr>
                <w:rFonts w:ascii="Verdana" w:hAnsi="Verdana"/>
                <w:sz w:val="24"/>
                <w:szCs w:val="24"/>
                <w:lang w:val="nl-NL"/>
              </w:rPr>
              <w:t>b)</w:t>
            </w:r>
            <w:r w:rsidRPr="008A5417">
              <w:rPr>
                <w:rFonts w:ascii="Verdana" w:hAnsi="Verdana"/>
                <w:sz w:val="24"/>
                <w:szCs w:val="24"/>
                <w:lang w:val="nl-NL"/>
              </w:rPr>
              <w:tab/>
            </w:r>
            <w:r w:rsidR="000742F5" w:rsidRPr="008A5417">
              <w:rPr>
                <w:rFonts w:ascii="Verdana" w:hAnsi="Verdana"/>
                <w:sz w:val="24"/>
                <w:szCs w:val="24"/>
                <w:lang w:val="nl-NL"/>
              </w:rPr>
              <w:t>Afgevaardigden</w:t>
            </w:r>
          </w:p>
          <w:p w14:paraId="2B2CF3D7" w14:textId="1DE8C776" w:rsidR="001334CB" w:rsidRPr="008A5417" w:rsidRDefault="001334CB" w:rsidP="001334CB">
            <w:pPr>
              <w:rPr>
                <w:rFonts w:ascii="Verdana" w:hAnsi="Verdana"/>
                <w:sz w:val="24"/>
                <w:szCs w:val="24"/>
                <w:lang w:val="nl-NL"/>
              </w:rPr>
            </w:pPr>
            <w:r w:rsidRPr="008A5417">
              <w:rPr>
                <w:rFonts w:ascii="Verdana" w:hAnsi="Verdana"/>
                <w:sz w:val="24"/>
                <w:szCs w:val="24"/>
                <w:lang w:val="nl-NL"/>
              </w:rPr>
              <w:t>c)</w:t>
            </w:r>
            <w:r w:rsidRPr="008A5417">
              <w:rPr>
                <w:rFonts w:ascii="Verdana" w:hAnsi="Verdana"/>
                <w:sz w:val="24"/>
                <w:szCs w:val="24"/>
                <w:lang w:val="nl-NL"/>
              </w:rPr>
              <w:tab/>
            </w:r>
            <w:r w:rsidR="000742F5" w:rsidRPr="008A5417">
              <w:rPr>
                <w:rFonts w:ascii="Verdana" w:hAnsi="Verdana"/>
                <w:sz w:val="24"/>
                <w:szCs w:val="24"/>
                <w:lang w:val="nl-NL"/>
              </w:rPr>
              <w:t>Partnerschap met de private sector</w:t>
            </w:r>
            <w:r w:rsidRPr="008A5417">
              <w:rPr>
                <w:rFonts w:ascii="Verdana" w:hAnsi="Verdana"/>
                <w:sz w:val="24"/>
                <w:szCs w:val="24"/>
                <w:lang w:val="nl-NL"/>
              </w:rPr>
              <w:t xml:space="preserve"> – </w:t>
            </w:r>
            <w:r w:rsidR="00FA2BF4" w:rsidRPr="008A5417">
              <w:rPr>
                <w:rFonts w:ascii="Verdana" w:hAnsi="Verdana"/>
                <w:sz w:val="24"/>
                <w:szCs w:val="24"/>
                <w:lang w:val="nl-NL"/>
              </w:rPr>
              <w:t>Richtsnoeren</w:t>
            </w:r>
          </w:p>
          <w:p w14:paraId="7693466F" w14:textId="77777777" w:rsidR="001334CB" w:rsidRPr="008A5417" w:rsidRDefault="001334CB" w:rsidP="001334CB">
            <w:pPr>
              <w:rPr>
                <w:rFonts w:ascii="Verdana" w:hAnsi="Verdana"/>
                <w:sz w:val="24"/>
                <w:szCs w:val="24"/>
                <w:lang w:val="nl-NL"/>
              </w:rPr>
            </w:pPr>
          </w:p>
          <w:p w14:paraId="0B020D88" w14:textId="3939CBDA" w:rsidR="001334CB" w:rsidRPr="008A5417" w:rsidRDefault="00FA2BF4" w:rsidP="001334CB">
            <w:pPr>
              <w:rPr>
                <w:rFonts w:ascii="Verdana" w:hAnsi="Verdana"/>
                <w:sz w:val="24"/>
                <w:szCs w:val="24"/>
                <w:lang w:val="nl-NL"/>
              </w:rPr>
            </w:pPr>
            <w:r w:rsidRPr="008A5417">
              <w:rPr>
                <w:rFonts w:ascii="Verdana" w:hAnsi="Verdana"/>
                <w:sz w:val="24"/>
                <w:szCs w:val="24"/>
                <w:lang w:val="nl-NL"/>
              </w:rPr>
              <w:t>VDE</w:t>
            </w:r>
            <w:r w:rsidR="001334CB" w:rsidRPr="008A5417">
              <w:rPr>
                <w:rFonts w:ascii="Verdana" w:hAnsi="Verdana"/>
                <w:sz w:val="24"/>
                <w:szCs w:val="24"/>
                <w:lang w:val="nl-NL"/>
              </w:rPr>
              <w:t xml:space="preserve">: Olivier </w:t>
            </w:r>
            <w:r w:rsidRPr="008A5417">
              <w:rPr>
                <w:rFonts w:ascii="Verdana" w:hAnsi="Verdana"/>
                <w:sz w:val="24"/>
                <w:szCs w:val="24"/>
                <w:lang w:val="nl-NL"/>
              </w:rPr>
              <w:t xml:space="preserve">heeft gezorgd voor de opvolging van en commentaar bij de originele versie. Begin mei zal hij naar aanleiding van het onderzoek van documenten voor de </w:t>
            </w:r>
            <w:r w:rsidR="003C369A" w:rsidRPr="008A5417">
              <w:rPr>
                <w:rFonts w:ascii="Verdana" w:hAnsi="Verdana"/>
                <w:sz w:val="24"/>
                <w:szCs w:val="24"/>
                <w:lang w:val="nl-NL"/>
              </w:rPr>
              <w:t>JAV</w:t>
            </w:r>
            <w:r w:rsidRPr="008A5417">
              <w:rPr>
                <w:rFonts w:ascii="Verdana" w:hAnsi="Verdana"/>
                <w:sz w:val="24"/>
                <w:szCs w:val="24"/>
                <w:lang w:val="nl-NL"/>
              </w:rPr>
              <w:t xml:space="preserve"> het huidige project van het EDF analyseren.</w:t>
            </w:r>
          </w:p>
          <w:p w14:paraId="68CDE1F6" w14:textId="3029CCCB" w:rsidR="001334CB" w:rsidRPr="008A5417" w:rsidRDefault="001334CB" w:rsidP="001334CB">
            <w:pPr>
              <w:rPr>
                <w:rFonts w:ascii="Verdana" w:hAnsi="Verdana"/>
                <w:sz w:val="24"/>
                <w:szCs w:val="24"/>
                <w:lang w:val="nl-NL"/>
              </w:rPr>
            </w:pPr>
            <w:r w:rsidRPr="008A5417">
              <w:rPr>
                <w:rFonts w:ascii="Verdana" w:hAnsi="Verdana"/>
                <w:sz w:val="24"/>
                <w:szCs w:val="24"/>
                <w:lang w:val="nl-NL"/>
              </w:rPr>
              <w:t>EDS</w:t>
            </w:r>
            <w:r w:rsidR="00FA2BF4" w:rsidRPr="008A5417">
              <w:rPr>
                <w:rFonts w:ascii="Verdana" w:hAnsi="Verdana"/>
                <w:sz w:val="24"/>
                <w:szCs w:val="24"/>
                <w:lang w:val="nl-NL"/>
              </w:rPr>
              <w:t xml:space="preserve"> heeft reeds bemerkingen; zij zal deze naar het secretariaat versturen.</w:t>
            </w:r>
            <w:r w:rsidRPr="008A5417">
              <w:rPr>
                <w:rFonts w:ascii="Verdana" w:hAnsi="Verdana"/>
                <w:sz w:val="24"/>
                <w:szCs w:val="24"/>
                <w:lang w:val="nl-NL"/>
              </w:rPr>
              <w:t xml:space="preserve"> </w:t>
            </w:r>
          </w:p>
          <w:p w14:paraId="3D62861D" w14:textId="1A21FAB1" w:rsidR="001334CB" w:rsidRPr="008A5417" w:rsidRDefault="001334CB" w:rsidP="001334CB">
            <w:pPr>
              <w:rPr>
                <w:rFonts w:ascii="Verdana" w:hAnsi="Verdana"/>
                <w:sz w:val="24"/>
                <w:szCs w:val="24"/>
                <w:lang w:val="nl-NL"/>
              </w:rPr>
            </w:pPr>
            <w:r w:rsidRPr="008A5417">
              <w:rPr>
                <w:rFonts w:ascii="Verdana" w:hAnsi="Verdana"/>
                <w:sz w:val="24"/>
                <w:szCs w:val="24"/>
                <w:lang w:val="nl-NL"/>
              </w:rPr>
              <w:lastRenderedPageBreak/>
              <w:t xml:space="preserve">GM </w:t>
            </w:r>
            <w:r w:rsidR="00FA2BF4" w:rsidRPr="008A5417">
              <w:rPr>
                <w:rFonts w:ascii="Verdana" w:hAnsi="Verdana"/>
                <w:sz w:val="24"/>
                <w:szCs w:val="24"/>
                <w:lang w:val="nl-NL"/>
              </w:rPr>
              <w:t xml:space="preserve">herinnert ons eraan waakzaam te zijn wat betreft farmaceutica, tabak, enz. </w:t>
            </w:r>
          </w:p>
          <w:p w14:paraId="3D9601FA" w14:textId="0F7D0C09" w:rsidR="00584D62" w:rsidRPr="008A5417" w:rsidRDefault="00584D62" w:rsidP="00584D62">
            <w:pPr>
              <w:rPr>
                <w:rFonts w:ascii="Verdana" w:hAnsi="Verdana"/>
                <w:sz w:val="24"/>
                <w:szCs w:val="24"/>
                <w:lang w:val="nl-NL"/>
              </w:rPr>
            </w:pPr>
            <w:r w:rsidRPr="008A5417">
              <w:rPr>
                <w:rFonts w:ascii="Verdana" w:hAnsi="Verdana"/>
                <w:sz w:val="24"/>
                <w:szCs w:val="24"/>
                <w:lang w:val="nl-NL"/>
              </w:rPr>
              <w:t>EDS: in het document worden heel wat aspecten geschetst</w:t>
            </w:r>
          </w:p>
          <w:p w14:paraId="3ED69F80" w14:textId="3B166691" w:rsidR="00584D62" w:rsidRPr="008A5417" w:rsidRDefault="00584D62" w:rsidP="00584D62">
            <w:pPr>
              <w:rPr>
                <w:rFonts w:ascii="Verdana" w:hAnsi="Verdana"/>
                <w:sz w:val="24"/>
                <w:szCs w:val="24"/>
                <w:lang w:val="nl-NL"/>
              </w:rPr>
            </w:pPr>
            <w:r w:rsidRPr="008A5417">
              <w:rPr>
                <w:rFonts w:ascii="Verdana" w:hAnsi="Verdana"/>
                <w:sz w:val="24"/>
                <w:szCs w:val="24"/>
                <w:lang w:val="nl-NL"/>
              </w:rPr>
              <w:t>GM: zou beleidsfinanciering een probleem zijn?</w:t>
            </w:r>
          </w:p>
          <w:p w14:paraId="6B05AEF1" w14:textId="33333848" w:rsidR="00584D62" w:rsidRPr="008A5417" w:rsidRDefault="00584D62" w:rsidP="00584D62">
            <w:pPr>
              <w:rPr>
                <w:rFonts w:ascii="Verdana" w:hAnsi="Verdana"/>
                <w:sz w:val="24"/>
                <w:szCs w:val="24"/>
                <w:lang w:val="nl-NL"/>
              </w:rPr>
            </w:pPr>
            <w:r w:rsidRPr="008A5417">
              <w:rPr>
                <w:rFonts w:ascii="Verdana" w:hAnsi="Verdana"/>
                <w:sz w:val="24"/>
                <w:szCs w:val="24"/>
                <w:lang w:val="nl-NL"/>
              </w:rPr>
              <w:t>PSCH : De nationale raden van het donorland zullen worden geraadpleegd en elk voorstel zal worden herzien door de Board van het EOF, die de eindbeslissing zal nemen.</w:t>
            </w:r>
          </w:p>
          <w:p w14:paraId="7F7781F4" w14:textId="6481ECA4" w:rsidR="00584D62" w:rsidRPr="008A5417" w:rsidRDefault="00584D62" w:rsidP="001334CB">
            <w:pPr>
              <w:rPr>
                <w:rFonts w:ascii="Verdana" w:hAnsi="Verdana"/>
                <w:sz w:val="24"/>
                <w:szCs w:val="24"/>
                <w:lang w:val="nl-NL"/>
              </w:rPr>
            </w:pPr>
          </w:p>
          <w:p w14:paraId="016A7C22" w14:textId="369EA175" w:rsidR="00584D62" w:rsidRPr="008A5417" w:rsidRDefault="00584D62" w:rsidP="00584D62">
            <w:pPr>
              <w:rPr>
                <w:rFonts w:ascii="Verdana" w:hAnsi="Verdana"/>
                <w:sz w:val="24"/>
                <w:szCs w:val="24"/>
                <w:lang w:val="nl-NL"/>
              </w:rPr>
            </w:pPr>
            <w:r w:rsidRPr="008A5417">
              <w:rPr>
                <w:rFonts w:ascii="Verdana" w:hAnsi="Verdana"/>
                <w:sz w:val="24"/>
                <w:szCs w:val="24"/>
                <w:lang w:val="nl-NL"/>
              </w:rPr>
              <w:t>PSCH deel</w:t>
            </w:r>
            <w:r w:rsidR="003C369A" w:rsidRPr="008A5417">
              <w:rPr>
                <w:rFonts w:ascii="Verdana" w:hAnsi="Verdana"/>
                <w:sz w:val="24"/>
                <w:szCs w:val="24"/>
                <w:lang w:val="nl-NL"/>
              </w:rPr>
              <w:t>t</w:t>
            </w:r>
            <w:r w:rsidRPr="008A5417">
              <w:rPr>
                <w:rFonts w:ascii="Verdana" w:hAnsi="Verdana"/>
                <w:sz w:val="24"/>
                <w:szCs w:val="24"/>
                <w:lang w:val="nl-NL"/>
              </w:rPr>
              <w:t xml:space="preserve"> zijn persoonlijke ervaring in de </w:t>
            </w:r>
            <w:r w:rsidR="003C369A" w:rsidRPr="008A5417">
              <w:rPr>
                <w:rFonts w:ascii="Verdana" w:hAnsi="Verdana"/>
                <w:sz w:val="24"/>
                <w:szCs w:val="24"/>
                <w:lang w:val="nl-NL"/>
              </w:rPr>
              <w:t>JAV</w:t>
            </w:r>
            <w:r w:rsidRPr="008A5417">
              <w:rPr>
                <w:rFonts w:ascii="Verdana" w:hAnsi="Verdana"/>
                <w:sz w:val="24"/>
                <w:szCs w:val="24"/>
                <w:lang w:val="nl-NL"/>
              </w:rPr>
              <w:t xml:space="preserve"> mee: hij kende niemand en </w:t>
            </w:r>
            <w:r w:rsidR="003C369A" w:rsidRPr="008A5417">
              <w:rPr>
                <w:rFonts w:ascii="Verdana" w:hAnsi="Verdana"/>
                <w:sz w:val="24"/>
                <w:szCs w:val="24"/>
                <w:lang w:val="nl-NL"/>
              </w:rPr>
              <w:t>op de badges staat</w:t>
            </w:r>
            <w:r w:rsidRPr="008A5417">
              <w:rPr>
                <w:rFonts w:ascii="Verdana" w:hAnsi="Verdana"/>
                <w:sz w:val="24"/>
                <w:szCs w:val="24"/>
                <w:lang w:val="nl-NL"/>
              </w:rPr>
              <w:t xml:space="preserve"> de naam van de vereniging of het bestuur vaak als acroniem; hij stel</w:t>
            </w:r>
            <w:r w:rsidR="003C369A" w:rsidRPr="008A5417">
              <w:rPr>
                <w:rFonts w:ascii="Verdana" w:hAnsi="Verdana"/>
                <w:sz w:val="24"/>
                <w:szCs w:val="24"/>
                <w:lang w:val="nl-NL"/>
              </w:rPr>
              <w:t xml:space="preserve">t </w:t>
            </w:r>
            <w:r w:rsidRPr="008A5417">
              <w:rPr>
                <w:rFonts w:ascii="Verdana" w:hAnsi="Verdana"/>
                <w:sz w:val="24"/>
                <w:szCs w:val="24"/>
                <w:lang w:val="nl-NL"/>
              </w:rPr>
              <w:t xml:space="preserve">voor de lijst voor Emilie en Veerle op te stellen met de deelnemers </w:t>
            </w:r>
          </w:p>
          <w:p w14:paraId="67604B35" w14:textId="5A04BDA9" w:rsidR="00584D62" w:rsidRPr="008A5417" w:rsidRDefault="00584D62" w:rsidP="00584D62">
            <w:pPr>
              <w:rPr>
                <w:rFonts w:ascii="Verdana" w:hAnsi="Verdana"/>
                <w:sz w:val="24"/>
                <w:szCs w:val="24"/>
                <w:lang w:val="nl-NL"/>
              </w:rPr>
            </w:pPr>
            <w:r w:rsidRPr="008A5417">
              <w:rPr>
                <w:rFonts w:ascii="Verdana" w:hAnsi="Verdana"/>
                <w:sz w:val="24"/>
                <w:szCs w:val="24"/>
                <w:lang w:val="nl-NL"/>
              </w:rPr>
              <w:t xml:space="preserve">GM: </w:t>
            </w:r>
            <w:r w:rsidR="003C369A" w:rsidRPr="008A5417">
              <w:rPr>
                <w:rFonts w:ascii="Verdana" w:hAnsi="Verdana"/>
                <w:sz w:val="24"/>
                <w:szCs w:val="24"/>
                <w:lang w:val="nl-NL"/>
              </w:rPr>
              <w:t xml:space="preserve">moet aan het </w:t>
            </w:r>
            <w:r w:rsidRPr="008A5417">
              <w:rPr>
                <w:rFonts w:ascii="Verdana" w:hAnsi="Verdana"/>
                <w:sz w:val="24"/>
                <w:szCs w:val="24"/>
                <w:lang w:val="nl-NL"/>
              </w:rPr>
              <w:t xml:space="preserve">EDF </w:t>
            </w:r>
            <w:r w:rsidR="003C369A" w:rsidRPr="008A5417">
              <w:rPr>
                <w:rFonts w:ascii="Verdana" w:hAnsi="Verdana"/>
                <w:sz w:val="24"/>
                <w:szCs w:val="24"/>
                <w:lang w:val="nl-NL"/>
              </w:rPr>
              <w:t>worden gevraagd omdat we ze de laatste jaren niet hebben</w:t>
            </w:r>
            <w:r w:rsidRPr="008A5417">
              <w:rPr>
                <w:rFonts w:ascii="Verdana" w:hAnsi="Verdana"/>
                <w:sz w:val="24"/>
                <w:szCs w:val="24"/>
                <w:lang w:val="nl-NL"/>
              </w:rPr>
              <w:t xml:space="preserve"> ontvangen</w:t>
            </w:r>
          </w:p>
          <w:p w14:paraId="3B7910E9" w14:textId="77777777" w:rsidR="00584D62" w:rsidRPr="008A5417" w:rsidRDefault="00584D62" w:rsidP="001334CB">
            <w:pPr>
              <w:rPr>
                <w:rFonts w:ascii="Verdana" w:hAnsi="Verdana"/>
                <w:sz w:val="24"/>
                <w:szCs w:val="24"/>
                <w:lang w:val="nl-NL"/>
              </w:rPr>
            </w:pPr>
          </w:p>
          <w:p w14:paraId="7002815F" w14:textId="77777777" w:rsidR="001334CB" w:rsidRPr="008A5417" w:rsidRDefault="001334CB" w:rsidP="001334CB">
            <w:pPr>
              <w:rPr>
                <w:rFonts w:ascii="Verdana" w:hAnsi="Verdana"/>
                <w:sz w:val="24"/>
                <w:szCs w:val="24"/>
                <w:lang w:val="nl-NL"/>
              </w:rPr>
            </w:pPr>
          </w:p>
          <w:p w14:paraId="2B2A1B70" w14:textId="08262F0B" w:rsidR="00E51BE9" w:rsidRPr="008A5417" w:rsidRDefault="00E51BE9" w:rsidP="00E51BE9">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 xml:space="preserve">UNCRPD – General comment – Art.4.3 : </w:t>
            </w:r>
            <w:r w:rsidR="003C369A" w:rsidRPr="008A5417">
              <w:rPr>
                <w:rFonts w:ascii="Verdana" w:hAnsi="Verdana"/>
                <w:b/>
                <w:sz w:val="24"/>
                <w:szCs w:val="24"/>
                <w:u w:val="single"/>
                <w:lang w:val="nl-NL"/>
              </w:rPr>
              <w:t>in overweging nemen, ter info en discussie</w:t>
            </w:r>
          </w:p>
          <w:p w14:paraId="096B7055" w14:textId="4C855963" w:rsidR="00E51BE9" w:rsidRPr="008A5417" w:rsidRDefault="003C369A" w:rsidP="00E51BE9">
            <w:pPr>
              <w:pStyle w:val="Paragraphedeliste"/>
              <w:numPr>
                <w:ilvl w:val="0"/>
                <w:numId w:val="2"/>
              </w:numPr>
              <w:rPr>
                <w:rFonts w:ascii="Verdana" w:hAnsi="Verdana"/>
                <w:sz w:val="24"/>
                <w:szCs w:val="24"/>
                <w:lang w:val="nl-NL"/>
              </w:rPr>
            </w:pPr>
            <w:r w:rsidRPr="008A5417">
              <w:rPr>
                <w:rFonts w:ascii="Verdana" w:hAnsi="Verdana"/>
                <w:sz w:val="24"/>
                <w:szCs w:val="24"/>
                <w:lang w:val="nl-NL"/>
              </w:rPr>
              <w:t>Tekst</w:t>
            </w:r>
          </w:p>
          <w:p w14:paraId="79C11BC8" w14:textId="0F67E7C2" w:rsidR="00E51BE9" w:rsidRPr="008A5417" w:rsidRDefault="003C369A" w:rsidP="00E51BE9">
            <w:pPr>
              <w:pStyle w:val="Paragraphedeliste"/>
              <w:numPr>
                <w:ilvl w:val="0"/>
                <w:numId w:val="2"/>
              </w:numPr>
              <w:rPr>
                <w:rFonts w:ascii="Verdana" w:hAnsi="Verdana"/>
                <w:sz w:val="24"/>
                <w:szCs w:val="24"/>
                <w:lang w:val="nl-NL"/>
              </w:rPr>
            </w:pPr>
            <w:r w:rsidRPr="008A5417">
              <w:rPr>
                <w:rFonts w:ascii="Verdana" w:hAnsi="Verdana"/>
                <w:sz w:val="24"/>
                <w:szCs w:val="24"/>
                <w:lang w:val="nl-NL"/>
              </w:rPr>
              <w:t>VN</w:t>
            </w:r>
            <w:r w:rsidR="00E51BE9" w:rsidRPr="008A5417">
              <w:rPr>
                <w:rFonts w:ascii="Verdana" w:hAnsi="Verdana"/>
                <w:sz w:val="24"/>
                <w:szCs w:val="24"/>
                <w:lang w:val="nl-NL"/>
              </w:rPr>
              <w:t xml:space="preserve"> </w:t>
            </w:r>
            <w:r w:rsidRPr="008A5417">
              <w:rPr>
                <w:rFonts w:ascii="Verdana" w:hAnsi="Verdana"/>
                <w:sz w:val="24"/>
                <w:szCs w:val="24"/>
                <w:lang w:val="nl-NL"/>
              </w:rPr>
              <w:t>–</w:t>
            </w:r>
            <w:r w:rsidR="00E51BE9" w:rsidRPr="008A5417">
              <w:rPr>
                <w:rFonts w:ascii="Verdana" w:hAnsi="Verdana"/>
                <w:sz w:val="24"/>
                <w:szCs w:val="24"/>
                <w:lang w:val="nl-NL"/>
              </w:rPr>
              <w:t xml:space="preserve"> </w:t>
            </w:r>
            <w:r w:rsidRPr="008A5417">
              <w:rPr>
                <w:rFonts w:ascii="Verdana" w:hAnsi="Verdana"/>
                <w:sz w:val="24"/>
                <w:szCs w:val="24"/>
                <w:lang w:val="nl-NL"/>
              </w:rPr>
              <w:t xml:space="preserve">Oproep tot indienen van opmerkingen </w:t>
            </w:r>
            <w:r w:rsidR="00E51BE9" w:rsidRPr="008A5417">
              <w:rPr>
                <w:rFonts w:ascii="Verdana" w:hAnsi="Verdana"/>
                <w:sz w:val="24"/>
                <w:szCs w:val="24"/>
                <w:lang w:val="nl-NL"/>
              </w:rPr>
              <w:sym w:font="Wingdings" w:char="F0E8"/>
            </w:r>
            <w:r w:rsidR="00BC6B95" w:rsidRPr="008A5417">
              <w:rPr>
                <w:rFonts w:ascii="Verdana" w:hAnsi="Verdana"/>
                <w:sz w:val="24"/>
                <w:szCs w:val="24"/>
                <w:lang w:val="nl-NL"/>
              </w:rPr>
              <w:t xml:space="preserve"> </w:t>
            </w:r>
            <w:r w:rsidRPr="008A5417">
              <w:rPr>
                <w:rFonts w:ascii="Verdana" w:hAnsi="Verdana"/>
                <w:sz w:val="24"/>
                <w:szCs w:val="24"/>
                <w:lang w:val="nl-NL"/>
              </w:rPr>
              <w:t>VDE</w:t>
            </w:r>
            <w:r w:rsidR="00AF7AAF" w:rsidRPr="008A5417">
              <w:rPr>
                <w:rFonts w:ascii="Verdana" w:hAnsi="Verdana"/>
                <w:sz w:val="24"/>
                <w:szCs w:val="24"/>
                <w:lang w:val="nl-NL"/>
              </w:rPr>
              <w:t xml:space="preserve">: </w:t>
            </w:r>
            <w:r w:rsidRPr="008A5417">
              <w:rPr>
                <w:rFonts w:ascii="Verdana" w:hAnsi="Verdana"/>
                <w:sz w:val="24"/>
                <w:szCs w:val="24"/>
                <w:lang w:val="nl-NL"/>
              </w:rPr>
              <w:t>bijdrage verwacht tegen 15 mei</w:t>
            </w:r>
            <w:r w:rsidR="00E51BE9" w:rsidRPr="008A5417">
              <w:rPr>
                <w:rFonts w:ascii="Verdana" w:hAnsi="Verdana"/>
                <w:sz w:val="24"/>
                <w:szCs w:val="24"/>
                <w:lang w:val="nl-NL"/>
              </w:rPr>
              <w:t xml:space="preserve"> </w:t>
            </w:r>
          </w:p>
          <w:p w14:paraId="0053BCA0" w14:textId="16837538" w:rsidR="00E51BE9" w:rsidRPr="008A5417" w:rsidRDefault="00E51BE9" w:rsidP="00E51BE9">
            <w:pPr>
              <w:pStyle w:val="Paragraphedeliste"/>
              <w:numPr>
                <w:ilvl w:val="0"/>
                <w:numId w:val="2"/>
              </w:numPr>
              <w:rPr>
                <w:rFonts w:ascii="Verdana" w:hAnsi="Verdana"/>
                <w:sz w:val="24"/>
                <w:szCs w:val="24"/>
                <w:lang w:val="nl-NL"/>
              </w:rPr>
            </w:pPr>
            <w:r w:rsidRPr="008A5417">
              <w:rPr>
                <w:rFonts w:ascii="Verdana" w:hAnsi="Verdana"/>
                <w:sz w:val="24"/>
                <w:szCs w:val="24"/>
                <w:lang w:val="nl-NL"/>
              </w:rPr>
              <w:t xml:space="preserve">EDF – </w:t>
            </w:r>
            <w:r w:rsidR="003C369A" w:rsidRPr="008A5417">
              <w:rPr>
                <w:rFonts w:ascii="Verdana" w:hAnsi="Verdana"/>
                <w:sz w:val="24"/>
                <w:szCs w:val="24"/>
                <w:lang w:val="nl-NL"/>
              </w:rPr>
              <w:t xml:space="preserve">Oproep tot indienen van opmerkingen </w:t>
            </w:r>
            <w:r w:rsidRPr="008A5417">
              <w:rPr>
                <w:rFonts w:ascii="Verdana" w:hAnsi="Verdana"/>
                <w:sz w:val="24"/>
                <w:szCs w:val="24"/>
                <w:lang w:val="nl-NL"/>
              </w:rPr>
              <w:sym w:font="Wingdings" w:char="F0E8"/>
            </w:r>
            <w:r w:rsidRPr="008A5417">
              <w:rPr>
                <w:rFonts w:ascii="Verdana" w:hAnsi="Verdana"/>
                <w:sz w:val="24"/>
                <w:szCs w:val="24"/>
                <w:lang w:val="nl-NL"/>
              </w:rPr>
              <w:t xml:space="preserve"> </w:t>
            </w:r>
            <w:r w:rsidR="003C369A" w:rsidRPr="008A5417">
              <w:rPr>
                <w:rFonts w:ascii="Verdana" w:hAnsi="Verdana"/>
                <w:sz w:val="24"/>
                <w:szCs w:val="24"/>
                <w:lang w:val="nl-NL"/>
              </w:rPr>
              <w:t>VDE</w:t>
            </w:r>
            <w:r w:rsidR="00AF7AAF" w:rsidRPr="008A5417">
              <w:rPr>
                <w:rFonts w:ascii="Verdana" w:hAnsi="Verdana"/>
                <w:sz w:val="24"/>
                <w:szCs w:val="24"/>
                <w:lang w:val="nl-NL"/>
              </w:rPr>
              <w:t xml:space="preserve">: </w:t>
            </w:r>
            <w:r w:rsidR="003C369A" w:rsidRPr="008A5417">
              <w:rPr>
                <w:rFonts w:ascii="Verdana" w:hAnsi="Verdana"/>
                <w:sz w:val="24"/>
                <w:szCs w:val="24"/>
                <w:lang w:val="nl-NL"/>
              </w:rPr>
              <w:t>bijdrage verwacht tegen 16 april : niet mogelijk voor het BDF</w:t>
            </w:r>
          </w:p>
          <w:p w14:paraId="2777E812" w14:textId="22EE1263" w:rsidR="00E51BE9" w:rsidRPr="008A5417" w:rsidRDefault="00E51BE9" w:rsidP="00E51BE9">
            <w:pPr>
              <w:rPr>
                <w:rFonts w:ascii="Verdana" w:hAnsi="Verdana"/>
                <w:sz w:val="24"/>
                <w:szCs w:val="24"/>
                <w:lang w:val="nl-NL"/>
              </w:rPr>
            </w:pPr>
          </w:p>
          <w:p w14:paraId="788A486C" w14:textId="00FCD1A3" w:rsidR="00A30055" w:rsidRPr="008A5417" w:rsidRDefault="00A30055" w:rsidP="00A30055">
            <w:pPr>
              <w:rPr>
                <w:rFonts w:ascii="Verdana" w:hAnsi="Verdana"/>
                <w:sz w:val="24"/>
                <w:szCs w:val="24"/>
                <w:lang w:val="nl-NL"/>
              </w:rPr>
            </w:pPr>
            <w:r w:rsidRPr="008A5417">
              <w:rPr>
                <w:rFonts w:ascii="Verdana" w:hAnsi="Verdana"/>
                <w:sz w:val="24"/>
                <w:szCs w:val="24"/>
                <w:lang w:val="nl-NL"/>
              </w:rPr>
              <w:t>EDS: heeft de nota in het Engels doorgenomen. Deze is omvangrijk en behandelt vele aspecten. Naar aanleiding van deze nota kan ook de kwestie van de interne werking aan bod komen. Zijn we het eens met de gebruikte concepten? Men heeft het over verenigingen “of” PH en “voor” PH; is het hetzelfde? Vaak vertegenwoordigt dezelfde vereniging beide facetten; wat zijn de gevolgen?</w:t>
            </w:r>
          </w:p>
          <w:p w14:paraId="6C094A19" w14:textId="5FFBBB4B" w:rsidR="00A30055" w:rsidRPr="008A5417" w:rsidRDefault="00A30055" w:rsidP="00A30055">
            <w:pPr>
              <w:rPr>
                <w:rFonts w:ascii="Verdana" w:hAnsi="Verdana"/>
                <w:sz w:val="24"/>
                <w:szCs w:val="24"/>
                <w:lang w:val="nl-NL"/>
              </w:rPr>
            </w:pPr>
            <w:r w:rsidRPr="008A5417">
              <w:rPr>
                <w:rFonts w:ascii="Verdana" w:hAnsi="Verdana"/>
                <w:sz w:val="24"/>
                <w:szCs w:val="24"/>
                <w:lang w:val="nl-NL"/>
              </w:rPr>
              <w:t xml:space="preserve">VDE vraagt de opmerkingen van de RvB tegen de volgende bestuursvergadering in mei. </w:t>
            </w:r>
            <w:r w:rsidR="008742D2" w:rsidRPr="008A5417">
              <w:rPr>
                <w:rFonts w:ascii="Verdana" w:hAnsi="Verdana"/>
                <w:sz w:val="24"/>
                <w:szCs w:val="24"/>
                <w:lang w:val="nl-NL"/>
              </w:rPr>
              <w:t xml:space="preserve"> Het secretariaat zal deze dan behandelen.</w:t>
            </w:r>
            <w:r w:rsidRPr="008A5417">
              <w:rPr>
                <w:rFonts w:ascii="Verdana" w:hAnsi="Verdana"/>
                <w:sz w:val="24"/>
                <w:szCs w:val="24"/>
                <w:lang w:val="nl-NL"/>
              </w:rPr>
              <w:t xml:space="preserve"> </w:t>
            </w:r>
          </w:p>
          <w:p w14:paraId="3B6C8C74" w14:textId="6CB9768A" w:rsidR="00A30055" w:rsidRPr="008A5417" w:rsidRDefault="00A30055" w:rsidP="00A30055">
            <w:pPr>
              <w:rPr>
                <w:rFonts w:ascii="Verdana" w:hAnsi="Verdana"/>
                <w:sz w:val="24"/>
                <w:szCs w:val="24"/>
                <w:lang w:val="nl-NL"/>
              </w:rPr>
            </w:pPr>
            <w:r w:rsidRPr="008A5417">
              <w:rPr>
                <w:rFonts w:ascii="Verdana" w:hAnsi="Verdana"/>
                <w:sz w:val="24"/>
                <w:szCs w:val="24"/>
                <w:lang w:val="nl-NL"/>
              </w:rPr>
              <w:t xml:space="preserve">GM: UNIA zal hier ook aan werken. Grip </w:t>
            </w:r>
            <w:r w:rsidR="001F63A0" w:rsidRPr="008A5417">
              <w:rPr>
                <w:rFonts w:ascii="Verdana" w:hAnsi="Verdana"/>
                <w:sz w:val="24"/>
                <w:szCs w:val="24"/>
                <w:lang w:val="nl-NL"/>
              </w:rPr>
              <w:t xml:space="preserve">heeft de nadruk gelegd op </w:t>
            </w:r>
            <w:r w:rsidRPr="008A5417">
              <w:rPr>
                <w:rFonts w:ascii="Verdana" w:hAnsi="Verdana"/>
                <w:sz w:val="24"/>
                <w:szCs w:val="24"/>
                <w:lang w:val="nl-NL"/>
              </w:rPr>
              <w:t xml:space="preserve">werkgelegenheid, onderwijs, bescherming en </w:t>
            </w:r>
            <w:r w:rsidR="001F63A0" w:rsidRPr="008A5417">
              <w:rPr>
                <w:rFonts w:ascii="Verdana" w:hAnsi="Verdana"/>
                <w:sz w:val="24"/>
                <w:szCs w:val="24"/>
                <w:lang w:val="nl-NL"/>
              </w:rPr>
              <w:t>sensibilisering.</w:t>
            </w:r>
            <w:r w:rsidRPr="008A5417">
              <w:rPr>
                <w:rFonts w:ascii="Verdana" w:hAnsi="Verdana"/>
                <w:sz w:val="24"/>
                <w:szCs w:val="24"/>
                <w:lang w:val="nl-NL"/>
              </w:rPr>
              <w:t xml:space="preserve"> </w:t>
            </w:r>
          </w:p>
          <w:p w14:paraId="22442713" w14:textId="6C808ECB" w:rsidR="001F63A0" w:rsidRPr="008A5417" w:rsidRDefault="001F63A0" w:rsidP="001F63A0">
            <w:pPr>
              <w:rPr>
                <w:rFonts w:ascii="Verdana" w:hAnsi="Verdana"/>
                <w:sz w:val="24"/>
                <w:szCs w:val="24"/>
                <w:lang w:val="nl-NL"/>
              </w:rPr>
            </w:pPr>
            <w:r w:rsidRPr="008A5417">
              <w:rPr>
                <w:rFonts w:ascii="Verdana" w:hAnsi="Verdana"/>
                <w:sz w:val="24"/>
                <w:szCs w:val="24"/>
                <w:lang w:val="nl-NL"/>
              </w:rPr>
              <w:lastRenderedPageBreak/>
              <w:t xml:space="preserve">Punt op de agenda zetten van de vergadering met UNIA op 18 april. </w:t>
            </w:r>
          </w:p>
          <w:p w14:paraId="46DEAA6C" w14:textId="54715BC0" w:rsidR="001F63A0" w:rsidRPr="008A5417" w:rsidRDefault="001F63A0" w:rsidP="00E51BE9">
            <w:pPr>
              <w:rPr>
                <w:rFonts w:ascii="Verdana" w:hAnsi="Verdana"/>
                <w:sz w:val="24"/>
                <w:szCs w:val="24"/>
                <w:lang w:val="nl-NL"/>
              </w:rPr>
            </w:pPr>
          </w:p>
          <w:p w14:paraId="1BD9B616" w14:textId="3EC02E47" w:rsidR="001F63A0" w:rsidRPr="008A5417" w:rsidRDefault="001F63A0" w:rsidP="00E51BE9">
            <w:pPr>
              <w:rPr>
                <w:rFonts w:ascii="Verdana" w:hAnsi="Verdana"/>
                <w:sz w:val="24"/>
                <w:szCs w:val="24"/>
                <w:lang w:val="nl-NL"/>
              </w:rPr>
            </w:pPr>
            <w:r w:rsidRPr="008A5417">
              <w:rPr>
                <w:rFonts w:ascii="Verdana" w:hAnsi="Verdana"/>
                <w:sz w:val="24"/>
                <w:szCs w:val="24"/>
                <w:lang w:val="nl-NL"/>
              </w:rPr>
              <w:t xml:space="preserve">Het </w:t>
            </w:r>
            <w:r w:rsidR="00DF3434" w:rsidRPr="008A5417">
              <w:rPr>
                <w:rFonts w:ascii="Verdana" w:hAnsi="Verdana"/>
                <w:sz w:val="24"/>
                <w:szCs w:val="24"/>
                <w:lang w:val="nl-NL"/>
              </w:rPr>
              <w:t xml:space="preserve">toppunt </w:t>
            </w:r>
            <w:r w:rsidRPr="008A5417">
              <w:rPr>
                <w:rFonts w:ascii="Verdana" w:hAnsi="Verdana"/>
                <w:sz w:val="24"/>
                <w:szCs w:val="24"/>
                <w:lang w:val="nl-NL"/>
              </w:rPr>
              <w:t xml:space="preserve">is dat de bijdragen van de raden zelf waarschijnlijk zullen dalen omdat ze niet overal bestaan/niet overal in orde zijn! </w:t>
            </w:r>
            <w:r w:rsidR="00DF3434" w:rsidRPr="008A5417">
              <w:rPr>
                <w:rFonts w:ascii="Verdana" w:hAnsi="Verdana"/>
                <w:sz w:val="24"/>
                <w:szCs w:val="24"/>
                <w:lang w:val="nl-NL"/>
              </w:rPr>
              <w:t xml:space="preserve">Wel worden de reeds bestaande raden die opmerkingen kunnen geven uitgenodigd deze aan het BDF te bezorgen. </w:t>
            </w:r>
            <w:r w:rsidRPr="008A5417">
              <w:rPr>
                <w:rFonts w:ascii="Verdana" w:hAnsi="Verdana"/>
                <w:sz w:val="24"/>
                <w:szCs w:val="24"/>
                <w:lang w:val="nl-NL"/>
              </w:rPr>
              <w:t xml:space="preserve">Het secretariaat stuurt </w:t>
            </w:r>
            <w:r w:rsidR="00DF3434" w:rsidRPr="008A5417">
              <w:rPr>
                <w:rFonts w:ascii="Verdana" w:hAnsi="Verdana"/>
                <w:sz w:val="24"/>
                <w:szCs w:val="24"/>
                <w:lang w:val="nl-NL"/>
              </w:rPr>
              <w:t xml:space="preserve">hierover </w:t>
            </w:r>
            <w:r w:rsidRPr="008A5417">
              <w:rPr>
                <w:rFonts w:ascii="Verdana" w:hAnsi="Verdana"/>
                <w:sz w:val="24"/>
                <w:szCs w:val="24"/>
                <w:lang w:val="nl-NL"/>
              </w:rPr>
              <w:t xml:space="preserve">een e-mail naar Emilie Desmet voor de Waalse Commissie, Thérèse Kempeneers voor de </w:t>
            </w:r>
            <w:r w:rsidR="00DF3434" w:rsidRPr="008A5417">
              <w:rPr>
                <w:rFonts w:ascii="Verdana" w:hAnsi="Verdana"/>
                <w:sz w:val="24"/>
                <w:szCs w:val="24"/>
                <w:lang w:val="nl-NL"/>
              </w:rPr>
              <w:t>Franse Gemeenschapscommissie</w:t>
            </w:r>
            <w:r w:rsidRPr="008A5417">
              <w:rPr>
                <w:rFonts w:ascii="Verdana" w:hAnsi="Verdana"/>
                <w:sz w:val="24"/>
                <w:szCs w:val="24"/>
                <w:lang w:val="nl-NL"/>
              </w:rPr>
              <w:t xml:space="preserve"> en Catherine Doetsch voor de </w:t>
            </w:r>
            <w:r w:rsidR="00DF3434" w:rsidRPr="008A5417">
              <w:rPr>
                <w:rFonts w:ascii="Verdana" w:hAnsi="Verdana"/>
                <w:sz w:val="24"/>
                <w:szCs w:val="24"/>
                <w:lang w:val="nl-NL"/>
              </w:rPr>
              <w:t>GGC.</w:t>
            </w:r>
          </w:p>
          <w:p w14:paraId="5E036AFD" w14:textId="77777777" w:rsidR="00D745BA" w:rsidRPr="008A5417" w:rsidRDefault="00D745BA" w:rsidP="00D745BA">
            <w:pPr>
              <w:rPr>
                <w:rFonts w:ascii="Verdana" w:hAnsi="Verdana"/>
                <w:sz w:val="20"/>
                <w:lang w:val="nl-NL"/>
              </w:rPr>
            </w:pPr>
          </w:p>
          <w:p w14:paraId="442C4B12" w14:textId="0487CFAF" w:rsidR="00D745BA" w:rsidRPr="008A5417" w:rsidRDefault="00DF3434" w:rsidP="00D745BA">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Europese verkiezingen</w:t>
            </w:r>
            <w:r w:rsidR="00D745BA" w:rsidRPr="008A5417">
              <w:rPr>
                <w:rFonts w:ascii="Verdana" w:hAnsi="Verdana"/>
                <w:b/>
                <w:sz w:val="24"/>
                <w:szCs w:val="24"/>
                <w:u w:val="single"/>
                <w:lang w:val="nl-NL"/>
              </w:rPr>
              <w:t xml:space="preserve"> – </w:t>
            </w:r>
            <w:r w:rsidRPr="008A5417">
              <w:rPr>
                <w:rFonts w:ascii="Verdana" w:hAnsi="Verdana"/>
                <w:b/>
                <w:sz w:val="24"/>
                <w:szCs w:val="24"/>
                <w:u w:val="single"/>
                <w:lang w:val="nl-NL"/>
              </w:rPr>
              <w:t>Werk-AV</w:t>
            </w:r>
            <w:r w:rsidR="00D745BA" w:rsidRPr="008A5417">
              <w:rPr>
                <w:rFonts w:ascii="Verdana" w:hAnsi="Verdana"/>
                <w:b/>
                <w:sz w:val="24"/>
                <w:szCs w:val="24"/>
                <w:u w:val="single"/>
                <w:lang w:val="nl-NL"/>
              </w:rPr>
              <w:t xml:space="preserve">: </w:t>
            </w:r>
            <w:r w:rsidRPr="008A5417">
              <w:rPr>
                <w:rFonts w:ascii="Verdana" w:hAnsi="Verdana"/>
                <w:b/>
                <w:sz w:val="24"/>
                <w:szCs w:val="24"/>
                <w:u w:val="single"/>
                <w:lang w:val="nl-NL"/>
              </w:rPr>
              <w:t xml:space="preserve">datum vastleggen – voor beslissing </w:t>
            </w:r>
          </w:p>
          <w:p w14:paraId="7248BF3D" w14:textId="77777777" w:rsidR="00D745BA" w:rsidRPr="008A5417" w:rsidRDefault="00D745BA" w:rsidP="00D745BA">
            <w:pPr>
              <w:rPr>
                <w:rFonts w:ascii="Verdana" w:hAnsi="Verdana"/>
                <w:sz w:val="20"/>
                <w:lang w:val="nl-NL"/>
              </w:rPr>
            </w:pPr>
          </w:p>
          <w:p w14:paraId="6BDD6EDC" w14:textId="7A2E4DC9" w:rsidR="00D745BA" w:rsidRPr="008A5417" w:rsidRDefault="00DF3434" w:rsidP="00D745BA">
            <w:pPr>
              <w:rPr>
                <w:rFonts w:ascii="Verdana" w:hAnsi="Verdana"/>
                <w:sz w:val="24"/>
                <w:szCs w:val="24"/>
                <w:lang w:val="nl-NL"/>
              </w:rPr>
            </w:pPr>
            <w:r w:rsidRPr="008A5417">
              <w:rPr>
                <w:rFonts w:ascii="Verdana" w:hAnsi="Verdana"/>
                <w:sz w:val="24"/>
                <w:szCs w:val="24"/>
                <w:lang w:val="nl-NL"/>
              </w:rPr>
              <w:t>VDE</w:t>
            </w:r>
            <w:r w:rsidR="00D745BA" w:rsidRPr="008A5417">
              <w:rPr>
                <w:rFonts w:ascii="Verdana" w:hAnsi="Verdana"/>
                <w:sz w:val="24"/>
                <w:szCs w:val="24"/>
                <w:lang w:val="nl-NL"/>
              </w:rPr>
              <w:t xml:space="preserve">: </w:t>
            </w:r>
            <w:r w:rsidRPr="008A5417">
              <w:rPr>
                <w:rFonts w:ascii="Verdana" w:hAnsi="Verdana"/>
                <w:sz w:val="24"/>
                <w:szCs w:val="24"/>
                <w:lang w:val="nl-NL"/>
              </w:rPr>
              <w:t>de Belgische kandidaten moeten dit zo snel mogelijk ontvangen</w:t>
            </w:r>
            <w:r w:rsidR="00D745BA" w:rsidRPr="008A5417">
              <w:rPr>
                <w:rFonts w:ascii="Verdana" w:hAnsi="Verdana"/>
                <w:sz w:val="24"/>
                <w:szCs w:val="24"/>
                <w:lang w:val="nl-NL"/>
              </w:rPr>
              <w:t xml:space="preserve">; </w:t>
            </w:r>
            <w:r w:rsidRPr="008A5417">
              <w:rPr>
                <w:rFonts w:ascii="Verdana" w:hAnsi="Verdana"/>
                <w:sz w:val="24"/>
                <w:szCs w:val="24"/>
                <w:lang w:val="nl-NL"/>
              </w:rPr>
              <w:t>de partijen nog daarvoor; dit betekent dat wij hier werk van moeten maken na de vakantie</w:t>
            </w:r>
          </w:p>
          <w:p w14:paraId="28F2D6C0" w14:textId="77777777" w:rsidR="00D745BA" w:rsidRPr="008A5417" w:rsidRDefault="00D745BA" w:rsidP="00D745BA">
            <w:pPr>
              <w:rPr>
                <w:rFonts w:ascii="Verdana" w:hAnsi="Verdana"/>
                <w:sz w:val="24"/>
                <w:szCs w:val="24"/>
                <w:lang w:val="nl-NL"/>
              </w:rPr>
            </w:pPr>
          </w:p>
          <w:p w14:paraId="07253BBA" w14:textId="45D608A6" w:rsidR="00D745BA" w:rsidRPr="008A5417" w:rsidRDefault="00DF3434" w:rsidP="00D745BA">
            <w:pPr>
              <w:rPr>
                <w:rFonts w:ascii="Verdana" w:hAnsi="Verdana"/>
                <w:sz w:val="24"/>
                <w:szCs w:val="24"/>
                <w:u w:val="single"/>
                <w:lang w:val="nl-NL"/>
              </w:rPr>
            </w:pPr>
            <w:r w:rsidRPr="008A5417">
              <w:rPr>
                <w:rFonts w:ascii="Verdana" w:hAnsi="Verdana"/>
                <w:sz w:val="24"/>
                <w:szCs w:val="24"/>
                <w:lang w:val="nl-NL"/>
              </w:rPr>
              <w:t>RvB beslist 25.09 van 10.00 tot 13.30 uur</w:t>
            </w:r>
            <w:r w:rsidR="00D745BA" w:rsidRPr="008A5417">
              <w:rPr>
                <w:rFonts w:ascii="Verdana" w:hAnsi="Verdana"/>
                <w:b/>
                <w:sz w:val="24"/>
                <w:szCs w:val="24"/>
                <w:lang w:val="nl-NL"/>
              </w:rPr>
              <w:t xml:space="preserve"> </w:t>
            </w:r>
            <w:r w:rsidR="00D745BA" w:rsidRPr="008A5417">
              <w:rPr>
                <w:rFonts w:ascii="Verdana" w:hAnsi="Verdana"/>
                <w:sz w:val="24"/>
                <w:szCs w:val="24"/>
                <w:lang w:val="nl-NL"/>
              </w:rPr>
              <w:sym w:font="Wingdings" w:char="F0E8"/>
            </w:r>
            <w:r w:rsidRPr="008A5417">
              <w:rPr>
                <w:rFonts w:ascii="Verdana" w:hAnsi="Verdana"/>
                <w:sz w:val="24"/>
                <w:szCs w:val="24"/>
                <w:lang w:val="nl-NL"/>
              </w:rPr>
              <w:t xml:space="preserve"> </w:t>
            </w:r>
            <w:r w:rsidRPr="008A5417">
              <w:rPr>
                <w:rFonts w:ascii="Verdana" w:hAnsi="Verdana"/>
                <w:sz w:val="24"/>
                <w:szCs w:val="24"/>
                <w:u w:val="single"/>
                <w:lang w:val="nl-NL"/>
              </w:rPr>
              <w:t>het secretariaat</w:t>
            </w:r>
            <w:r w:rsidR="00D745BA" w:rsidRPr="008A5417">
              <w:rPr>
                <w:rFonts w:ascii="Verdana" w:hAnsi="Verdana"/>
                <w:sz w:val="24"/>
                <w:szCs w:val="24"/>
                <w:u w:val="single"/>
                <w:lang w:val="nl-NL"/>
              </w:rPr>
              <w:t xml:space="preserve"> </w:t>
            </w:r>
          </w:p>
          <w:p w14:paraId="3A70F5FC" w14:textId="1888A2CC" w:rsidR="00D745BA" w:rsidRPr="008A5417" w:rsidRDefault="00DF3434" w:rsidP="00D745BA">
            <w:pPr>
              <w:pStyle w:val="Paragraphedeliste"/>
              <w:numPr>
                <w:ilvl w:val="0"/>
                <w:numId w:val="9"/>
              </w:numPr>
              <w:rPr>
                <w:rFonts w:ascii="Verdana" w:hAnsi="Verdana"/>
                <w:sz w:val="24"/>
                <w:szCs w:val="24"/>
                <w:lang w:val="nl-NL"/>
              </w:rPr>
            </w:pPr>
            <w:r w:rsidRPr="008A5417">
              <w:rPr>
                <w:rFonts w:ascii="Verdana" w:hAnsi="Verdana"/>
                <w:sz w:val="24"/>
                <w:szCs w:val="24"/>
                <w:u w:val="single"/>
                <w:lang w:val="nl-NL"/>
              </w:rPr>
              <w:t>Vraagt datum vrij te houden</w:t>
            </w:r>
          </w:p>
          <w:p w14:paraId="0FBD6BE7" w14:textId="2791CFDE" w:rsidR="00D745BA" w:rsidRPr="008A5417" w:rsidRDefault="00DF3434" w:rsidP="00DF3434">
            <w:pPr>
              <w:pStyle w:val="Paragraphedeliste"/>
              <w:numPr>
                <w:ilvl w:val="0"/>
                <w:numId w:val="9"/>
              </w:numPr>
              <w:rPr>
                <w:rFonts w:ascii="Verdana" w:hAnsi="Verdana"/>
                <w:b/>
                <w:sz w:val="24"/>
                <w:szCs w:val="24"/>
                <w:lang w:val="nl-NL"/>
              </w:rPr>
            </w:pPr>
            <w:r w:rsidRPr="008A5417">
              <w:rPr>
                <w:rFonts w:ascii="Verdana" w:hAnsi="Verdana"/>
                <w:sz w:val="24"/>
                <w:szCs w:val="24"/>
                <w:lang w:val="nl-NL"/>
              </w:rPr>
              <w:t>Bereidt intern een ontwerp van memorandum voor dat zal worden besproken tijdens vergadering van 25.09</w:t>
            </w:r>
          </w:p>
          <w:p w14:paraId="70E13530" w14:textId="77777777" w:rsidR="00E51BE9" w:rsidRPr="008A5417" w:rsidRDefault="00E51BE9" w:rsidP="00E51BE9">
            <w:pPr>
              <w:rPr>
                <w:rFonts w:ascii="Verdana" w:hAnsi="Verdana"/>
                <w:sz w:val="24"/>
                <w:szCs w:val="24"/>
                <w:lang w:val="nl-NL"/>
              </w:rPr>
            </w:pPr>
          </w:p>
          <w:p w14:paraId="0AC25C17" w14:textId="0BB42AF3" w:rsidR="007F1BFC" w:rsidRPr="008A5417" w:rsidRDefault="00DF3434" w:rsidP="007F1BFC">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Verkiezingen</w:t>
            </w:r>
            <w:r w:rsidR="007F1BFC" w:rsidRPr="008A5417">
              <w:rPr>
                <w:rFonts w:ascii="Verdana" w:hAnsi="Verdana"/>
                <w:b/>
                <w:sz w:val="24"/>
                <w:szCs w:val="24"/>
                <w:u w:val="single"/>
                <w:lang w:val="nl-NL"/>
              </w:rPr>
              <w:t xml:space="preserve"> - </w:t>
            </w:r>
            <w:r w:rsidRPr="008A5417">
              <w:rPr>
                <w:rFonts w:ascii="Verdana" w:hAnsi="Verdana"/>
                <w:b/>
                <w:sz w:val="24"/>
                <w:szCs w:val="24"/>
                <w:u w:val="single"/>
                <w:lang w:val="nl-NL"/>
              </w:rPr>
              <w:t>toegankelijkheid</w:t>
            </w:r>
            <w:r w:rsidR="007F1BFC" w:rsidRPr="008A5417">
              <w:rPr>
                <w:rFonts w:ascii="Verdana" w:hAnsi="Verdana"/>
                <w:b/>
                <w:sz w:val="24"/>
                <w:szCs w:val="24"/>
                <w:u w:val="single"/>
                <w:lang w:val="nl-NL"/>
              </w:rPr>
              <w:t xml:space="preserve">: </w:t>
            </w:r>
            <w:r w:rsidRPr="008A5417">
              <w:rPr>
                <w:rFonts w:ascii="Verdana" w:hAnsi="Verdana"/>
                <w:b/>
                <w:sz w:val="24"/>
                <w:szCs w:val="24"/>
                <w:u w:val="single"/>
                <w:lang w:val="nl-NL"/>
              </w:rPr>
              <w:t>Antwoord van Brussel - ter</w:t>
            </w:r>
            <w:r w:rsidR="007F1BFC" w:rsidRPr="008A5417">
              <w:rPr>
                <w:rFonts w:ascii="Verdana" w:hAnsi="Verdana"/>
                <w:b/>
                <w:sz w:val="24"/>
                <w:szCs w:val="24"/>
                <w:u w:val="single"/>
                <w:lang w:val="nl-NL"/>
              </w:rPr>
              <w:t xml:space="preserve"> info</w:t>
            </w:r>
          </w:p>
          <w:p w14:paraId="5D539653" w14:textId="77777777" w:rsidR="007F1BFC" w:rsidRPr="008A5417" w:rsidRDefault="007F1BFC" w:rsidP="007F1BFC">
            <w:pPr>
              <w:rPr>
                <w:rFonts w:ascii="Verdana" w:hAnsi="Verdana"/>
                <w:sz w:val="20"/>
                <w:lang w:val="nl-NL"/>
              </w:rPr>
            </w:pPr>
          </w:p>
          <w:p w14:paraId="17251F04" w14:textId="77777777" w:rsidR="00DF3434" w:rsidRPr="008A5417" w:rsidRDefault="00DF3434" w:rsidP="00DF3434">
            <w:pPr>
              <w:rPr>
                <w:rFonts w:ascii="Verdana" w:hAnsi="Verdana"/>
                <w:sz w:val="24"/>
                <w:szCs w:val="24"/>
                <w:lang w:val="nl-NL"/>
              </w:rPr>
            </w:pPr>
            <w:r w:rsidRPr="008A5417">
              <w:rPr>
                <w:rFonts w:ascii="Verdana" w:hAnsi="Verdana"/>
                <w:sz w:val="24"/>
                <w:szCs w:val="24"/>
                <w:lang w:val="nl-NL"/>
              </w:rPr>
              <w:t>EDS: dit komt tegemoet aan de verbintenissen die het Brusselse gewest aan P. Verhaegen heeft beloofd.</w:t>
            </w:r>
          </w:p>
          <w:p w14:paraId="327CE8CD" w14:textId="6E010370" w:rsidR="00DF3434" w:rsidRPr="008A5417" w:rsidRDefault="0069708A" w:rsidP="00DF3434">
            <w:pPr>
              <w:rPr>
                <w:rFonts w:ascii="Verdana" w:hAnsi="Verdana"/>
                <w:sz w:val="24"/>
                <w:szCs w:val="24"/>
                <w:lang w:val="nl-NL"/>
              </w:rPr>
            </w:pPr>
            <w:r>
              <w:rPr>
                <w:rFonts w:ascii="Verdana" w:hAnsi="Verdana"/>
                <w:sz w:val="24"/>
                <w:szCs w:val="24"/>
                <w:lang w:val="nl-NL"/>
              </w:rPr>
              <w:t xml:space="preserve">In Wallonië, </w:t>
            </w:r>
            <w:r w:rsidR="00DF3434" w:rsidRPr="008A5417">
              <w:rPr>
                <w:rFonts w:ascii="Verdana" w:hAnsi="Verdana"/>
                <w:sz w:val="24"/>
                <w:szCs w:val="24"/>
                <w:lang w:val="nl-NL"/>
              </w:rPr>
              <w:t xml:space="preserve"> Er komt een evaluatie na de verkiezingen via internet. Voor degenen die geen toegang hebben tot het internet, kan Altéo aanvullend worden gebruikt. Het zou ook de bedoeling zijn om CAWaB te laten instaan voor de evaluatie.</w:t>
            </w:r>
          </w:p>
          <w:p w14:paraId="508BFE64" w14:textId="77777777" w:rsidR="00DF3434" w:rsidRPr="008A5417" w:rsidRDefault="00DF3434" w:rsidP="007F1BFC">
            <w:pPr>
              <w:rPr>
                <w:rFonts w:ascii="Verdana" w:hAnsi="Verdana"/>
                <w:sz w:val="24"/>
                <w:szCs w:val="24"/>
                <w:lang w:val="nl-NL"/>
              </w:rPr>
            </w:pPr>
          </w:p>
          <w:p w14:paraId="672F48ED" w14:textId="7284751C" w:rsidR="007F1BFC" w:rsidRPr="008A5417" w:rsidRDefault="00DF3434" w:rsidP="007F1BFC">
            <w:pPr>
              <w:rPr>
                <w:rFonts w:ascii="Verdana" w:hAnsi="Verdana"/>
                <w:sz w:val="24"/>
                <w:szCs w:val="24"/>
                <w:lang w:val="nl-NL"/>
              </w:rPr>
            </w:pPr>
            <w:r w:rsidRPr="008A5417">
              <w:rPr>
                <w:rFonts w:ascii="Verdana" w:hAnsi="Verdana"/>
                <w:sz w:val="24"/>
                <w:szCs w:val="24"/>
                <w:lang w:val="nl-NL"/>
              </w:rPr>
              <w:t xml:space="preserve">In Vlaanderen wordt </w:t>
            </w:r>
            <w:r w:rsidR="00B5234B" w:rsidRPr="008A5417">
              <w:rPr>
                <w:rFonts w:ascii="Verdana" w:hAnsi="Verdana"/>
                <w:sz w:val="24"/>
                <w:szCs w:val="24"/>
                <w:lang w:val="nl-NL"/>
              </w:rPr>
              <w:t>steeds vaker gevraagd (partijen CD&amp;V en SP-a) of het mogelijk is stembussen te installeren in de instellingen; hierover vloeit ook veel inkt</w:t>
            </w:r>
            <w:r w:rsidRPr="008A5417">
              <w:rPr>
                <w:rFonts w:ascii="Verdana" w:hAnsi="Verdana"/>
                <w:sz w:val="24"/>
                <w:szCs w:val="24"/>
                <w:lang w:val="nl-NL"/>
              </w:rPr>
              <w:t xml:space="preserve">: zie </w:t>
            </w:r>
            <w:hyperlink r:id="rId8" w:history="1">
              <w:r w:rsidR="00234C95" w:rsidRPr="008A5417">
                <w:rPr>
                  <w:rStyle w:val="Lienhypertexte"/>
                  <w:rFonts w:ascii="Verdana" w:hAnsi="Verdana"/>
                  <w:sz w:val="24"/>
                  <w:szCs w:val="24"/>
                  <w:lang w:val="nl-NL"/>
                </w:rPr>
                <w:t>https://editiepajot.com/regios/7/articles/35322</w:t>
              </w:r>
            </w:hyperlink>
            <w:r w:rsidR="00234C95" w:rsidRPr="008A5417">
              <w:rPr>
                <w:rFonts w:ascii="Verdana" w:hAnsi="Verdana"/>
                <w:sz w:val="24"/>
                <w:szCs w:val="24"/>
                <w:lang w:val="nl-NL"/>
              </w:rPr>
              <w:t xml:space="preserve">, </w:t>
            </w:r>
            <w:hyperlink r:id="rId9" w:history="1">
              <w:r w:rsidR="00234C95" w:rsidRPr="008A5417">
                <w:rPr>
                  <w:rStyle w:val="Lienhypertexte"/>
                  <w:rFonts w:ascii="Verdana" w:hAnsi="Verdana"/>
                  <w:sz w:val="24"/>
                  <w:szCs w:val="24"/>
                  <w:lang w:val="nl-NL"/>
                </w:rPr>
                <w:t>https://www.hln.be/regio/oostende/geen-stemlokalen-in-woonzorgcentra~a459c768/</w:t>
              </w:r>
            </w:hyperlink>
            <w:r w:rsidR="00234C95" w:rsidRPr="008A5417">
              <w:rPr>
                <w:rFonts w:ascii="Verdana" w:hAnsi="Verdana"/>
                <w:sz w:val="24"/>
                <w:szCs w:val="24"/>
                <w:lang w:val="nl-NL"/>
              </w:rPr>
              <w:t xml:space="preserve">, </w:t>
            </w:r>
          </w:p>
          <w:p w14:paraId="5AA02400" w14:textId="3EDD2C53" w:rsidR="00234C95" w:rsidRPr="008A5417" w:rsidRDefault="0069708A" w:rsidP="007F1BFC">
            <w:pPr>
              <w:rPr>
                <w:rFonts w:ascii="Verdana" w:hAnsi="Verdana"/>
                <w:sz w:val="24"/>
                <w:szCs w:val="24"/>
                <w:lang w:val="nl-NL"/>
              </w:rPr>
            </w:pPr>
            <w:hyperlink r:id="rId10" w:history="1">
              <w:r w:rsidR="00234C95" w:rsidRPr="008A5417">
                <w:rPr>
                  <w:rStyle w:val="Lienhypertexte"/>
                  <w:rFonts w:ascii="Verdana" w:hAnsi="Verdana"/>
                  <w:sz w:val="24"/>
                  <w:szCs w:val="24"/>
                  <w:lang w:val="nl-NL"/>
                </w:rPr>
                <w:t>http://www.limburg.be/Limburg/pers/2018-02-21-Provinciebestuur-promoot-stemmen-in-het-rusthuis.html</w:t>
              </w:r>
            </w:hyperlink>
          </w:p>
          <w:p w14:paraId="63CB929C" w14:textId="77777777" w:rsidR="00234C95" w:rsidRPr="008A5417" w:rsidRDefault="00234C95" w:rsidP="007F1BFC">
            <w:pPr>
              <w:rPr>
                <w:rFonts w:ascii="Verdana" w:hAnsi="Verdana"/>
                <w:sz w:val="24"/>
                <w:szCs w:val="24"/>
                <w:lang w:val="nl-NL"/>
              </w:rPr>
            </w:pPr>
          </w:p>
          <w:p w14:paraId="308D153C" w14:textId="77777777" w:rsidR="00234C95" w:rsidRPr="008A5417" w:rsidRDefault="00234C95" w:rsidP="007F1BFC">
            <w:pPr>
              <w:rPr>
                <w:rFonts w:ascii="Verdana" w:hAnsi="Verdana"/>
                <w:sz w:val="24"/>
                <w:szCs w:val="24"/>
                <w:lang w:val="nl-NL"/>
              </w:rPr>
            </w:pPr>
          </w:p>
          <w:p w14:paraId="14D6FD7F" w14:textId="17CD09FF" w:rsidR="00234C95" w:rsidRPr="008A5417" w:rsidRDefault="00B5234B" w:rsidP="00234C95">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EU – Commissie</w:t>
            </w:r>
            <w:r w:rsidR="00234C95" w:rsidRPr="008A5417">
              <w:rPr>
                <w:rFonts w:ascii="Verdana" w:hAnsi="Verdana"/>
                <w:b/>
                <w:sz w:val="24"/>
                <w:szCs w:val="24"/>
                <w:u w:val="single"/>
                <w:lang w:val="nl-NL"/>
              </w:rPr>
              <w:t xml:space="preserve"> – </w:t>
            </w:r>
            <w:r w:rsidRPr="008A5417">
              <w:rPr>
                <w:rFonts w:ascii="Verdana" w:hAnsi="Verdana"/>
                <w:b/>
                <w:sz w:val="24"/>
                <w:szCs w:val="24"/>
                <w:u w:val="single"/>
                <w:lang w:val="nl-NL"/>
              </w:rPr>
              <w:t>Ontmoeting Commissaris Thyssen: 12/07/2018 – Voor beslissing</w:t>
            </w:r>
          </w:p>
          <w:p w14:paraId="1C0D8ABC" w14:textId="77777777" w:rsidR="007F1BFC" w:rsidRPr="008A5417" w:rsidRDefault="007F1BFC" w:rsidP="007F1BFC">
            <w:pPr>
              <w:rPr>
                <w:rFonts w:ascii="Verdana" w:hAnsi="Verdana"/>
                <w:b/>
                <w:sz w:val="24"/>
                <w:szCs w:val="24"/>
                <w:u w:val="single"/>
                <w:lang w:val="nl-NL"/>
              </w:rPr>
            </w:pPr>
          </w:p>
          <w:p w14:paraId="4B5ADA9F" w14:textId="53879E9B" w:rsidR="00B5234B" w:rsidRPr="008A5417" w:rsidRDefault="00B5234B" w:rsidP="00B5234B">
            <w:pPr>
              <w:rPr>
                <w:rFonts w:ascii="Verdana" w:hAnsi="Verdana"/>
                <w:sz w:val="24"/>
                <w:szCs w:val="24"/>
                <w:lang w:val="nl-NL"/>
              </w:rPr>
            </w:pPr>
            <w:r w:rsidRPr="008A5417">
              <w:rPr>
                <w:rFonts w:ascii="Verdana" w:hAnsi="Verdana"/>
                <w:sz w:val="24"/>
                <w:szCs w:val="24"/>
                <w:lang w:val="nl-NL"/>
              </w:rPr>
              <w:t>VDE: de vergadering wordt dus bevestigd voor 12 juli om 14.30 uur. Mevrouw Thyssen stemde ermee in om de door de RvB voorgestelde agenda te bespreken. Om veiligheids- en organisatorische redenen verzoekt de EC ons de delegatie zo spoedig mogelijk vast te stellen en de nodige informatie te bezorgen.</w:t>
            </w:r>
          </w:p>
          <w:p w14:paraId="7781EF68" w14:textId="037FCCF2" w:rsidR="00B5234B" w:rsidRPr="008A5417" w:rsidRDefault="00B5234B" w:rsidP="00B5234B">
            <w:pPr>
              <w:rPr>
                <w:rFonts w:ascii="Verdana" w:hAnsi="Verdana"/>
                <w:sz w:val="24"/>
                <w:szCs w:val="24"/>
                <w:lang w:val="nl-NL"/>
              </w:rPr>
            </w:pPr>
            <w:r w:rsidRPr="008A5417">
              <w:rPr>
                <w:rFonts w:ascii="Verdana" w:hAnsi="Verdana"/>
                <w:sz w:val="24"/>
                <w:szCs w:val="24"/>
                <w:lang w:val="nl-NL"/>
              </w:rPr>
              <w:t xml:space="preserve">De RvB stemt in met de volgende delegatie: Gisèle, Peter, Veerle + secretariaat + parking voor Pierre en Gisèle </w:t>
            </w:r>
          </w:p>
          <w:p w14:paraId="7ED4ED4C" w14:textId="666AB521" w:rsidR="00234C95" w:rsidRPr="008A5417" w:rsidRDefault="00B5234B" w:rsidP="00B5234B">
            <w:pPr>
              <w:rPr>
                <w:rFonts w:ascii="Verdana" w:hAnsi="Verdana"/>
                <w:sz w:val="24"/>
                <w:szCs w:val="24"/>
                <w:lang w:val="nl-NL"/>
              </w:rPr>
            </w:pPr>
            <w:r w:rsidRPr="008A5417">
              <w:rPr>
                <w:rFonts w:ascii="Verdana" w:hAnsi="Verdana"/>
                <w:sz w:val="24"/>
                <w:szCs w:val="24"/>
                <w:lang w:val="nl-NL"/>
              </w:rPr>
              <w:t>Secretariaat bevestigt met EC.</w:t>
            </w:r>
            <w:r w:rsidR="000004C5" w:rsidRPr="008A5417">
              <w:rPr>
                <w:rFonts w:ascii="Verdana" w:hAnsi="Verdana"/>
                <w:sz w:val="24"/>
                <w:szCs w:val="24"/>
                <w:lang w:val="nl-NL"/>
              </w:rPr>
              <w:t xml:space="preserve"> </w:t>
            </w:r>
          </w:p>
          <w:p w14:paraId="48399F4E" w14:textId="65A15112" w:rsidR="00EA42B2" w:rsidRPr="008A5417" w:rsidRDefault="00EA42B2" w:rsidP="00234C95">
            <w:pPr>
              <w:rPr>
                <w:rFonts w:ascii="Verdana" w:hAnsi="Verdana"/>
                <w:sz w:val="24"/>
                <w:szCs w:val="24"/>
                <w:lang w:val="nl-NL"/>
              </w:rPr>
            </w:pPr>
          </w:p>
          <w:p w14:paraId="71A9B8E1" w14:textId="3CD458AA" w:rsidR="00EA42B2" w:rsidRPr="008A5417" w:rsidRDefault="00B5234B" w:rsidP="00EA42B2">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Richtlijn Web</w:t>
            </w:r>
            <w:r w:rsidR="008A5417">
              <w:rPr>
                <w:rFonts w:ascii="Verdana" w:hAnsi="Verdana"/>
                <w:b/>
                <w:sz w:val="24"/>
                <w:szCs w:val="24"/>
                <w:u w:val="single"/>
                <w:lang w:val="nl-NL"/>
              </w:rPr>
              <w:t>-</w:t>
            </w:r>
            <w:r w:rsidRPr="008A5417">
              <w:rPr>
                <w:rFonts w:ascii="Verdana" w:hAnsi="Verdana"/>
                <w:b/>
                <w:sz w:val="24"/>
                <w:szCs w:val="24"/>
                <w:u w:val="single"/>
                <w:lang w:val="nl-NL"/>
              </w:rPr>
              <w:t>toegankelijkheid</w:t>
            </w:r>
            <w:r w:rsidR="00EA42B2" w:rsidRPr="008A5417">
              <w:rPr>
                <w:rFonts w:ascii="Verdana" w:hAnsi="Verdana"/>
                <w:b/>
                <w:sz w:val="24"/>
                <w:szCs w:val="24"/>
                <w:u w:val="single"/>
                <w:lang w:val="nl-NL"/>
              </w:rPr>
              <w:t xml:space="preserve"> – </w:t>
            </w:r>
            <w:r w:rsidRPr="008A5417">
              <w:rPr>
                <w:rFonts w:ascii="Verdana" w:hAnsi="Verdana"/>
                <w:b/>
                <w:sz w:val="24"/>
                <w:szCs w:val="24"/>
                <w:u w:val="single"/>
                <w:lang w:val="nl-NL"/>
              </w:rPr>
              <w:t xml:space="preserve">Vergadering </w:t>
            </w:r>
            <w:r w:rsidR="00EA42B2" w:rsidRPr="008A5417">
              <w:rPr>
                <w:rFonts w:ascii="Verdana" w:hAnsi="Verdana"/>
                <w:b/>
                <w:sz w:val="24"/>
                <w:szCs w:val="24"/>
                <w:u w:val="single"/>
                <w:lang w:val="nl-NL"/>
              </w:rPr>
              <w:t xml:space="preserve">Fedict : </w:t>
            </w:r>
            <w:r w:rsidRPr="008A5417">
              <w:rPr>
                <w:rFonts w:ascii="Verdana" w:hAnsi="Verdana"/>
                <w:b/>
                <w:sz w:val="24"/>
                <w:szCs w:val="24"/>
                <w:u w:val="single"/>
                <w:lang w:val="nl-NL"/>
              </w:rPr>
              <w:t>feedback-informatie – Ter info</w:t>
            </w:r>
          </w:p>
          <w:p w14:paraId="1726811C" w14:textId="77777777" w:rsidR="00EA42B2" w:rsidRPr="008A5417" w:rsidRDefault="00EA42B2" w:rsidP="00EA42B2">
            <w:pPr>
              <w:rPr>
                <w:rFonts w:ascii="Verdana" w:hAnsi="Verdana"/>
                <w:sz w:val="24"/>
                <w:szCs w:val="24"/>
                <w:lang w:val="nl-NL"/>
              </w:rPr>
            </w:pPr>
          </w:p>
          <w:p w14:paraId="5A624FDE" w14:textId="1CEC8E38" w:rsidR="00B5234B" w:rsidRPr="008A5417" w:rsidRDefault="00B5234B" w:rsidP="00B5234B">
            <w:pPr>
              <w:rPr>
                <w:rFonts w:ascii="Verdana" w:hAnsi="Verdana"/>
                <w:sz w:val="24"/>
                <w:szCs w:val="24"/>
                <w:lang w:val="nl-NL"/>
              </w:rPr>
            </w:pPr>
            <w:r w:rsidRPr="008A5417">
              <w:rPr>
                <w:rFonts w:ascii="Verdana" w:hAnsi="Verdana"/>
                <w:sz w:val="24"/>
                <w:szCs w:val="24"/>
                <w:lang w:val="nl-NL"/>
              </w:rPr>
              <w:t>Onder voorbehoud van twee kleine correcties (Dewispelaer eindigt met een "e" en interventie onderaan pagina 7 was niet van ZV maar van BD), stemt de Raad in met de notulen van Daniel Tresegnie.</w:t>
            </w:r>
          </w:p>
          <w:p w14:paraId="089ED564" w14:textId="3361BFCA" w:rsidR="00B5234B" w:rsidRPr="008A5417" w:rsidRDefault="00B5234B" w:rsidP="00B5234B">
            <w:pPr>
              <w:rPr>
                <w:rFonts w:ascii="Verdana" w:hAnsi="Verdana"/>
                <w:sz w:val="24"/>
                <w:szCs w:val="24"/>
                <w:lang w:val="nl-NL"/>
              </w:rPr>
            </w:pPr>
            <w:r w:rsidRPr="008A5417">
              <w:rPr>
                <w:rFonts w:ascii="Verdana" w:hAnsi="Verdana"/>
                <w:sz w:val="24"/>
                <w:szCs w:val="24"/>
                <w:lang w:val="nl-NL"/>
              </w:rPr>
              <w:t xml:space="preserve">Het secretariaat stuurt het document naar de vertaaldienst. Zodra de vertaling beschikbaar is, zullen de NL- en FR-versies worden toegezonden aan de op de vergadering aanwezige leden, maar ook aan alle contactpersonen van de verenigingen, samen met </w:t>
            </w:r>
            <w:r w:rsidR="00C95B08" w:rsidRPr="008A5417">
              <w:rPr>
                <w:rFonts w:ascii="Verdana" w:hAnsi="Verdana"/>
                <w:sz w:val="24"/>
                <w:szCs w:val="24"/>
                <w:lang w:val="nl-NL"/>
              </w:rPr>
              <w:t xml:space="preserve">de </w:t>
            </w:r>
            <w:r w:rsidRPr="008A5417">
              <w:rPr>
                <w:rFonts w:ascii="Verdana" w:hAnsi="Verdana"/>
                <w:sz w:val="24"/>
                <w:szCs w:val="24"/>
                <w:lang w:val="nl-NL"/>
              </w:rPr>
              <w:t xml:space="preserve">PPT van Berckmans en Goes (nog niet aangekomen; het secretariaat </w:t>
            </w:r>
            <w:r w:rsidR="00C95B08" w:rsidRPr="008A5417">
              <w:rPr>
                <w:rFonts w:ascii="Verdana" w:hAnsi="Verdana"/>
                <w:sz w:val="24"/>
                <w:szCs w:val="24"/>
                <w:lang w:val="nl-NL"/>
              </w:rPr>
              <w:t>stuurt een herinnering</w:t>
            </w:r>
            <w:r w:rsidRPr="008A5417">
              <w:rPr>
                <w:rFonts w:ascii="Verdana" w:hAnsi="Verdana"/>
                <w:sz w:val="24"/>
                <w:szCs w:val="24"/>
                <w:lang w:val="nl-NL"/>
              </w:rPr>
              <w:t xml:space="preserve">). </w:t>
            </w:r>
          </w:p>
          <w:p w14:paraId="589C76C6" w14:textId="133E697A" w:rsidR="00B5234B" w:rsidRPr="008A5417" w:rsidRDefault="00B5234B" w:rsidP="00B5234B">
            <w:pPr>
              <w:rPr>
                <w:rFonts w:ascii="Verdana" w:hAnsi="Verdana"/>
                <w:sz w:val="24"/>
                <w:szCs w:val="24"/>
                <w:lang w:val="nl-NL"/>
              </w:rPr>
            </w:pPr>
            <w:r w:rsidRPr="008A5417">
              <w:rPr>
                <w:rFonts w:ascii="Verdana" w:hAnsi="Verdana"/>
                <w:sz w:val="24"/>
                <w:szCs w:val="24"/>
                <w:lang w:val="nl-NL"/>
              </w:rPr>
              <w:t xml:space="preserve">In de e-mail gestuurd naar de contactpersonen, </w:t>
            </w:r>
            <w:r w:rsidR="00C95B08" w:rsidRPr="008A5417">
              <w:rPr>
                <w:rFonts w:ascii="Verdana" w:hAnsi="Verdana"/>
                <w:sz w:val="24"/>
                <w:szCs w:val="24"/>
                <w:lang w:val="nl-NL"/>
              </w:rPr>
              <w:t xml:space="preserve">moet worden verduidelijkt wat verwacht wordt – aandringen op het volgende: </w:t>
            </w:r>
            <w:r w:rsidRPr="008A5417">
              <w:rPr>
                <w:rFonts w:ascii="Verdana" w:hAnsi="Verdana"/>
                <w:sz w:val="24"/>
                <w:szCs w:val="24"/>
                <w:lang w:val="nl-NL"/>
              </w:rPr>
              <w:t xml:space="preserve">zal het nodig zijn om de </w:t>
            </w:r>
            <w:r w:rsidR="00C95B08" w:rsidRPr="008A5417">
              <w:rPr>
                <w:rFonts w:ascii="Verdana" w:hAnsi="Verdana"/>
                <w:sz w:val="24"/>
                <w:szCs w:val="24"/>
                <w:lang w:val="nl-NL"/>
              </w:rPr>
              <w:t>verwachtingen aan te dringen op</w:t>
            </w:r>
            <w:r w:rsidRPr="008A5417">
              <w:rPr>
                <w:rFonts w:ascii="Verdana" w:hAnsi="Verdana"/>
                <w:sz w:val="24"/>
                <w:szCs w:val="24"/>
                <w:lang w:val="nl-NL"/>
              </w:rPr>
              <w:t>:</w:t>
            </w:r>
          </w:p>
          <w:p w14:paraId="68656D3F" w14:textId="77777777" w:rsidR="00B5234B" w:rsidRPr="008A5417" w:rsidRDefault="00B5234B" w:rsidP="00B5234B">
            <w:pPr>
              <w:rPr>
                <w:rFonts w:ascii="Verdana" w:hAnsi="Verdana"/>
                <w:sz w:val="24"/>
                <w:szCs w:val="24"/>
                <w:lang w:val="nl-NL"/>
              </w:rPr>
            </w:pPr>
          </w:p>
          <w:p w14:paraId="136138D8" w14:textId="0D9A808F" w:rsidR="00C95B08" w:rsidRPr="008A5417" w:rsidRDefault="00C95B08" w:rsidP="00C95B08">
            <w:pPr>
              <w:rPr>
                <w:rFonts w:ascii="Verdana" w:hAnsi="Verdana"/>
                <w:sz w:val="24"/>
                <w:szCs w:val="24"/>
                <w:lang w:val="nl-NL"/>
              </w:rPr>
            </w:pPr>
          </w:p>
          <w:p w14:paraId="22BD73AB" w14:textId="578EB47E" w:rsidR="00C95B08" w:rsidRPr="008A5417" w:rsidRDefault="00180E7D" w:rsidP="00C95B08">
            <w:pPr>
              <w:numPr>
                <w:ilvl w:val="0"/>
                <w:numId w:val="3"/>
              </w:numPr>
              <w:rPr>
                <w:rFonts w:ascii="Verdana" w:hAnsi="Verdana"/>
                <w:sz w:val="24"/>
                <w:szCs w:val="24"/>
                <w:lang w:val="nl-NL"/>
              </w:rPr>
            </w:pPr>
            <w:r w:rsidRPr="008A5417">
              <w:rPr>
                <w:rFonts w:ascii="Verdana" w:hAnsi="Verdana"/>
                <w:sz w:val="24"/>
                <w:szCs w:val="24"/>
                <w:lang w:val="nl-NL"/>
              </w:rPr>
              <w:lastRenderedPageBreak/>
              <w:t>Het feit dat ook</w:t>
            </w:r>
            <w:r w:rsidR="00C95B08" w:rsidRPr="008A5417">
              <w:rPr>
                <w:rFonts w:ascii="Verdana" w:hAnsi="Verdana"/>
                <w:sz w:val="24"/>
                <w:szCs w:val="24"/>
                <w:lang w:val="nl-NL"/>
              </w:rPr>
              <w:t xml:space="preserve"> verenigingen die niet hebben deelgenomen aan de vergadering van 29/03 nog steeds kunnen toetreden en antwoorden </w:t>
            </w:r>
          </w:p>
          <w:p w14:paraId="590B2DC7" w14:textId="6B0854B7" w:rsidR="00C95B08" w:rsidRPr="008A5417" w:rsidRDefault="00C95B08" w:rsidP="00C95B08">
            <w:pPr>
              <w:numPr>
                <w:ilvl w:val="0"/>
                <w:numId w:val="3"/>
              </w:numPr>
              <w:rPr>
                <w:rFonts w:ascii="Verdana" w:hAnsi="Verdana"/>
                <w:sz w:val="24"/>
                <w:szCs w:val="24"/>
                <w:lang w:val="nl-NL"/>
              </w:rPr>
            </w:pPr>
            <w:r w:rsidRPr="008A5417">
              <w:rPr>
                <w:rFonts w:ascii="Verdana" w:hAnsi="Verdana"/>
                <w:sz w:val="24"/>
                <w:szCs w:val="24"/>
                <w:lang w:val="nl-NL"/>
              </w:rPr>
              <w:t xml:space="preserve">Eraan herinneren dat ze tegen eind mei standpunt moeten innemen over de mogelijke manieren om te participeren (zie pagina 7 van het verslag): </w:t>
            </w:r>
          </w:p>
          <w:p w14:paraId="1CE81026" w14:textId="4AD0AAD8" w:rsidR="00C95B08" w:rsidRPr="008A5417" w:rsidRDefault="00C95B08" w:rsidP="00FA65C7">
            <w:pPr>
              <w:numPr>
                <w:ilvl w:val="1"/>
                <w:numId w:val="4"/>
              </w:numPr>
              <w:rPr>
                <w:rFonts w:ascii="Verdana" w:hAnsi="Verdana"/>
                <w:sz w:val="24"/>
                <w:szCs w:val="24"/>
                <w:lang w:val="nl-NL"/>
              </w:rPr>
            </w:pPr>
            <w:r w:rsidRPr="008A5417">
              <w:rPr>
                <w:rFonts w:ascii="Verdana" w:hAnsi="Verdana"/>
                <w:sz w:val="24"/>
                <w:szCs w:val="24"/>
                <w:lang w:val="nl-NL"/>
              </w:rPr>
              <w:t xml:space="preserve">Deelname aan een werkgroep, om de vragen van het platform te helpen opstellen. </w:t>
            </w:r>
          </w:p>
          <w:p w14:paraId="0DC04804" w14:textId="4F8FEE9E" w:rsidR="00C95B08" w:rsidRPr="008A5417" w:rsidRDefault="00FA65C7" w:rsidP="00FA65C7">
            <w:pPr>
              <w:numPr>
                <w:ilvl w:val="1"/>
                <w:numId w:val="4"/>
              </w:numPr>
              <w:rPr>
                <w:rFonts w:ascii="Verdana" w:hAnsi="Verdana"/>
                <w:sz w:val="24"/>
                <w:szCs w:val="24"/>
                <w:lang w:val="nl-NL"/>
              </w:rPr>
            </w:pPr>
            <w:r w:rsidRPr="008A5417">
              <w:rPr>
                <w:rFonts w:ascii="Verdana" w:hAnsi="Verdana"/>
                <w:sz w:val="24"/>
                <w:szCs w:val="24"/>
                <w:lang w:val="nl-NL"/>
              </w:rPr>
              <w:t>Niet noodzakelijk deel</w:t>
            </w:r>
            <w:r w:rsidR="00C95B08" w:rsidRPr="008A5417">
              <w:rPr>
                <w:rFonts w:ascii="Verdana" w:hAnsi="Verdana"/>
                <w:sz w:val="24"/>
                <w:szCs w:val="24"/>
                <w:lang w:val="nl-NL"/>
              </w:rPr>
              <w:t xml:space="preserve">nemen aan de werkgroep, die zou overeenkomen om informatie door te geven (via eigen websites, sociale netwerken, ...) </w:t>
            </w:r>
          </w:p>
          <w:p w14:paraId="24977C80" w14:textId="02AC2F27" w:rsidR="00C95B08" w:rsidRPr="008A5417" w:rsidRDefault="00C95B08" w:rsidP="00FA65C7">
            <w:pPr>
              <w:numPr>
                <w:ilvl w:val="1"/>
                <w:numId w:val="4"/>
              </w:numPr>
              <w:rPr>
                <w:rFonts w:ascii="Verdana" w:hAnsi="Verdana"/>
                <w:sz w:val="24"/>
                <w:szCs w:val="24"/>
                <w:lang w:val="nl-NL"/>
              </w:rPr>
            </w:pPr>
            <w:r w:rsidRPr="008A5417">
              <w:rPr>
                <w:rFonts w:ascii="Verdana" w:hAnsi="Verdana"/>
                <w:sz w:val="24"/>
                <w:szCs w:val="24"/>
                <w:lang w:val="nl-NL"/>
              </w:rPr>
              <w:t xml:space="preserve">Een stakeholder zijn die kan helpen bij het organiseren van een burgerraadplegingsvergadering </w:t>
            </w:r>
          </w:p>
          <w:p w14:paraId="3B7B8EE4" w14:textId="77777777" w:rsidR="00C95B08" w:rsidRPr="008A5417" w:rsidRDefault="00C95B08" w:rsidP="00C95B08">
            <w:pPr>
              <w:rPr>
                <w:rFonts w:ascii="Verdana" w:hAnsi="Verdana"/>
                <w:sz w:val="24"/>
                <w:szCs w:val="24"/>
                <w:lang w:val="nl-NL"/>
              </w:rPr>
            </w:pPr>
          </w:p>
          <w:p w14:paraId="239CECDD" w14:textId="750F9AA5" w:rsidR="00FA65C7" w:rsidRPr="008A5417" w:rsidRDefault="00FA65C7" w:rsidP="00FA65C7">
            <w:pPr>
              <w:rPr>
                <w:rFonts w:ascii="Verdana" w:hAnsi="Verdana"/>
                <w:sz w:val="24"/>
                <w:szCs w:val="24"/>
                <w:lang w:val="nl-NL"/>
              </w:rPr>
            </w:pPr>
            <w:r w:rsidRPr="008A5417">
              <w:rPr>
                <w:rFonts w:ascii="Verdana" w:hAnsi="Verdana"/>
                <w:sz w:val="24"/>
                <w:szCs w:val="24"/>
                <w:lang w:val="nl-NL"/>
              </w:rPr>
              <w:t>TD: wat van het BDF wordt verwacht is dus vragen en FAQ's te formuleren?</w:t>
            </w:r>
          </w:p>
          <w:p w14:paraId="56379CE5" w14:textId="60C89AD6" w:rsidR="00FA65C7" w:rsidRPr="008A5417" w:rsidRDefault="00FA65C7" w:rsidP="00FA65C7">
            <w:pPr>
              <w:rPr>
                <w:rFonts w:ascii="Verdana" w:hAnsi="Verdana"/>
                <w:sz w:val="24"/>
                <w:szCs w:val="24"/>
                <w:lang w:val="nl-NL"/>
              </w:rPr>
            </w:pPr>
            <w:r w:rsidRPr="008A5417">
              <w:rPr>
                <w:rFonts w:ascii="Verdana" w:hAnsi="Verdana"/>
                <w:sz w:val="24"/>
                <w:szCs w:val="24"/>
                <w:lang w:val="nl-NL"/>
              </w:rPr>
              <w:t xml:space="preserve">EDS: de presentatie was niet altijd duidelijk, maar het doel is inderdaad om te voorzien in een zeer breed en rijk debat, en idealiter zou het debat zelf ook moeten aansporen tot een reflectie op andere gebieden met betrekking tot toegankelijkheid, zodat er aan het begin van deze raadpleging misschien ook materiaal zou zijn om andere ministers </w:t>
            </w:r>
            <w:r w:rsidR="009B0D61" w:rsidRPr="008A5417">
              <w:rPr>
                <w:rFonts w:ascii="Verdana" w:hAnsi="Verdana"/>
                <w:sz w:val="24"/>
                <w:szCs w:val="24"/>
                <w:lang w:val="nl-NL"/>
              </w:rPr>
              <w:t>te interpelleren</w:t>
            </w:r>
            <w:r w:rsidRPr="008A5417">
              <w:rPr>
                <w:rFonts w:ascii="Verdana" w:hAnsi="Verdana"/>
                <w:sz w:val="24"/>
                <w:szCs w:val="24"/>
                <w:lang w:val="nl-NL"/>
              </w:rPr>
              <w:t xml:space="preserve">. We moeten proberen om de oefening te beperken tot de meest effectieve </w:t>
            </w:r>
            <w:r w:rsidR="009B0D61" w:rsidRPr="008A5417">
              <w:rPr>
                <w:rFonts w:ascii="Verdana" w:hAnsi="Verdana"/>
                <w:sz w:val="24"/>
                <w:szCs w:val="24"/>
                <w:lang w:val="nl-NL"/>
              </w:rPr>
              <w:t xml:space="preserve">ratio </w:t>
            </w:r>
            <w:r w:rsidRPr="008A5417">
              <w:rPr>
                <w:rFonts w:ascii="Verdana" w:hAnsi="Verdana"/>
                <w:sz w:val="24"/>
                <w:szCs w:val="24"/>
                <w:lang w:val="nl-NL"/>
              </w:rPr>
              <w:t>resultaten / tijd</w:t>
            </w:r>
            <w:r w:rsidR="009B0D61" w:rsidRPr="008A5417">
              <w:rPr>
                <w:rFonts w:ascii="Verdana" w:hAnsi="Verdana"/>
                <w:sz w:val="24"/>
                <w:szCs w:val="24"/>
                <w:lang w:val="nl-NL"/>
              </w:rPr>
              <w:t>sbesteding</w:t>
            </w:r>
            <w:r w:rsidRPr="008A5417">
              <w:rPr>
                <w:rFonts w:ascii="Verdana" w:hAnsi="Verdana"/>
                <w:sz w:val="24"/>
                <w:szCs w:val="24"/>
                <w:lang w:val="nl-NL"/>
              </w:rPr>
              <w:t xml:space="preserve">: 5 vergaderingen is te veel. </w:t>
            </w:r>
          </w:p>
          <w:p w14:paraId="0E2DC539" w14:textId="7E2781A6" w:rsidR="00EA42B2" w:rsidRPr="008A5417" w:rsidRDefault="00FA65C7" w:rsidP="00FA65C7">
            <w:pPr>
              <w:rPr>
                <w:rFonts w:ascii="Verdana" w:hAnsi="Verdana"/>
                <w:sz w:val="24"/>
                <w:szCs w:val="24"/>
                <w:lang w:val="nl-NL"/>
              </w:rPr>
            </w:pPr>
            <w:r w:rsidRPr="008A5417">
              <w:rPr>
                <w:rFonts w:ascii="Verdana" w:hAnsi="Verdana"/>
                <w:sz w:val="24"/>
                <w:szCs w:val="24"/>
                <w:lang w:val="nl-NL"/>
              </w:rPr>
              <w:t xml:space="preserve">De </w:t>
            </w:r>
            <w:r w:rsidR="009B0D61" w:rsidRPr="008A5417">
              <w:rPr>
                <w:rFonts w:ascii="Verdana" w:hAnsi="Verdana"/>
                <w:sz w:val="24"/>
                <w:szCs w:val="24"/>
                <w:lang w:val="nl-NL"/>
              </w:rPr>
              <w:t>RvB</w:t>
            </w:r>
            <w:r w:rsidRPr="008A5417">
              <w:rPr>
                <w:rFonts w:ascii="Verdana" w:hAnsi="Verdana"/>
                <w:sz w:val="24"/>
                <w:szCs w:val="24"/>
                <w:lang w:val="nl-NL"/>
              </w:rPr>
              <w:t xml:space="preserve"> </w:t>
            </w:r>
            <w:r w:rsidR="009B0D61" w:rsidRPr="008A5417">
              <w:rPr>
                <w:rFonts w:ascii="Verdana" w:hAnsi="Verdana"/>
                <w:sz w:val="24"/>
                <w:szCs w:val="24"/>
                <w:lang w:val="nl-NL"/>
              </w:rPr>
              <w:t>stemt in met de volgende werkhypothese</w:t>
            </w:r>
            <w:r w:rsidRPr="008A5417">
              <w:rPr>
                <w:rFonts w:ascii="Verdana" w:hAnsi="Verdana"/>
                <w:sz w:val="24"/>
                <w:szCs w:val="24"/>
                <w:lang w:val="nl-NL"/>
              </w:rPr>
              <w:t>:</w:t>
            </w:r>
            <w:r w:rsidR="00EA42B2" w:rsidRPr="008A5417">
              <w:rPr>
                <w:rFonts w:ascii="Verdana" w:hAnsi="Verdana"/>
                <w:sz w:val="24"/>
                <w:szCs w:val="24"/>
                <w:lang w:val="nl-NL"/>
              </w:rPr>
              <w:t>  </w:t>
            </w:r>
          </w:p>
          <w:p w14:paraId="7C058836" w14:textId="77777777" w:rsidR="00FA65C7" w:rsidRPr="008A5417" w:rsidRDefault="00FA65C7" w:rsidP="00EA42B2">
            <w:pPr>
              <w:rPr>
                <w:rFonts w:ascii="Verdana" w:hAnsi="Verdana"/>
                <w:sz w:val="24"/>
                <w:szCs w:val="24"/>
                <w:lang w:val="nl-NL"/>
              </w:rPr>
            </w:pPr>
          </w:p>
          <w:p w14:paraId="73B33BE9" w14:textId="77777777" w:rsidR="008F15E0" w:rsidRPr="008A5417" w:rsidRDefault="008F15E0" w:rsidP="000040E6">
            <w:pPr>
              <w:rPr>
                <w:rFonts w:ascii="Verdana" w:hAnsi="Verdana"/>
                <w:sz w:val="24"/>
                <w:szCs w:val="24"/>
                <w:lang w:val="nl-NL"/>
              </w:rPr>
            </w:pPr>
          </w:p>
          <w:p w14:paraId="4E1C3B56" w14:textId="10884F1F" w:rsidR="00D00A77" w:rsidRPr="008A5417" w:rsidRDefault="00D00A77" w:rsidP="00EA42B2">
            <w:pPr>
              <w:rPr>
                <w:rFonts w:ascii="Verdana" w:hAnsi="Verdana"/>
                <w:sz w:val="24"/>
                <w:szCs w:val="24"/>
                <w:lang w:val="nl-NL"/>
              </w:rPr>
            </w:pPr>
          </w:p>
          <w:p w14:paraId="5E1DB065" w14:textId="1090939E" w:rsidR="009B0D61" w:rsidRPr="008A5417" w:rsidRDefault="009B0D61" w:rsidP="009B0D61">
            <w:pPr>
              <w:pStyle w:val="Paragraphedeliste"/>
              <w:numPr>
                <w:ilvl w:val="0"/>
                <w:numId w:val="10"/>
              </w:numPr>
              <w:rPr>
                <w:rFonts w:ascii="Verdana" w:hAnsi="Verdana"/>
                <w:sz w:val="24"/>
                <w:szCs w:val="24"/>
                <w:lang w:val="nl-NL"/>
              </w:rPr>
            </w:pPr>
            <w:r w:rsidRPr="008A5417">
              <w:rPr>
                <w:rFonts w:ascii="Verdana" w:hAnsi="Verdana"/>
                <w:sz w:val="24"/>
                <w:szCs w:val="24"/>
                <w:lang w:val="nl-NL"/>
              </w:rPr>
              <w:t xml:space="preserve">De BDF zal zijn verenigingen vragen informatie door te geven. </w:t>
            </w:r>
          </w:p>
          <w:p w14:paraId="3404F333" w14:textId="77777777" w:rsidR="009B0D61" w:rsidRPr="008A5417" w:rsidRDefault="009B0D61" w:rsidP="009B0D61">
            <w:pPr>
              <w:pStyle w:val="Paragraphedeliste"/>
              <w:numPr>
                <w:ilvl w:val="0"/>
                <w:numId w:val="10"/>
              </w:numPr>
              <w:rPr>
                <w:rFonts w:ascii="Verdana" w:hAnsi="Verdana"/>
                <w:sz w:val="24"/>
                <w:szCs w:val="24"/>
                <w:lang w:val="nl-NL"/>
              </w:rPr>
            </w:pPr>
            <w:r w:rsidRPr="008A5417">
              <w:rPr>
                <w:rFonts w:ascii="Verdana" w:hAnsi="Verdana"/>
                <w:sz w:val="24"/>
                <w:szCs w:val="24"/>
                <w:lang w:val="nl-NL"/>
              </w:rPr>
              <w:t>zij hosten ook het platform</w:t>
            </w:r>
          </w:p>
          <w:p w14:paraId="3CF2C392" w14:textId="2B88C63A" w:rsidR="009B0D61" w:rsidRPr="008A5417" w:rsidRDefault="009B0D61" w:rsidP="009B0D61">
            <w:pPr>
              <w:pStyle w:val="Paragraphedeliste"/>
              <w:numPr>
                <w:ilvl w:val="0"/>
                <w:numId w:val="10"/>
              </w:numPr>
              <w:rPr>
                <w:rFonts w:ascii="Verdana" w:hAnsi="Verdana"/>
                <w:sz w:val="24"/>
                <w:szCs w:val="24"/>
                <w:lang w:val="nl-NL"/>
              </w:rPr>
            </w:pPr>
            <w:r w:rsidRPr="008A5417">
              <w:rPr>
                <w:rFonts w:ascii="Verdana" w:hAnsi="Verdana"/>
                <w:sz w:val="24"/>
                <w:szCs w:val="24"/>
                <w:lang w:val="nl-NL"/>
              </w:rPr>
              <w:t>het secretariaat bereidt een korte nota voor, met voorstellen van vragen en FAQ's, die naar CAWaB (Lionel) en Inter worden doorgestuurd</w:t>
            </w:r>
          </w:p>
          <w:p w14:paraId="48457BED" w14:textId="53B3086B" w:rsidR="009B0D61" w:rsidRPr="008A5417" w:rsidRDefault="009B0D61" w:rsidP="009B0D61">
            <w:pPr>
              <w:pStyle w:val="Paragraphedeliste"/>
              <w:numPr>
                <w:ilvl w:val="0"/>
                <w:numId w:val="10"/>
              </w:numPr>
              <w:rPr>
                <w:rFonts w:ascii="Verdana" w:hAnsi="Verdana"/>
                <w:sz w:val="24"/>
                <w:szCs w:val="24"/>
                <w:lang w:val="nl-NL"/>
              </w:rPr>
            </w:pPr>
            <w:r w:rsidRPr="008A5417">
              <w:rPr>
                <w:rFonts w:ascii="Verdana" w:hAnsi="Verdana"/>
                <w:sz w:val="24"/>
                <w:szCs w:val="24"/>
                <w:lang w:val="nl-NL"/>
              </w:rPr>
              <w:t>vergaderdatum met onze verenigingen op 4 juni – 13.30 uur</w:t>
            </w:r>
          </w:p>
          <w:p w14:paraId="58501E8B" w14:textId="5208B091" w:rsidR="009B0D61" w:rsidRPr="008A5417" w:rsidRDefault="009B0D61" w:rsidP="009B0D61">
            <w:pPr>
              <w:pStyle w:val="Paragraphedeliste"/>
              <w:numPr>
                <w:ilvl w:val="0"/>
                <w:numId w:val="10"/>
              </w:numPr>
              <w:rPr>
                <w:rFonts w:ascii="Verdana" w:hAnsi="Verdana"/>
                <w:sz w:val="24"/>
                <w:szCs w:val="24"/>
                <w:lang w:val="nl-NL"/>
              </w:rPr>
            </w:pPr>
            <w:r w:rsidRPr="008A5417">
              <w:rPr>
                <w:rFonts w:ascii="Verdana" w:hAnsi="Verdana"/>
                <w:sz w:val="24"/>
                <w:szCs w:val="24"/>
                <w:lang w:val="nl-NL"/>
              </w:rPr>
              <w:t>De RvB zou ook willen dat Fedict zich ertoe verbindt om de resultaten van het overleg te ontvangen.</w:t>
            </w:r>
          </w:p>
          <w:p w14:paraId="7A775E9A" w14:textId="77777777" w:rsidR="009B0D61" w:rsidRPr="008A5417" w:rsidRDefault="009B0D61" w:rsidP="00EA42B2">
            <w:pPr>
              <w:rPr>
                <w:rFonts w:ascii="Verdana" w:hAnsi="Verdana"/>
                <w:sz w:val="24"/>
                <w:szCs w:val="24"/>
                <w:lang w:val="nl-NL"/>
              </w:rPr>
            </w:pPr>
          </w:p>
          <w:p w14:paraId="78B0024B" w14:textId="1B5C2BE5" w:rsidR="00EA42B2" w:rsidRPr="008A5417" w:rsidRDefault="009B0D61" w:rsidP="00234C95">
            <w:pPr>
              <w:rPr>
                <w:rFonts w:ascii="Verdana" w:hAnsi="Verdana"/>
                <w:sz w:val="24"/>
                <w:szCs w:val="24"/>
                <w:lang w:val="nl-NL"/>
              </w:rPr>
            </w:pPr>
            <w:r w:rsidRPr="008A5417">
              <w:rPr>
                <w:rFonts w:ascii="Verdana" w:hAnsi="Verdana"/>
                <w:sz w:val="24"/>
                <w:szCs w:val="24"/>
                <w:lang w:val="nl-NL"/>
              </w:rPr>
              <w:lastRenderedPageBreak/>
              <w:t xml:space="preserve">Het secretariaat stuurt een bericht naar Fedict over het gewenste kader. Na akkoord van Fedict stuurt het een bericht naar de WG en de BDF-contacten </w:t>
            </w:r>
          </w:p>
          <w:p w14:paraId="454ABFFD" w14:textId="77777777" w:rsidR="00D77234" w:rsidRPr="008A5417" w:rsidRDefault="00D77234" w:rsidP="00234C95">
            <w:pPr>
              <w:rPr>
                <w:rFonts w:ascii="Verdana" w:hAnsi="Verdana"/>
                <w:sz w:val="24"/>
                <w:szCs w:val="24"/>
                <w:lang w:val="nl-NL"/>
              </w:rPr>
            </w:pPr>
          </w:p>
          <w:p w14:paraId="77F1D724" w14:textId="372262C4" w:rsidR="00D00A77" w:rsidRPr="008A5417" w:rsidRDefault="00D00A77" w:rsidP="00D00A77">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CFHE – S</w:t>
            </w:r>
            <w:r w:rsidR="009B0D61" w:rsidRPr="008A5417">
              <w:rPr>
                <w:rFonts w:ascii="Verdana" w:hAnsi="Verdana"/>
                <w:b/>
                <w:sz w:val="24"/>
                <w:szCs w:val="24"/>
                <w:u w:val="single"/>
                <w:lang w:val="nl-NL"/>
              </w:rPr>
              <w:t>eminarie “kwetsbaarheid en handicap” -- feedback-informatie -- ter info</w:t>
            </w:r>
          </w:p>
          <w:p w14:paraId="13D7683B" w14:textId="77777777" w:rsidR="00D00A77" w:rsidRPr="008A5417" w:rsidRDefault="00D00A77" w:rsidP="00D00A77">
            <w:pPr>
              <w:rPr>
                <w:rFonts w:ascii="Verdana" w:hAnsi="Verdana"/>
                <w:sz w:val="24"/>
                <w:szCs w:val="24"/>
                <w:lang w:val="nl-NL"/>
              </w:rPr>
            </w:pPr>
          </w:p>
          <w:p w14:paraId="37AB557E" w14:textId="77777777" w:rsidR="00DA6E6E" w:rsidRPr="008A5417" w:rsidRDefault="00DA6E6E" w:rsidP="00DA6E6E">
            <w:pPr>
              <w:rPr>
                <w:rFonts w:ascii="Verdana" w:hAnsi="Verdana"/>
                <w:sz w:val="24"/>
                <w:szCs w:val="24"/>
                <w:lang w:val="nl-NL"/>
              </w:rPr>
            </w:pPr>
            <w:r w:rsidRPr="008A5417">
              <w:rPr>
                <w:rFonts w:ascii="Verdana" w:hAnsi="Verdana"/>
                <w:sz w:val="24"/>
                <w:szCs w:val="24"/>
                <w:lang w:val="nl-NL"/>
              </w:rPr>
              <w:t xml:space="preserve">GM: de armoedesituatie is ook een realiteit in de buurlanden. </w:t>
            </w:r>
          </w:p>
          <w:p w14:paraId="42FB82FD" w14:textId="0C3DE6BB" w:rsidR="00DA6E6E" w:rsidRPr="008A5417" w:rsidRDefault="00DA6E6E" w:rsidP="00DA6E6E">
            <w:pPr>
              <w:rPr>
                <w:rFonts w:ascii="Verdana" w:hAnsi="Verdana"/>
                <w:sz w:val="24"/>
                <w:szCs w:val="24"/>
                <w:lang w:val="nl-NL"/>
              </w:rPr>
            </w:pPr>
            <w:r w:rsidRPr="008A5417">
              <w:rPr>
                <w:rFonts w:ascii="Verdana" w:hAnsi="Verdana"/>
                <w:sz w:val="24"/>
                <w:szCs w:val="24"/>
                <w:lang w:val="nl-NL"/>
              </w:rPr>
              <w:t>In Frankrijk geeft 30% van de PH zijn of haar gezondheidszorg op. De arbeidsongeschiktheidsuitkering bedraagt 830 €/maand (de armoedegrens is 1015 €)</w:t>
            </w:r>
          </w:p>
          <w:p w14:paraId="45DCF0F0" w14:textId="7F4F8D2C" w:rsidR="00DA6E6E" w:rsidRPr="008A5417" w:rsidRDefault="00DA6E6E" w:rsidP="00DA6E6E">
            <w:pPr>
              <w:rPr>
                <w:rFonts w:ascii="Verdana" w:hAnsi="Verdana"/>
                <w:sz w:val="24"/>
                <w:szCs w:val="24"/>
                <w:lang w:val="nl-NL"/>
              </w:rPr>
            </w:pPr>
            <w:r w:rsidRPr="008A5417">
              <w:rPr>
                <w:rFonts w:ascii="Verdana" w:hAnsi="Verdana"/>
                <w:sz w:val="24"/>
                <w:szCs w:val="24"/>
                <w:lang w:val="nl-NL"/>
              </w:rPr>
              <w:t>Italië: leefloon bedraagt tussen 190 en 400 euro, afhankelijk van het aantal kinderen.</w:t>
            </w:r>
          </w:p>
          <w:p w14:paraId="4813F689" w14:textId="4A3617A1" w:rsidR="00DA6E6E" w:rsidRPr="008A5417" w:rsidRDefault="00DA6E6E" w:rsidP="00DA6E6E">
            <w:pPr>
              <w:rPr>
                <w:rFonts w:ascii="Verdana" w:hAnsi="Verdana"/>
                <w:sz w:val="24"/>
                <w:szCs w:val="24"/>
                <w:lang w:val="nl-NL"/>
              </w:rPr>
            </w:pPr>
            <w:r w:rsidRPr="008A5417">
              <w:rPr>
                <w:rFonts w:ascii="Verdana" w:hAnsi="Verdana"/>
                <w:sz w:val="24"/>
                <w:szCs w:val="24"/>
                <w:lang w:val="nl-NL"/>
              </w:rPr>
              <w:t xml:space="preserve">Voor PH's met een autonomieverlies van minder dan 70%: 300€/maand; bij meer dan 70%: 510€/maand. Gianperro was zeer kritisch over quota omdat deze niet worden gerespecteerd. </w:t>
            </w:r>
          </w:p>
          <w:p w14:paraId="40E5CD52" w14:textId="48B40CA3" w:rsidR="00DA6E6E" w:rsidRPr="008A5417" w:rsidRDefault="00DA6E6E" w:rsidP="00DA6E6E">
            <w:pPr>
              <w:rPr>
                <w:rFonts w:ascii="Verdana" w:hAnsi="Verdana"/>
                <w:sz w:val="24"/>
                <w:szCs w:val="24"/>
                <w:lang w:val="nl-NL"/>
              </w:rPr>
            </w:pPr>
            <w:r w:rsidRPr="008A5417">
              <w:rPr>
                <w:rFonts w:ascii="Verdana" w:hAnsi="Verdana"/>
                <w:sz w:val="24"/>
                <w:szCs w:val="24"/>
                <w:lang w:val="nl-NL"/>
              </w:rPr>
              <w:t xml:space="preserve">Marion Steff geeft een toelichting op de SDG’s. </w:t>
            </w:r>
          </w:p>
          <w:p w14:paraId="1895D3C4" w14:textId="59467514" w:rsidR="00DA6E6E" w:rsidRPr="008A5417" w:rsidRDefault="00DA6E6E" w:rsidP="00DA6E6E">
            <w:pPr>
              <w:rPr>
                <w:rFonts w:ascii="Verdana" w:hAnsi="Verdana"/>
                <w:sz w:val="24"/>
                <w:szCs w:val="24"/>
                <w:lang w:val="nl-NL"/>
              </w:rPr>
            </w:pPr>
            <w:r w:rsidRPr="008A5417">
              <w:rPr>
                <w:rFonts w:ascii="Verdana" w:hAnsi="Verdana"/>
                <w:sz w:val="24"/>
                <w:szCs w:val="24"/>
                <w:lang w:val="nl-NL"/>
              </w:rPr>
              <w:t xml:space="preserve">E. Grange van de EC herinnert aan het belang van de EAA, het Europees semester en de financiële meerjarenplanning die op EU-niveau van start zal gaan; GM zou </w:t>
            </w:r>
            <w:r w:rsidR="001B6105" w:rsidRPr="008A5417">
              <w:rPr>
                <w:rFonts w:ascii="Verdana" w:hAnsi="Verdana"/>
                <w:sz w:val="24"/>
                <w:szCs w:val="24"/>
                <w:lang w:val="nl-NL"/>
              </w:rPr>
              <w:t>willen dat</w:t>
            </w:r>
            <w:r w:rsidRPr="008A5417">
              <w:rPr>
                <w:rFonts w:ascii="Verdana" w:hAnsi="Verdana"/>
                <w:sz w:val="24"/>
                <w:szCs w:val="24"/>
                <w:lang w:val="nl-NL"/>
              </w:rPr>
              <w:t xml:space="preserve"> deze beter door het BDF wordt gemonitord. E. Grange heeft zich ook gebogen over de nieuwe STRA 2020-2030: deze zal worden geschreven met de nieuwe Commissie en </w:t>
            </w:r>
            <w:r w:rsidR="001B6105" w:rsidRPr="008A5417">
              <w:rPr>
                <w:rFonts w:ascii="Verdana" w:hAnsi="Verdana"/>
                <w:sz w:val="24"/>
                <w:szCs w:val="24"/>
                <w:lang w:val="nl-NL"/>
              </w:rPr>
              <w:t>de</w:t>
            </w:r>
            <w:r w:rsidRPr="008A5417">
              <w:rPr>
                <w:rFonts w:ascii="Verdana" w:hAnsi="Verdana"/>
                <w:sz w:val="24"/>
                <w:szCs w:val="24"/>
                <w:lang w:val="nl-NL"/>
              </w:rPr>
              <w:t xml:space="preserve"> NGO</w:t>
            </w:r>
            <w:r w:rsidR="001B6105" w:rsidRPr="008A5417">
              <w:rPr>
                <w:rFonts w:ascii="Verdana" w:hAnsi="Verdana"/>
                <w:sz w:val="24"/>
                <w:szCs w:val="24"/>
                <w:lang w:val="nl-NL"/>
              </w:rPr>
              <w:t>’</w:t>
            </w:r>
            <w:r w:rsidRPr="008A5417">
              <w:rPr>
                <w:rFonts w:ascii="Verdana" w:hAnsi="Verdana"/>
                <w:sz w:val="24"/>
                <w:szCs w:val="24"/>
                <w:lang w:val="nl-NL"/>
              </w:rPr>
              <w:t xml:space="preserve">s </w:t>
            </w:r>
            <w:r w:rsidR="001B6105" w:rsidRPr="008A5417">
              <w:rPr>
                <w:rFonts w:ascii="Verdana" w:hAnsi="Verdana"/>
                <w:sz w:val="24"/>
                <w:szCs w:val="24"/>
                <w:lang w:val="nl-NL"/>
              </w:rPr>
              <w:t>zullen worden geraadpleegd</w:t>
            </w:r>
            <w:r w:rsidRPr="008A5417">
              <w:rPr>
                <w:rFonts w:ascii="Verdana" w:hAnsi="Verdana"/>
                <w:sz w:val="24"/>
                <w:szCs w:val="24"/>
                <w:lang w:val="nl-NL"/>
              </w:rPr>
              <w:t xml:space="preserve">, waarbij rekening zal worden gehouden met de </w:t>
            </w:r>
            <w:r w:rsidR="001B6105" w:rsidRPr="008A5417">
              <w:rPr>
                <w:rFonts w:ascii="Verdana" w:hAnsi="Verdana"/>
                <w:sz w:val="24"/>
                <w:szCs w:val="24"/>
                <w:lang w:val="nl-NL"/>
              </w:rPr>
              <w:t>SDG’</w:t>
            </w:r>
            <w:r w:rsidRPr="008A5417">
              <w:rPr>
                <w:rFonts w:ascii="Verdana" w:hAnsi="Verdana"/>
                <w:sz w:val="24"/>
                <w:szCs w:val="24"/>
                <w:lang w:val="nl-NL"/>
              </w:rPr>
              <w:t xml:space="preserve">s, het UNCRPD en de sociale pijler (met name via artikel 17, waarin uitdrukkelijk wordt </w:t>
            </w:r>
            <w:r w:rsidR="001B6105" w:rsidRPr="008A5417">
              <w:rPr>
                <w:rFonts w:ascii="Verdana" w:hAnsi="Verdana"/>
                <w:sz w:val="24"/>
                <w:szCs w:val="24"/>
                <w:lang w:val="nl-NL"/>
              </w:rPr>
              <w:t>gepaald</w:t>
            </w:r>
            <w:r w:rsidRPr="008A5417">
              <w:rPr>
                <w:rFonts w:ascii="Verdana" w:hAnsi="Verdana"/>
                <w:sz w:val="24"/>
                <w:szCs w:val="24"/>
                <w:lang w:val="nl-NL"/>
              </w:rPr>
              <w:t xml:space="preserve"> dat rekening moet worden gehouden met handicaps)</w:t>
            </w:r>
          </w:p>
          <w:p w14:paraId="06E59CE7" w14:textId="77777777" w:rsidR="00D00A77" w:rsidRPr="008A5417" w:rsidRDefault="00D00A77" w:rsidP="00D00A77">
            <w:pPr>
              <w:rPr>
                <w:rFonts w:ascii="Verdana" w:hAnsi="Verdana"/>
                <w:sz w:val="24"/>
                <w:szCs w:val="24"/>
                <w:lang w:val="nl-NL"/>
              </w:rPr>
            </w:pPr>
          </w:p>
          <w:p w14:paraId="36D5AD8C" w14:textId="16A445B4" w:rsidR="001B6105" w:rsidRPr="008A5417" w:rsidRDefault="001B6105" w:rsidP="001B6105">
            <w:pPr>
              <w:rPr>
                <w:rFonts w:ascii="Verdana" w:hAnsi="Verdana"/>
                <w:sz w:val="24"/>
                <w:szCs w:val="24"/>
                <w:lang w:val="nl-NL"/>
              </w:rPr>
            </w:pPr>
            <w:r w:rsidRPr="008A5417">
              <w:rPr>
                <w:rFonts w:ascii="Verdana" w:hAnsi="Verdana"/>
                <w:sz w:val="24"/>
                <w:szCs w:val="24"/>
                <w:lang w:val="nl-NL"/>
              </w:rPr>
              <w:t>VDE herinnert eraan dat de NHRPH ter gelegenheid van de NHP's al enkele jaren een advies uitbrengt; zij zal proberen toezicht te houden op de werkzaamheden die binnenkort van start gaan met betrekking tot de meerjarenplanning.</w:t>
            </w:r>
          </w:p>
          <w:p w14:paraId="3E6FAD19" w14:textId="77777777" w:rsidR="001B6105" w:rsidRPr="008A5417" w:rsidRDefault="001B6105" w:rsidP="001B6105">
            <w:pPr>
              <w:rPr>
                <w:rFonts w:ascii="Verdana" w:hAnsi="Verdana"/>
                <w:sz w:val="24"/>
                <w:szCs w:val="24"/>
                <w:lang w:val="nl-NL"/>
              </w:rPr>
            </w:pPr>
          </w:p>
          <w:p w14:paraId="31C10A35" w14:textId="5195A01C" w:rsidR="00D00A77" w:rsidRPr="008A5417" w:rsidRDefault="001B6105" w:rsidP="001B6105">
            <w:pPr>
              <w:rPr>
                <w:rFonts w:ascii="Verdana" w:hAnsi="Verdana"/>
                <w:sz w:val="24"/>
                <w:szCs w:val="24"/>
                <w:lang w:val="nl-NL"/>
              </w:rPr>
            </w:pPr>
            <w:r w:rsidRPr="008A5417">
              <w:rPr>
                <w:rFonts w:ascii="Verdana" w:hAnsi="Verdana"/>
                <w:sz w:val="24"/>
                <w:szCs w:val="24"/>
                <w:lang w:val="nl-NL"/>
              </w:rPr>
              <w:t xml:space="preserve">Tijdens de CFHE-vergadering besprak GM ook de dossiers EDC en Pictogram met A. Prévot en B. Gaurrier. Het CFHE is voorstander van de EDC, maar heeft niet de gelegenheid gehad dit aan de RvB van het EDF kenbaar te maken (dixit Prévot). B. Gaurrier volgt het dossier pictogram en beweert dat het hologram "verstandelijke handicap" internationaal erkend is. Het BDF-secretariaat moet hem schriftelijk om </w:t>
            </w:r>
            <w:r w:rsidRPr="008A5417">
              <w:rPr>
                <w:rFonts w:ascii="Verdana" w:hAnsi="Verdana"/>
                <w:sz w:val="24"/>
                <w:szCs w:val="24"/>
                <w:lang w:val="nl-NL"/>
              </w:rPr>
              <w:lastRenderedPageBreak/>
              <w:t>internationale erkenningsgrondslagen vragen – door wie wordt het erkend? waar aanvragen? Verspreiding, ...</w:t>
            </w:r>
          </w:p>
          <w:p w14:paraId="40C1DC63" w14:textId="77777777" w:rsidR="001B6105" w:rsidRPr="008A5417" w:rsidRDefault="001B6105" w:rsidP="001B6105">
            <w:pPr>
              <w:rPr>
                <w:rFonts w:ascii="Verdana" w:hAnsi="Verdana"/>
                <w:sz w:val="24"/>
                <w:szCs w:val="24"/>
                <w:lang w:val="nl-NL"/>
              </w:rPr>
            </w:pPr>
          </w:p>
          <w:p w14:paraId="2BE2F7FF" w14:textId="1246064A" w:rsidR="002404FB" w:rsidRPr="008A5417" w:rsidRDefault="002404FB" w:rsidP="002404FB">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 xml:space="preserve">ATINGO – </w:t>
            </w:r>
            <w:r w:rsidR="001B6105" w:rsidRPr="008A5417">
              <w:rPr>
                <w:rFonts w:ascii="Verdana" w:hAnsi="Verdana"/>
                <w:b/>
                <w:sz w:val="24"/>
                <w:szCs w:val="24"/>
                <w:u w:val="single"/>
                <w:lang w:val="nl-NL"/>
              </w:rPr>
              <w:t>Wereldtop Toerisme</w:t>
            </w:r>
            <w:r w:rsidRPr="008A5417">
              <w:rPr>
                <w:rFonts w:ascii="Verdana" w:hAnsi="Verdana"/>
                <w:b/>
                <w:sz w:val="24"/>
                <w:szCs w:val="24"/>
                <w:u w:val="single"/>
                <w:lang w:val="nl-NL"/>
              </w:rPr>
              <w:t xml:space="preserve"> : </w:t>
            </w:r>
            <w:r w:rsidR="001B6105" w:rsidRPr="008A5417">
              <w:rPr>
                <w:rFonts w:ascii="Verdana" w:hAnsi="Verdana"/>
                <w:b/>
                <w:sz w:val="24"/>
                <w:szCs w:val="24"/>
                <w:u w:val="single"/>
                <w:lang w:val="nl-NL"/>
              </w:rPr>
              <w:t>opvolging</w:t>
            </w:r>
            <w:r w:rsidRPr="008A5417">
              <w:rPr>
                <w:rFonts w:ascii="Verdana" w:hAnsi="Verdana"/>
                <w:b/>
                <w:sz w:val="24"/>
                <w:szCs w:val="24"/>
                <w:u w:val="single"/>
                <w:lang w:val="nl-NL"/>
              </w:rPr>
              <w:t xml:space="preserve"> </w:t>
            </w:r>
            <w:r w:rsidR="001B6105" w:rsidRPr="008A5417">
              <w:rPr>
                <w:rFonts w:ascii="Verdana" w:hAnsi="Verdana"/>
                <w:b/>
                <w:sz w:val="24"/>
                <w:szCs w:val="24"/>
                <w:u w:val="single"/>
                <w:lang w:val="nl-NL"/>
              </w:rPr>
              <w:t>–</w:t>
            </w:r>
            <w:r w:rsidRPr="008A5417">
              <w:rPr>
                <w:rFonts w:ascii="Verdana" w:hAnsi="Verdana"/>
                <w:b/>
                <w:sz w:val="24"/>
                <w:szCs w:val="24"/>
                <w:u w:val="single"/>
                <w:lang w:val="nl-NL"/>
              </w:rPr>
              <w:t xml:space="preserve"> </w:t>
            </w:r>
            <w:r w:rsidR="001B6105" w:rsidRPr="008A5417">
              <w:rPr>
                <w:rFonts w:ascii="Verdana" w:hAnsi="Verdana"/>
                <w:b/>
                <w:sz w:val="24"/>
                <w:szCs w:val="24"/>
                <w:u w:val="single"/>
                <w:lang w:val="nl-NL"/>
              </w:rPr>
              <w:t>Ter info</w:t>
            </w:r>
          </w:p>
          <w:p w14:paraId="4E901195" w14:textId="1EE96911" w:rsidR="007F1BFC" w:rsidRPr="008A5417" w:rsidRDefault="007F1BFC" w:rsidP="007F1BFC">
            <w:pPr>
              <w:rPr>
                <w:rFonts w:ascii="Verdana" w:hAnsi="Verdana"/>
                <w:sz w:val="24"/>
                <w:szCs w:val="24"/>
                <w:lang w:val="nl-NL"/>
              </w:rPr>
            </w:pPr>
          </w:p>
          <w:p w14:paraId="2B43993B" w14:textId="573856EA" w:rsidR="001B6105" w:rsidRPr="008A5417" w:rsidRDefault="001B6105" w:rsidP="001B6105">
            <w:pPr>
              <w:rPr>
                <w:rFonts w:ascii="Verdana" w:hAnsi="Verdana"/>
                <w:sz w:val="24"/>
                <w:szCs w:val="24"/>
                <w:lang w:val="nl-NL"/>
              </w:rPr>
            </w:pPr>
            <w:r w:rsidRPr="008A5417">
              <w:rPr>
                <w:rFonts w:ascii="Verdana" w:hAnsi="Verdana"/>
                <w:sz w:val="24"/>
                <w:szCs w:val="24"/>
                <w:lang w:val="nl-NL"/>
              </w:rPr>
              <w:t xml:space="preserve">VDE: De BDF-kandidatuur is ingediend om te spreken over de EDC. GM benadrukt het belang van het forum dat dit evenement zal bieden </w:t>
            </w:r>
          </w:p>
          <w:p w14:paraId="5B5A3EDA" w14:textId="63C53F88" w:rsidR="001B6105" w:rsidRPr="008A5417" w:rsidRDefault="001B6105" w:rsidP="001B6105">
            <w:pPr>
              <w:rPr>
                <w:rFonts w:ascii="Verdana" w:hAnsi="Verdana"/>
                <w:sz w:val="24"/>
                <w:szCs w:val="24"/>
                <w:lang w:val="nl-NL"/>
              </w:rPr>
            </w:pPr>
            <w:r w:rsidRPr="008A5417">
              <w:rPr>
                <w:rFonts w:ascii="Verdana" w:hAnsi="Verdana"/>
                <w:sz w:val="24"/>
                <w:szCs w:val="24"/>
                <w:lang w:val="nl-NL"/>
              </w:rPr>
              <w:t xml:space="preserve">EDS: Ambassadeur en logo . waar zijn we nu? VDE: het BDF-logo werd naar ATINGO gestuurd, ze herinnert zich niet een mailing van ATINGO gelezen te hebben over hun sensibiliseringsmateriaal; ze vraagt Olivier om de status van het dossier opnieuw te behandelen op de volgende vergadering van de RvB in mei </w:t>
            </w:r>
          </w:p>
          <w:p w14:paraId="302A29E8" w14:textId="2089990B" w:rsidR="001B6105" w:rsidRPr="008A5417" w:rsidRDefault="001B6105" w:rsidP="001B6105">
            <w:pPr>
              <w:rPr>
                <w:rFonts w:ascii="Verdana" w:hAnsi="Verdana"/>
                <w:sz w:val="24"/>
                <w:szCs w:val="24"/>
                <w:lang w:val="nl-NL"/>
              </w:rPr>
            </w:pPr>
            <w:r w:rsidRPr="008A5417">
              <w:rPr>
                <w:rFonts w:ascii="Verdana" w:hAnsi="Verdana"/>
                <w:sz w:val="24"/>
                <w:szCs w:val="24"/>
                <w:lang w:val="nl-NL"/>
              </w:rPr>
              <w:t>TD is verbaasd over de deelnamekosten die het BDF worden aangerekend; voor Inclusi</w:t>
            </w:r>
            <w:r w:rsidR="008A5417">
              <w:rPr>
                <w:rFonts w:ascii="Verdana" w:hAnsi="Verdana"/>
                <w:sz w:val="24"/>
                <w:szCs w:val="24"/>
                <w:lang w:val="nl-NL"/>
              </w:rPr>
              <w:t>on</w:t>
            </w:r>
            <w:r w:rsidRPr="008A5417">
              <w:rPr>
                <w:rFonts w:ascii="Verdana" w:hAnsi="Verdana"/>
                <w:sz w:val="24"/>
                <w:szCs w:val="24"/>
                <w:lang w:val="nl-NL"/>
              </w:rPr>
              <w:t xml:space="preserve"> en CAWaB geldt een tarief van 80€ dat de deelname van 2 of 3 deelnemers dekt?</w:t>
            </w:r>
          </w:p>
          <w:p w14:paraId="1F9BD2DC" w14:textId="18A9CA5C" w:rsidR="001B6105" w:rsidRPr="008A5417" w:rsidRDefault="001B6105" w:rsidP="001B6105">
            <w:pPr>
              <w:rPr>
                <w:rFonts w:ascii="Verdana" w:hAnsi="Verdana"/>
                <w:sz w:val="24"/>
                <w:szCs w:val="24"/>
                <w:lang w:val="nl-NL"/>
              </w:rPr>
            </w:pPr>
            <w:r w:rsidRPr="008A5417">
              <w:rPr>
                <w:rFonts w:ascii="Verdana" w:hAnsi="Verdana"/>
                <w:sz w:val="24"/>
                <w:szCs w:val="24"/>
                <w:lang w:val="nl-NL"/>
              </w:rPr>
              <w:t>GM en EDS zullen intern de mogelijkheid zien om de kosten van de BDF-participatie te verlagen</w:t>
            </w:r>
          </w:p>
          <w:p w14:paraId="2AC60AC5" w14:textId="77777777" w:rsidR="00E22216" w:rsidRPr="008A5417" w:rsidRDefault="00E22216" w:rsidP="007F1BFC">
            <w:pPr>
              <w:rPr>
                <w:rFonts w:ascii="Verdana" w:hAnsi="Verdana"/>
                <w:sz w:val="24"/>
                <w:szCs w:val="24"/>
                <w:lang w:val="nl-NL"/>
              </w:rPr>
            </w:pPr>
          </w:p>
          <w:p w14:paraId="519A285D" w14:textId="46CEABAE" w:rsidR="001C18EE" w:rsidRPr="008A5417" w:rsidRDefault="001B6105" w:rsidP="001C18EE">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 xml:space="preserve">Vergadering van de NHRPH met Staatssecretaris Demir,  </w:t>
            </w:r>
            <w:r w:rsidR="001C18EE" w:rsidRPr="008A5417">
              <w:rPr>
                <w:rFonts w:ascii="Verdana" w:hAnsi="Verdana"/>
                <w:b/>
                <w:sz w:val="24"/>
                <w:szCs w:val="24"/>
                <w:u w:val="single"/>
                <w:lang w:val="nl-NL"/>
              </w:rPr>
              <w:t>25</w:t>
            </w:r>
            <w:r w:rsidRPr="008A5417">
              <w:rPr>
                <w:rFonts w:ascii="Verdana" w:hAnsi="Verdana"/>
                <w:b/>
                <w:sz w:val="24"/>
                <w:szCs w:val="24"/>
                <w:u w:val="single"/>
                <w:lang w:val="nl-NL"/>
              </w:rPr>
              <w:t xml:space="preserve"> ap</w:t>
            </w:r>
            <w:r w:rsidR="001C18EE" w:rsidRPr="008A5417">
              <w:rPr>
                <w:rFonts w:ascii="Verdana" w:hAnsi="Verdana"/>
                <w:b/>
                <w:sz w:val="24"/>
                <w:szCs w:val="24"/>
                <w:u w:val="single"/>
                <w:lang w:val="nl-NL"/>
              </w:rPr>
              <w:t>ril – p</w:t>
            </w:r>
            <w:r w:rsidRPr="008A5417">
              <w:rPr>
                <w:rFonts w:ascii="Verdana" w:hAnsi="Verdana"/>
                <w:b/>
                <w:sz w:val="24"/>
                <w:szCs w:val="24"/>
                <w:u w:val="single"/>
                <w:lang w:val="nl-NL"/>
              </w:rPr>
              <w:t xml:space="preserve">unten </w:t>
            </w:r>
            <w:r w:rsidR="001C18EE" w:rsidRPr="008A5417">
              <w:rPr>
                <w:rFonts w:ascii="Verdana" w:hAnsi="Verdana"/>
                <w:b/>
                <w:sz w:val="24"/>
                <w:szCs w:val="24"/>
                <w:u w:val="single"/>
                <w:lang w:val="nl-NL"/>
              </w:rPr>
              <w:t xml:space="preserve">BDF </w:t>
            </w:r>
          </w:p>
          <w:p w14:paraId="29EE8EE6" w14:textId="77777777" w:rsidR="009952A8" w:rsidRPr="008A5417" w:rsidRDefault="009952A8" w:rsidP="00EF3F4B">
            <w:pPr>
              <w:rPr>
                <w:rFonts w:ascii="Verdana" w:hAnsi="Verdana"/>
                <w:sz w:val="20"/>
                <w:lang w:val="nl-NL"/>
              </w:rPr>
            </w:pPr>
          </w:p>
          <w:p w14:paraId="30951F7A" w14:textId="24464B3B" w:rsidR="001C18EE" w:rsidRPr="008A5417" w:rsidRDefault="001C18EE" w:rsidP="001C18EE">
            <w:pPr>
              <w:rPr>
                <w:rFonts w:ascii="Verdana" w:hAnsi="Verdana"/>
                <w:sz w:val="20"/>
                <w:lang w:val="nl-NL"/>
              </w:rPr>
            </w:pPr>
          </w:p>
          <w:p w14:paraId="2D1E99BA" w14:textId="2D8CF769" w:rsidR="001B6105" w:rsidRPr="008A5417" w:rsidRDefault="001B6105" w:rsidP="001B6105">
            <w:pPr>
              <w:rPr>
                <w:rFonts w:ascii="Verdana" w:hAnsi="Verdana"/>
                <w:sz w:val="24"/>
                <w:szCs w:val="24"/>
                <w:lang w:val="nl-NL"/>
              </w:rPr>
            </w:pPr>
            <w:r w:rsidRPr="008A5417">
              <w:rPr>
                <w:rFonts w:ascii="Verdana" w:hAnsi="Verdana"/>
                <w:sz w:val="24"/>
                <w:szCs w:val="24"/>
                <w:lang w:val="nl-NL"/>
              </w:rPr>
              <w:t>VDE somt de punten op die de NHRPH inbrengt.</w:t>
            </w:r>
          </w:p>
          <w:p w14:paraId="09FC50E3" w14:textId="79F967B9" w:rsidR="001B6105" w:rsidRPr="008A5417" w:rsidRDefault="001B6105" w:rsidP="001B6105">
            <w:pPr>
              <w:rPr>
                <w:rFonts w:ascii="Verdana" w:hAnsi="Verdana"/>
                <w:sz w:val="24"/>
                <w:szCs w:val="24"/>
                <w:lang w:val="nl-NL"/>
              </w:rPr>
            </w:pPr>
            <w:r w:rsidRPr="008A5417">
              <w:rPr>
                <w:rFonts w:ascii="Verdana" w:hAnsi="Verdana"/>
                <w:sz w:val="24"/>
                <w:szCs w:val="24"/>
                <w:lang w:val="nl-NL"/>
              </w:rPr>
              <w:t>De R</w:t>
            </w:r>
            <w:r w:rsidR="003F4262" w:rsidRPr="008A5417">
              <w:rPr>
                <w:rFonts w:ascii="Verdana" w:hAnsi="Verdana"/>
                <w:sz w:val="24"/>
                <w:szCs w:val="24"/>
                <w:lang w:val="nl-NL"/>
              </w:rPr>
              <w:t>vB</w:t>
            </w:r>
            <w:r w:rsidRPr="008A5417">
              <w:rPr>
                <w:rFonts w:ascii="Verdana" w:hAnsi="Verdana"/>
                <w:sz w:val="24"/>
                <w:szCs w:val="24"/>
                <w:lang w:val="nl-NL"/>
              </w:rPr>
              <w:t xml:space="preserve"> heeft gevraagd nog eens 4 BDF-punten toe te voegen: </w:t>
            </w:r>
          </w:p>
          <w:p w14:paraId="2FB7BF8D" w14:textId="77777777" w:rsidR="001B6105" w:rsidRPr="008A5417" w:rsidRDefault="001B6105" w:rsidP="003F4262">
            <w:pPr>
              <w:pStyle w:val="Paragraphedeliste"/>
              <w:numPr>
                <w:ilvl w:val="0"/>
                <w:numId w:val="12"/>
              </w:numPr>
              <w:rPr>
                <w:rFonts w:ascii="Verdana" w:hAnsi="Verdana"/>
                <w:sz w:val="24"/>
                <w:szCs w:val="24"/>
                <w:lang w:val="nl-NL"/>
              </w:rPr>
            </w:pPr>
            <w:r w:rsidRPr="008A5417">
              <w:rPr>
                <w:rFonts w:ascii="Verdana" w:hAnsi="Verdana"/>
                <w:sz w:val="24"/>
                <w:szCs w:val="24"/>
                <w:lang w:val="nl-NL"/>
              </w:rPr>
              <w:t>Het UNCRPD-verslag 2019</w:t>
            </w:r>
          </w:p>
          <w:p w14:paraId="373C48B5" w14:textId="5DED3F67" w:rsidR="001B6105" w:rsidRPr="008A5417" w:rsidRDefault="001B6105" w:rsidP="003F4262">
            <w:pPr>
              <w:pStyle w:val="Paragraphedeliste"/>
              <w:numPr>
                <w:ilvl w:val="0"/>
                <w:numId w:val="12"/>
              </w:numPr>
              <w:rPr>
                <w:rFonts w:ascii="Verdana" w:hAnsi="Verdana"/>
                <w:sz w:val="24"/>
                <w:szCs w:val="24"/>
                <w:lang w:val="nl-NL"/>
              </w:rPr>
            </w:pPr>
            <w:r w:rsidRPr="008A5417">
              <w:rPr>
                <w:rFonts w:ascii="Verdana" w:hAnsi="Verdana"/>
                <w:sz w:val="24"/>
                <w:szCs w:val="24"/>
                <w:lang w:val="nl-NL"/>
              </w:rPr>
              <w:t xml:space="preserve">De </w:t>
            </w:r>
            <w:r w:rsidR="003F4262" w:rsidRPr="008A5417">
              <w:rPr>
                <w:rFonts w:ascii="Verdana" w:hAnsi="Verdana"/>
                <w:sz w:val="24"/>
                <w:szCs w:val="24"/>
                <w:lang w:val="nl-NL"/>
              </w:rPr>
              <w:t>SDG</w:t>
            </w:r>
            <w:r w:rsidRPr="008A5417">
              <w:rPr>
                <w:rFonts w:ascii="Verdana" w:hAnsi="Verdana"/>
                <w:sz w:val="24"/>
                <w:szCs w:val="24"/>
                <w:lang w:val="nl-NL"/>
              </w:rPr>
              <w:t>'s voor handicapdimensie</w:t>
            </w:r>
          </w:p>
          <w:p w14:paraId="1EBE2258" w14:textId="4B97E4F6" w:rsidR="001B6105" w:rsidRPr="008A5417" w:rsidRDefault="001B6105" w:rsidP="003F4262">
            <w:pPr>
              <w:pStyle w:val="Paragraphedeliste"/>
              <w:numPr>
                <w:ilvl w:val="0"/>
                <w:numId w:val="12"/>
              </w:numPr>
              <w:rPr>
                <w:rFonts w:ascii="Verdana" w:hAnsi="Verdana"/>
                <w:sz w:val="24"/>
                <w:szCs w:val="24"/>
                <w:lang w:val="nl-NL"/>
              </w:rPr>
            </w:pPr>
            <w:r w:rsidRPr="008A5417">
              <w:rPr>
                <w:rFonts w:ascii="Verdana" w:hAnsi="Verdana"/>
                <w:sz w:val="24"/>
                <w:szCs w:val="24"/>
                <w:lang w:val="nl-NL"/>
              </w:rPr>
              <w:t xml:space="preserve">Een ambitieuze tekst voor de </w:t>
            </w:r>
            <w:r w:rsidR="003F4262" w:rsidRPr="008A5417">
              <w:rPr>
                <w:rFonts w:ascii="Verdana" w:hAnsi="Verdana"/>
                <w:sz w:val="24"/>
                <w:szCs w:val="24"/>
                <w:lang w:val="nl-NL"/>
              </w:rPr>
              <w:t>EEA</w:t>
            </w:r>
          </w:p>
          <w:p w14:paraId="45487E49" w14:textId="77777777" w:rsidR="003F4262" w:rsidRPr="008A5417" w:rsidRDefault="003F4262" w:rsidP="003F4262">
            <w:pPr>
              <w:pStyle w:val="Paragraphedeliste"/>
              <w:numPr>
                <w:ilvl w:val="0"/>
                <w:numId w:val="12"/>
              </w:numPr>
              <w:rPr>
                <w:rFonts w:ascii="Verdana" w:hAnsi="Verdana"/>
                <w:sz w:val="24"/>
                <w:szCs w:val="24"/>
                <w:lang w:val="nl-NL"/>
              </w:rPr>
            </w:pPr>
            <w:r w:rsidRPr="008A5417">
              <w:rPr>
                <w:rFonts w:ascii="Verdana" w:hAnsi="Verdana"/>
                <w:sz w:val="24"/>
                <w:szCs w:val="24"/>
                <w:lang w:val="nl-NL"/>
              </w:rPr>
              <w:t>evaluatie en promoten EDC</w:t>
            </w:r>
          </w:p>
          <w:p w14:paraId="7F385498" w14:textId="7E029CDB" w:rsidR="001B6105" w:rsidRPr="008A5417" w:rsidRDefault="001B6105" w:rsidP="001B6105">
            <w:pPr>
              <w:rPr>
                <w:rFonts w:ascii="Verdana" w:hAnsi="Verdana"/>
                <w:sz w:val="24"/>
                <w:szCs w:val="24"/>
                <w:lang w:val="nl-NL"/>
              </w:rPr>
            </w:pPr>
            <w:r w:rsidRPr="008A5417">
              <w:rPr>
                <w:rFonts w:ascii="Verdana" w:hAnsi="Verdana"/>
                <w:sz w:val="24"/>
                <w:szCs w:val="24"/>
                <w:lang w:val="nl-NL"/>
              </w:rPr>
              <w:t xml:space="preserve"> </w:t>
            </w:r>
          </w:p>
          <w:p w14:paraId="37C0CD35" w14:textId="504BFBFC" w:rsidR="001B6105" w:rsidRPr="008A5417" w:rsidRDefault="001B6105" w:rsidP="001B6105">
            <w:pPr>
              <w:rPr>
                <w:rFonts w:ascii="Verdana" w:hAnsi="Verdana"/>
                <w:sz w:val="24"/>
                <w:szCs w:val="24"/>
                <w:lang w:val="nl-NL"/>
              </w:rPr>
            </w:pPr>
            <w:r w:rsidRPr="008A5417">
              <w:rPr>
                <w:rFonts w:ascii="Verdana" w:hAnsi="Verdana"/>
                <w:sz w:val="24"/>
                <w:szCs w:val="24"/>
                <w:lang w:val="nl-NL"/>
              </w:rPr>
              <w:t>GM stel</w:t>
            </w:r>
            <w:r w:rsidR="003F4262" w:rsidRPr="008A5417">
              <w:rPr>
                <w:rFonts w:ascii="Verdana" w:hAnsi="Verdana"/>
                <w:sz w:val="24"/>
                <w:szCs w:val="24"/>
                <w:lang w:val="nl-NL"/>
              </w:rPr>
              <w:t xml:space="preserve">t </w:t>
            </w:r>
            <w:r w:rsidRPr="008A5417">
              <w:rPr>
                <w:rFonts w:ascii="Verdana" w:hAnsi="Verdana"/>
                <w:sz w:val="24"/>
                <w:szCs w:val="24"/>
                <w:lang w:val="nl-NL"/>
              </w:rPr>
              <w:t xml:space="preserve">voor </w:t>
            </w:r>
            <w:r w:rsidR="003F4262" w:rsidRPr="008A5417">
              <w:rPr>
                <w:rFonts w:ascii="Verdana" w:hAnsi="Verdana"/>
                <w:sz w:val="24"/>
                <w:szCs w:val="24"/>
                <w:lang w:val="nl-NL"/>
              </w:rPr>
              <w:t xml:space="preserve">om </w:t>
            </w:r>
            <w:r w:rsidRPr="008A5417">
              <w:rPr>
                <w:rFonts w:ascii="Verdana" w:hAnsi="Verdana"/>
                <w:sz w:val="24"/>
                <w:szCs w:val="24"/>
                <w:lang w:val="nl-NL"/>
              </w:rPr>
              <w:t xml:space="preserve">de vergadering af te sluiten met het punt "Toekomst van het secretariaat"; het feit dat een inventaris van de uitgevoerde werkzaamheden is opgesteld, zou het mogelijk maken de versterking van het secretariaat te </w:t>
            </w:r>
            <w:r w:rsidR="003F4262" w:rsidRPr="008A5417">
              <w:rPr>
                <w:rFonts w:ascii="Verdana" w:hAnsi="Verdana"/>
                <w:sz w:val="24"/>
                <w:szCs w:val="24"/>
                <w:lang w:val="nl-NL"/>
              </w:rPr>
              <w:lastRenderedPageBreak/>
              <w:t>verantwoorden</w:t>
            </w:r>
            <w:r w:rsidRPr="008A5417">
              <w:rPr>
                <w:rFonts w:ascii="Verdana" w:hAnsi="Verdana"/>
                <w:sz w:val="24"/>
                <w:szCs w:val="24"/>
                <w:lang w:val="nl-NL"/>
              </w:rPr>
              <w:t xml:space="preserve">. GM </w:t>
            </w:r>
            <w:r w:rsidR="003F4262" w:rsidRPr="008A5417">
              <w:rPr>
                <w:rFonts w:ascii="Verdana" w:hAnsi="Verdana"/>
                <w:sz w:val="24"/>
                <w:szCs w:val="24"/>
                <w:lang w:val="nl-NL"/>
              </w:rPr>
              <w:t>wijst ook op</w:t>
            </w:r>
            <w:r w:rsidRPr="008A5417">
              <w:rPr>
                <w:rFonts w:ascii="Verdana" w:hAnsi="Verdana"/>
                <w:sz w:val="24"/>
                <w:szCs w:val="24"/>
                <w:lang w:val="nl-NL"/>
              </w:rPr>
              <w:t xml:space="preserve"> de fragiele juridische situatie van het secretariaat van het BDF en het gebrek a</w:t>
            </w:r>
            <w:r w:rsidR="003F4262" w:rsidRPr="008A5417">
              <w:rPr>
                <w:rFonts w:ascii="Verdana" w:hAnsi="Verdana"/>
                <w:sz w:val="24"/>
                <w:szCs w:val="24"/>
                <w:lang w:val="nl-NL"/>
              </w:rPr>
              <w:t>an kennis van zijn werk bij K</w:t>
            </w:r>
            <w:r w:rsidRPr="008A5417">
              <w:rPr>
                <w:rFonts w:ascii="Verdana" w:hAnsi="Verdana"/>
                <w:sz w:val="24"/>
                <w:szCs w:val="24"/>
                <w:lang w:val="nl-NL"/>
              </w:rPr>
              <w:t>abinet Demir.</w:t>
            </w:r>
          </w:p>
          <w:p w14:paraId="2378B41D" w14:textId="77777777" w:rsidR="001B6105" w:rsidRPr="008A5417" w:rsidRDefault="001B6105" w:rsidP="001C18EE">
            <w:pPr>
              <w:rPr>
                <w:rFonts w:ascii="Verdana" w:hAnsi="Verdana"/>
                <w:sz w:val="20"/>
                <w:lang w:val="nl-NL"/>
              </w:rPr>
            </w:pPr>
          </w:p>
          <w:p w14:paraId="60047752" w14:textId="77777777" w:rsidR="00E22216" w:rsidRPr="008A5417" w:rsidRDefault="00E22216" w:rsidP="001C18EE">
            <w:pPr>
              <w:rPr>
                <w:rFonts w:ascii="Verdana" w:hAnsi="Verdana"/>
                <w:sz w:val="20"/>
                <w:lang w:val="nl-NL"/>
              </w:rPr>
            </w:pPr>
          </w:p>
          <w:p w14:paraId="050BBC1B" w14:textId="14B9758C" w:rsidR="001C18EE" w:rsidRPr="008A5417" w:rsidRDefault="003F4262" w:rsidP="001C18EE">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Vergadering NHRPH</w:t>
            </w:r>
            <w:r w:rsidR="00E22216" w:rsidRPr="008A5417">
              <w:rPr>
                <w:rFonts w:ascii="Verdana" w:hAnsi="Verdana"/>
                <w:b/>
                <w:sz w:val="24"/>
                <w:szCs w:val="24"/>
                <w:u w:val="single"/>
                <w:lang w:val="nl-NL"/>
              </w:rPr>
              <w:t xml:space="preserve"> - </w:t>
            </w:r>
            <w:r w:rsidR="001C18EE" w:rsidRPr="008A5417">
              <w:rPr>
                <w:rFonts w:ascii="Verdana" w:hAnsi="Verdana"/>
                <w:b/>
                <w:sz w:val="24"/>
                <w:szCs w:val="24"/>
                <w:u w:val="single"/>
                <w:lang w:val="nl-NL"/>
              </w:rPr>
              <w:t>UNIA 18</w:t>
            </w:r>
            <w:r w:rsidRPr="008A5417">
              <w:rPr>
                <w:rFonts w:ascii="Verdana" w:hAnsi="Verdana"/>
                <w:b/>
                <w:sz w:val="24"/>
                <w:szCs w:val="24"/>
                <w:u w:val="single"/>
                <w:lang w:val="nl-NL"/>
              </w:rPr>
              <w:t xml:space="preserve"> april – punten</w:t>
            </w:r>
            <w:r w:rsidR="001C18EE" w:rsidRPr="008A5417">
              <w:rPr>
                <w:rFonts w:ascii="Verdana" w:hAnsi="Verdana"/>
                <w:b/>
                <w:sz w:val="24"/>
                <w:szCs w:val="24"/>
                <w:u w:val="single"/>
                <w:lang w:val="nl-NL"/>
              </w:rPr>
              <w:t xml:space="preserve"> BDF </w:t>
            </w:r>
          </w:p>
          <w:p w14:paraId="2E3BFCE6" w14:textId="77777777" w:rsidR="001C18EE" w:rsidRPr="008A5417" w:rsidRDefault="001C18EE" w:rsidP="001C18EE">
            <w:pPr>
              <w:rPr>
                <w:rFonts w:ascii="Verdana" w:hAnsi="Verdana"/>
                <w:sz w:val="20"/>
                <w:lang w:val="nl-NL"/>
              </w:rPr>
            </w:pPr>
          </w:p>
          <w:p w14:paraId="4E61DA05" w14:textId="22970B19" w:rsidR="001C18EE" w:rsidRPr="008A5417" w:rsidRDefault="00E22216" w:rsidP="001C18EE">
            <w:pPr>
              <w:rPr>
                <w:rFonts w:ascii="Verdana" w:hAnsi="Verdana"/>
                <w:sz w:val="24"/>
                <w:szCs w:val="24"/>
                <w:lang w:val="nl-NL"/>
              </w:rPr>
            </w:pPr>
            <w:r w:rsidRPr="008A5417">
              <w:rPr>
                <w:rFonts w:ascii="Verdana" w:hAnsi="Verdana"/>
                <w:sz w:val="24"/>
                <w:szCs w:val="24"/>
                <w:lang w:val="nl-NL"/>
              </w:rPr>
              <w:t xml:space="preserve">VDE </w:t>
            </w:r>
            <w:r w:rsidR="003F4262" w:rsidRPr="008A5417">
              <w:rPr>
                <w:rFonts w:ascii="Verdana" w:hAnsi="Verdana"/>
                <w:sz w:val="24"/>
                <w:szCs w:val="24"/>
                <w:lang w:val="nl-NL"/>
              </w:rPr>
              <w:t xml:space="preserve">somt de punten op die door de NHRPH werden aangebracht. De RvB voegt er geen toe. </w:t>
            </w:r>
          </w:p>
          <w:p w14:paraId="1AF5E32F" w14:textId="374EED8C" w:rsidR="001C18EE" w:rsidRPr="008A5417" w:rsidRDefault="001C18EE" w:rsidP="001C18EE">
            <w:pPr>
              <w:rPr>
                <w:rFonts w:ascii="Verdana" w:hAnsi="Verdana"/>
                <w:sz w:val="20"/>
                <w:lang w:val="nl-NL"/>
              </w:rPr>
            </w:pPr>
          </w:p>
          <w:p w14:paraId="69FBE441" w14:textId="7F708DFE" w:rsidR="00E22216" w:rsidRPr="008A5417" w:rsidRDefault="00E22216" w:rsidP="001C18EE">
            <w:pPr>
              <w:rPr>
                <w:rFonts w:ascii="Verdana" w:hAnsi="Verdana"/>
                <w:sz w:val="20"/>
                <w:lang w:val="nl-NL"/>
              </w:rPr>
            </w:pPr>
          </w:p>
          <w:p w14:paraId="71DD8BAF" w14:textId="77777777" w:rsidR="00E22216" w:rsidRPr="008A5417" w:rsidRDefault="00E22216" w:rsidP="00E22216">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 xml:space="preserve">European Accessibility Act </w:t>
            </w:r>
          </w:p>
          <w:p w14:paraId="1E17C58E" w14:textId="77777777" w:rsidR="00E8065E" w:rsidRPr="008A5417" w:rsidRDefault="00E8065E" w:rsidP="00E22216">
            <w:pPr>
              <w:rPr>
                <w:rFonts w:ascii="Verdana" w:hAnsi="Verdana"/>
                <w:sz w:val="20"/>
                <w:lang w:val="nl-NL"/>
              </w:rPr>
            </w:pPr>
          </w:p>
          <w:p w14:paraId="220D9D93" w14:textId="26511A62" w:rsidR="001C18EE" w:rsidRPr="008A5417" w:rsidRDefault="003F4262" w:rsidP="00E22216">
            <w:pPr>
              <w:rPr>
                <w:rFonts w:ascii="Verdana" w:hAnsi="Verdana"/>
                <w:sz w:val="24"/>
                <w:szCs w:val="24"/>
                <w:lang w:val="nl-NL"/>
              </w:rPr>
            </w:pPr>
            <w:r w:rsidRPr="008A5417">
              <w:rPr>
                <w:rFonts w:ascii="Verdana" w:hAnsi="Verdana"/>
                <w:sz w:val="24"/>
                <w:szCs w:val="24"/>
                <w:lang w:val="nl-NL"/>
              </w:rPr>
              <w:t xml:space="preserve">NHRPH werd officieel uitgenodigd voor debatten </w:t>
            </w:r>
            <w:r w:rsidR="0069708A">
              <w:rPr>
                <w:rFonts w:ascii="Verdana" w:hAnsi="Verdana"/>
                <w:sz w:val="24"/>
                <w:szCs w:val="24"/>
                <w:lang w:val="nl-NL"/>
              </w:rPr>
              <w:t>bij Buitenlandse Z</w:t>
            </w:r>
            <w:bookmarkStart w:id="1" w:name="_GoBack"/>
            <w:bookmarkEnd w:id="1"/>
            <w:r w:rsidR="0069708A">
              <w:rPr>
                <w:rFonts w:ascii="Verdana" w:hAnsi="Verdana"/>
                <w:sz w:val="24"/>
                <w:szCs w:val="24"/>
                <w:lang w:val="nl-NL"/>
              </w:rPr>
              <w:t>aken</w:t>
            </w:r>
          </w:p>
          <w:p w14:paraId="0F512EC1" w14:textId="77777777" w:rsidR="00E22216" w:rsidRPr="008A5417" w:rsidRDefault="00E22216" w:rsidP="00E22216">
            <w:pPr>
              <w:rPr>
                <w:rFonts w:ascii="Verdana" w:hAnsi="Verdana"/>
                <w:sz w:val="24"/>
                <w:szCs w:val="24"/>
                <w:lang w:val="nl-NL"/>
              </w:rPr>
            </w:pPr>
          </w:p>
          <w:p w14:paraId="6D13E499" w14:textId="77777777" w:rsidR="00E22216" w:rsidRPr="008A5417" w:rsidRDefault="00E22216" w:rsidP="00E22216">
            <w:pPr>
              <w:rPr>
                <w:rFonts w:ascii="Verdana" w:hAnsi="Verdana"/>
                <w:sz w:val="20"/>
                <w:lang w:val="nl-NL"/>
              </w:rPr>
            </w:pPr>
          </w:p>
          <w:p w14:paraId="36CF3C5A" w14:textId="05677F22" w:rsidR="00E22216" w:rsidRPr="008A5417" w:rsidRDefault="003F4262" w:rsidP="00E22216">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Alternatief verslag Kinderrechtenverdrag</w:t>
            </w:r>
            <w:r w:rsidR="00E22216" w:rsidRPr="008A5417">
              <w:rPr>
                <w:rFonts w:ascii="Verdana" w:hAnsi="Verdana"/>
                <w:b/>
                <w:sz w:val="24"/>
                <w:szCs w:val="24"/>
                <w:u w:val="single"/>
                <w:lang w:val="nl-NL"/>
              </w:rPr>
              <w:t xml:space="preserve"> </w:t>
            </w:r>
          </w:p>
          <w:p w14:paraId="0ED81BA3" w14:textId="77777777" w:rsidR="00644657" w:rsidRPr="008A5417" w:rsidRDefault="00644657" w:rsidP="00E22216">
            <w:pPr>
              <w:rPr>
                <w:rFonts w:ascii="Verdana" w:hAnsi="Verdana"/>
                <w:sz w:val="20"/>
                <w:lang w:val="nl-NL"/>
              </w:rPr>
            </w:pPr>
          </w:p>
          <w:p w14:paraId="05D91DAB" w14:textId="64EE1BB9" w:rsidR="003F4262" w:rsidRPr="008A5417" w:rsidRDefault="003F4262" w:rsidP="003F4262">
            <w:pPr>
              <w:rPr>
                <w:rFonts w:ascii="Verdana" w:hAnsi="Verdana"/>
                <w:sz w:val="24"/>
                <w:szCs w:val="24"/>
                <w:lang w:val="nl-NL"/>
              </w:rPr>
            </w:pPr>
            <w:r w:rsidRPr="008A5417">
              <w:rPr>
                <w:rFonts w:ascii="Verdana" w:hAnsi="Verdana"/>
                <w:sz w:val="24"/>
                <w:szCs w:val="24"/>
                <w:lang w:val="nl-NL"/>
              </w:rPr>
              <w:t xml:space="preserve">VDE: Olivier heeft een voorstel voor een verslag geschreven. Het is de bedoeling dat de RvB ermee instemt en dit uiterlijk op 2 mei naar de leden van de RvB en het BDF stuurt met vraag om feedback.  </w:t>
            </w:r>
          </w:p>
          <w:p w14:paraId="7553E297" w14:textId="77777777" w:rsidR="003F4262" w:rsidRPr="008A5417" w:rsidRDefault="003F4262" w:rsidP="003F4262">
            <w:pPr>
              <w:rPr>
                <w:rFonts w:ascii="Verdana" w:hAnsi="Verdana"/>
                <w:sz w:val="24"/>
                <w:szCs w:val="24"/>
                <w:lang w:val="nl-NL"/>
              </w:rPr>
            </w:pPr>
          </w:p>
          <w:p w14:paraId="2E28A0E9" w14:textId="77777777" w:rsidR="003F4262" w:rsidRPr="008A5417" w:rsidRDefault="003F4262" w:rsidP="003F4262">
            <w:pPr>
              <w:rPr>
                <w:rFonts w:ascii="Verdana" w:hAnsi="Verdana"/>
                <w:sz w:val="24"/>
                <w:szCs w:val="24"/>
                <w:lang w:val="nl-NL"/>
              </w:rPr>
            </w:pPr>
            <w:r w:rsidRPr="008A5417">
              <w:rPr>
                <w:rFonts w:ascii="Verdana" w:hAnsi="Verdana"/>
                <w:sz w:val="24"/>
                <w:szCs w:val="24"/>
                <w:lang w:val="nl-NL"/>
              </w:rPr>
              <w:t>GM: wenst enkele toevoegingen:</w:t>
            </w:r>
          </w:p>
          <w:p w14:paraId="67B1CD67" w14:textId="33519645" w:rsidR="003F4262" w:rsidRPr="008A5417" w:rsidRDefault="003F4262" w:rsidP="003F4262">
            <w:pPr>
              <w:pStyle w:val="Paragraphedeliste"/>
              <w:numPr>
                <w:ilvl w:val="0"/>
                <w:numId w:val="13"/>
              </w:numPr>
              <w:rPr>
                <w:rFonts w:ascii="Verdana" w:hAnsi="Verdana"/>
                <w:sz w:val="24"/>
                <w:szCs w:val="24"/>
                <w:lang w:val="nl-NL"/>
              </w:rPr>
            </w:pPr>
            <w:r w:rsidRPr="008A5417">
              <w:rPr>
                <w:rFonts w:ascii="Verdana" w:hAnsi="Verdana"/>
                <w:sz w:val="24"/>
                <w:szCs w:val="24"/>
                <w:lang w:val="nl-NL"/>
              </w:rPr>
              <w:t>Alle problemen met betrekking tot schoolvervoer en vervoertijden;</w:t>
            </w:r>
          </w:p>
          <w:p w14:paraId="6FB531C6" w14:textId="77777777" w:rsidR="003F4262" w:rsidRPr="008A5417" w:rsidRDefault="003F4262" w:rsidP="003F4262">
            <w:pPr>
              <w:pStyle w:val="Paragraphedeliste"/>
              <w:numPr>
                <w:ilvl w:val="0"/>
                <w:numId w:val="13"/>
              </w:numPr>
              <w:rPr>
                <w:rFonts w:ascii="Verdana" w:hAnsi="Verdana"/>
                <w:sz w:val="24"/>
                <w:szCs w:val="24"/>
                <w:lang w:val="nl-NL"/>
              </w:rPr>
            </w:pPr>
            <w:r w:rsidRPr="008A5417">
              <w:rPr>
                <w:rFonts w:ascii="Verdana" w:hAnsi="Verdana"/>
                <w:sz w:val="24"/>
                <w:szCs w:val="24"/>
                <w:lang w:val="nl-NL"/>
              </w:rPr>
              <w:t>opvang voor jonge kinderen - crèches: enorm gebrek aan plaatsen; dit maakt de situatie van koppels nog kwetsbaarder en leidt tot een gebrek aan insluiting</w:t>
            </w:r>
          </w:p>
          <w:p w14:paraId="4DFD17E9" w14:textId="28782201" w:rsidR="003F4262" w:rsidRPr="008A5417" w:rsidRDefault="003F4262" w:rsidP="003F4262">
            <w:pPr>
              <w:pStyle w:val="Paragraphedeliste"/>
              <w:numPr>
                <w:ilvl w:val="0"/>
                <w:numId w:val="13"/>
              </w:numPr>
              <w:rPr>
                <w:rFonts w:ascii="Verdana" w:hAnsi="Verdana"/>
                <w:sz w:val="24"/>
                <w:szCs w:val="24"/>
                <w:lang w:val="nl-NL"/>
              </w:rPr>
            </w:pPr>
            <w:r w:rsidRPr="008A5417">
              <w:rPr>
                <w:rFonts w:ascii="Verdana" w:hAnsi="Verdana"/>
                <w:sz w:val="24"/>
                <w:szCs w:val="24"/>
                <w:lang w:val="nl-NL"/>
              </w:rPr>
              <w:t xml:space="preserve">Voorschoolse opvang onbestaand in gespecialiseerd onderwijs </w:t>
            </w:r>
          </w:p>
          <w:p w14:paraId="018B1393" w14:textId="77777777" w:rsidR="003F4262" w:rsidRPr="008A5417" w:rsidRDefault="003F4262" w:rsidP="003F4262">
            <w:pPr>
              <w:rPr>
                <w:rFonts w:ascii="Verdana" w:hAnsi="Verdana"/>
                <w:sz w:val="24"/>
                <w:szCs w:val="24"/>
                <w:lang w:val="nl-NL"/>
              </w:rPr>
            </w:pPr>
          </w:p>
          <w:p w14:paraId="3D99FF84" w14:textId="05012AD9" w:rsidR="00E22216" w:rsidRPr="008A5417" w:rsidRDefault="003F4262" w:rsidP="003F4262">
            <w:pPr>
              <w:rPr>
                <w:rFonts w:ascii="Verdana" w:hAnsi="Verdana"/>
                <w:sz w:val="24"/>
                <w:szCs w:val="24"/>
                <w:lang w:val="nl-NL"/>
              </w:rPr>
            </w:pPr>
            <w:r w:rsidRPr="008A5417">
              <w:rPr>
                <w:rFonts w:ascii="Verdana" w:hAnsi="Verdana"/>
                <w:sz w:val="24"/>
                <w:szCs w:val="24"/>
                <w:lang w:val="nl-NL"/>
              </w:rPr>
              <w:t>VVDE: vertaling mogelijk? Haar verwittigen.  Indien onmogelijk biedt VDE aan om haar bijdragen in ieder geval in het NL te bezorgen.</w:t>
            </w:r>
          </w:p>
          <w:p w14:paraId="57EC476A" w14:textId="77777777" w:rsidR="00E22216" w:rsidRPr="008A5417" w:rsidRDefault="00E22216" w:rsidP="00E22216">
            <w:pPr>
              <w:rPr>
                <w:rFonts w:ascii="Verdana" w:hAnsi="Verdana"/>
                <w:sz w:val="24"/>
                <w:szCs w:val="24"/>
                <w:lang w:val="nl-NL"/>
              </w:rPr>
            </w:pPr>
          </w:p>
          <w:p w14:paraId="1754C759" w14:textId="77777777" w:rsidR="00E22216" w:rsidRPr="008A5417" w:rsidRDefault="00E22216" w:rsidP="00E22216">
            <w:pPr>
              <w:rPr>
                <w:rFonts w:ascii="Verdana" w:hAnsi="Verdana"/>
                <w:sz w:val="20"/>
                <w:lang w:val="nl-NL"/>
              </w:rPr>
            </w:pPr>
          </w:p>
          <w:p w14:paraId="2E5CE8FE" w14:textId="5AE188DC" w:rsidR="00E22216" w:rsidRPr="008A5417" w:rsidRDefault="003F4262" w:rsidP="00E67BC7">
            <w:pPr>
              <w:pStyle w:val="Paragraphedeliste"/>
              <w:numPr>
                <w:ilvl w:val="0"/>
                <w:numId w:val="8"/>
              </w:numPr>
              <w:rPr>
                <w:rFonts w:ascii="Verdana" w:hAnsi="Verdana"/>
                <w:b/>
                <w:sz w:val="24"/>
                <w:szCs w:val="24"/>
                <w:u w:val="single"/>
                <w:lang w:val="nl-NL"/>
              </w:rPr>
            </w:pPr>
            <w:r w:rsidRPr="008A5417">
              <w:rPr>
                <w:rFonts w:ascii="Verdana" w:hAnsi="Verdana"/>
                <w:b/>
                <w:sz w:val="24"/>
                <w:szCs w:val="24"/>
                <w:u w:val="single"/>
                <w:lang w:val="nl-NL"/>
              </w:rPr>
              <w:t>Varia</w:t>
            </w:r>
          </w:p>
          <w:p w14:paraId="3D632407" w14:textId="77777777" w:rsidR="00E22216" w:rsidRPr="008A5417" w:rsidRDefault="00E22216" w:rsidP="00E22216">
            <w:pPr>
              <w:rPr>
                <w:rFonts w:ascii="Verdana" w:hAnsi="Verdana"/>
                <w:sz w:val="20"/>
                <w:lang w:val="nl-NL"/>
              </w:rPr>
            </w:pPr>
          </w:p>
          <w:p w14:paraId="461FF80C" w14:textId="7B6B37BE" w:rsidR="00E22216" w:rsidRPr="008A5417" w:rsidRDefault="00E22216" w:rsidP="00E22216">
            <w:pPr>
              <w:rPr>
                <w:rFonts w:ascii="Verdana" w:hAnsi="Verdana"/>
                <w:sz w:val="24"/>
                <w:szCs w:val="24"/>
                <w:lang w:val="nl-NL"/>
              </w:rPr>
            </w:pPr>
          </w:p>
          <w:p w14:paraId="6247A135" w14:textId="427750FA" w:rsidR="003F4262" w:rsidRPr="008A5417" w:rsidRDefault="008A5417" w:rsidP="003F4262">
            <w:pPr>
              <w:rPr>
                <w:rFonts w:ascii="Verdana" w:hAnsi="Verdana"/>
                <w:sz w:val="24"/>
                <w:szCs w:val="24"/>
                <w:lang w:val="nl-NL"/>
              </w:rPr>
            </w:pPr>
            <w:r w:rsidRPr="008A5417">
              <w:rPr>
                <w:rFonts w:ascii="Verdana" w:hAnsi="Verdana"/>
                <w:sz w:val="24"/>
                <w:szCs w:val="24"/>
                <w:lang w:val="nl-NL"/>
              </w:rPr>
              <w:t>TD</w:t>
            </w:r>
            <w:r w:rsidR="003F4262" w:rsidRPr="008A5417">
              <w:rPr>
                <w:rFonts w:ascii="Verdana" w:hAnsi="Verdana"/>
                <w:sz w:val="24"/>
                <w:szCs w:val="24"/>
                <w:lang w:val="nl-NL"/>
              </w:rPr>
              <w:t xml:space="preserve">: Insluiting van scholen: Vlaanderen </w:t>
            </w:r>
            <w:r w:rsidRPr="008A5417">
              <w:rPr>
                <w:rFonts w:ascii="Verdana" w:hAnsi="Verdana"/>
                <w:sz w:val="24"/>
                <w:szCs w:val="24"/>
                <w:lang w:val="nl-NL"/>
              </w:rPr>
              <w:t>werd door de Raad van Europa</w:t>
            </w:r>
            <w:r w:rsidR="003F4262" w:rsidRPr="008A5417">
              <w:rPr>
                <w:rFonts w:ascii="Verdana" w:hAnsi="Verdana"/>
                <w:sz w:val="24"/>
                <w:szCs w:val="24"/>
                <w:lang w:val="nl-NL"/>
              </w:rPr>
              <w:t xml:space="preserve"> veroordeeld omdat het M-decreet de insluiting van kinderen </w:t>
            </w:r>
            <w:r w:rsidRPr="008A5417">
              <w:rPr>
                <w:rFonts w:ascii="Verdana" w:hAnsi="Verdana"/>
                <w:sz w:val="24"/>
                <w:szCs w:val="24"/>
                <w:lang w:val="nl-NL"/>
              </w:rPr>
              <w:t xml:space="preserve">met een handicap </w:t>
            </w:r>
            <w:r w:rsidR="003F4262" w:rsidRPr="008A5417">
              <w:rPr>
                <w:rFonts w:ascii="Verdana" w:hAnsi="Verdana"/>
                <w:sz w:val="24"/>
                <w:szCs w:val="24"/>
                <w:lang w:val="nl-NL"/>
              </w:rPr>
              <w:t xml:space="preserve">onvoldoende toelaat - zie GRIP-website </w:t>
            </w:r>
            <w:hyperlink r:id="rId11" w:history="1">
              <w:r w:rsidRPr="008A5417">
                <w:rPr>
                  <w:rStyle w:val="Lienhypertexte"/>
                  <w:rFonts w:ascii="Verdana" w:hAnsi="Verdana"/>
                  <w:sz w:val="24"/>
                  <w:szCs w:val="24"/>
                  <w:lang w:val="nl-NL"/>
                </w:rPr>
                <w:t>https://www.gripvzw.be/nl/artikel/166/vlaanderen-schendt-het-recht-op-inclusief-onderwijs</w:t>
              </w:r>
            </w:hyperlink>
            <w:r w:rsidR="003F4262" w:rsidRPr="008A5417">
              <w:rPr>
                <w:rFonts w:ascii="Verdana" w:hAnsi="Verdana"/>
                <w:sz w:val="24"/>
                <w:szCs w:val="24"/>
                <w:lang w:val="nl-NL"/>
              </w:rPr>
              <w:t>. De</w:t>
            </w:r>
            <w:r w:rsidRPr="008A5417">
              <w:rPr>
                <w:rFonts w:ascii="Verdana" w:hAnsi="Verdana"/>
                <w:sz w:val="24"/>
                <w:szCs w:val="24"/>
                <w:lang w:val="nl-NL"/>
              </w:rPr>
              <w:t xml:space="preserve"> </w:t>
            </w:r>
            <w:r w:rsidR="003F4262" w:rsidRPr="008A5417">
              <w:rPr>
                <w:rFonts w:ascii="Verdana" w:hAnsi="Verdana"/>
                <w:sz w:val="24"/>
                <w:szCs w:val="24"/>
                <w:lang w:val="nl-NL"/>
              </w:rPr>
              <w:t xml:space="preserve">klacht </w:t>
            </w:r>
            <w:r w:rsidRPr="008A5417">
              <w:rPr>
                <w:rFonts w:ascii="Verdana" w:hAnsi="Verdana"/>
                <w:sz w:val="24"/>
                <w:szCs w:val="24"/>
                <w:lang w:val="nl-NL"/>
              </w:rPr>
              <w:t xml:space="preserve">FR </w:t>
            </w:r>
            <w:r w:rsidR="003F4262" w:rsidRPr="008A5417">
              <w:rPr>
                <w:rFonts w:ascii="Verdana" w:hAnsi="Verdana"/>
                <w:sz w:val="24"/>
                <w:szCs w:val="24"/>
                <w:lang w:val="nl-NL"/>
              </w:rPr>
              <w:t>zal naar verwachting begin 2019 worden behandeld</w:t>
            </w:r>
            <w:r w:rsidRPr="008A5417">
              <w:rPr>
                <w:rFonts w:ascii="Verdana" w:hAnsi="Verdana"/>
                <w:sz w:val="24"/>
                <w:szCs w:val="24"/>
                <w:lang w:val="nl-NL"/>
              </w:rPr>
              <w:t>.  Inclusi</w:t>
            </w:r>
            <w:r>
              <w:rPr>
                <w:rFonts w:ascii="Verdana" w:hAnsi="Verdana"/>
                <w:sz w:val="24"/>
                <w:szCs w:val="24"/>
                <w:lang w:val="nl-NL"/>
              </w:rPr>
              <w:t>on</w:t>
            </w:r>
            <w:r w:rsidR="003F4262" w:rsidRPr="008A5417">
              <w:rPr>
                <w:rFonts w:ascii="Verdana" w:hAnsi="Verdana"/>
                <w:sz w:val="24"/>
                <w:szCs w:val="24"/>
                <w:lang w:val="nl-NL"/>
              </w:rPr>
              <w:t xml:space="preserve"> is redelijk opti</w:t>
            </w:r>
            <w:r w:rsidRPr="008A5417">
              <w:rPr>
                <w:rFonts w:ascii="Verdana" w:hAnsi="Verdana"/>
                <w:sz w:val="24"/>
                <w:szCs w:val="24"/>
                <w:lang w:val="nl-NL"/>
              </w:rPr>
              <w:t>mistisch over de kans dat de Franse G</w:t>
            </w:r>
            <w:r w:rsidR="003F4262" w:rsidRPr="008A5417">
              <w:rPr>
                <w:rFonts w:ascii="Verdana" w:hAnsi="Verdana"/>
                <w:sz w:val="24"/>
                <w:szCs w:val="24"/>
                <w:lang w:val="nl-NL"/>
              </w:rPr>
              <w:t xml:space="preserve">emeenschap wordt veroordeeld (collectieve klacht 2016)   </w:t>
            </w:r>
          </w:p>
          <w:p w14:paraId="71006550" w14:textId="77777777" w:rsidR="003F4262" w:rsidRPr="008A5417" w:rsidRDefault="003F4262" w:rsidP="003F4262">
            <w:pPr>
              <w:rPr>
                <w:rFonts w:ascii="Verdana" w:hAnsi="Verdana"/>
                <w:sz w:val="24"/>
                <w:szCs w:val="24"/>
                <w:lang w:val="nl-NL"/>
              </w:rPr>
            </w:pPr>
          </w:p>
          <w:p w14:paraId="373B9FF4" w14:textId="650FA14E" w:rsidR="003F4262" w:rsidRPr="008A5417" w:rsidRDefault="003F4262" w:rsidP="003F4262">
            <w:pPr>
              <w:rPr>
                <w:rFonts w:ascii="Verdana" w:hAnsi="Verdana"/>
                <w:sz w:val="24"/>
                <w:szCs w:val="24"/>
                <w:lang w:val="nl-NL"/>
              </w:rPr>
            </w:pPr>
            <w:r w:rsidRPr="008A5417">
              <w:rPr>
                <w:rFonts w:ascii="Verdana" w:hAnsi="Verdana"/>
                <w:sz w:val="24"/>
                <w:szCs w:val="24"/>
                <w:lang w:val="nl-NL"/>
              </w:rPr>
              <w:t>TD stelt voor dat Inclusi</w:t>
            </w:r>
            <w:r w:rsidR="008A5417">
              <w:rPr>
                <w:rFonts w:ascii="Verdana" w:hAnsi="Verdana"/>
                <w:sz w:val="24"/>
                <w:szCs w:val="24"/>
                <w:lang w:val="nl-NL"/>
              </w:rPr>
              <w:t>on</w:t>
            </w:r>
            <w:r w:rsidRPr="008A5417">
              <w:rPr>
                <w:rFonts w:ascii="Verdana" w:hAnsi="Verdana"/>
                <w:sz w:val="24"/>
                <w:szCs w:val="24"/>
                <w:lang w:val="nl-NL"/>
              </w:rPr>
              <w:t xml:space="preserve"> de adviezen van de </w:t>
            </w:r>
            <w:r w:rsidR="008A5417" w:rsidRPr="008A5417">
              <w:rPr>
                <w:rFonts w:ascii="Verdana" w:hAnsi="Verdana"/>
                <w:sz w:val="24"/>
                <w:szCs w:val="24"/>
                <w:lang w:val="nl-NL"/>
              </w:rPr>
              <w:t>NHRPH</w:t>
            </w:r>
            <w:r w:rsidRPr="008A5417">
              <w:rPr>
                <w:rFonts w:ascii="Verdana" w:hAnsi="Verdana"/>
                <w:sz w:val="24"/>
                <w:szCs w:val="24"/>
                <w:lang w:val="nl-NL"/>
              </w:rPr>
              <w:t xml:space="preserve"> en andere BDF-</w:t>
            </w:r>
            <w:r w:rsidR="008A5417" w:rsidRPr="008A5417">
              <w:rPr>
                <w:rFonts w:ascii="Verdana" w:hAnsi="Verdana"/>
                <w:sz w:val="24"/>
                <w:szCs w:val="24"/>
                <w:lang w:val="nl-NL"/>
              </w:rPr>
              <w:t>verslagen</w:t>
            </w:r>
            <w:r w:rsidRPr="008A5417">
              <w:rPr>
                <w:rFonts w:ascii="Verdana" w:hAnsi="Verdana"/>
                <w:sz w:val="24"/>
                <w:szCs w:val="24"/>
                <w:lang w:val="nl-NL"/>
              </w:rPr>
              <w:t>, ... via Twitter doorstuurt. VVDE biedt ook aan via VFG.</w:t>
            </w:r>
          </w:p>
          <w:p w14:paraId="05743115" w14:textId="101F5B9C" w:rsidR="003F4262" w:rsidRPr="008A5417" w:rsidRDefault="003F4262" w:rsidP="003F4262">
            <w:pPr>
              <w:rPr>
                <w:rFonts w:ascii="Verdana" w:hAnsi="Verdana"/>
                <w:sz w:val="24"/>
                <w:szCs w:val="24"/>
                <w:lang w:val="nl-NL"/>
              </w:rPr>
            </w:pPr>
            <w:r w:rsidRPr="008A5417">
              <w:rPr>
                <w:rFonts w:ascii="Verdana" w:hAnsi="Verdana"/>
                <w:sz w:val="24"/>
                <w:szCs w:val="24"/>
                <w:lang w:val="nl-NL"/>
              </w:rPr>
              <w:t>VDE bedankt voor het voo</w:t>
            </w:r>
            <w:r w:rsidR="008A5417" w:rsidRPr="008A5417">
              <w:rPr>
                <w:rFonts w:ascii="Verdana" w:hAnsi="Verdana"/>
                <w:sz w:val="24"/>
                <w:szCs w:val="24"/>
                <w:lang w:val="nl-NL"/>
              </w:rPr>
              <w:t>rstel, maar zegt wel dat ze niet kan instaan voor de opvolging.</w:t>
            </w:r>
          </w:p>
          <w:p w14:paraId="13873F3F" w14:textId="22A6B0FA" w:rsidR="00E22216" w:rsidRPr="008A5417" w:rsidRDefault="003F4262" w:rsidP="003F4262">
            <w:pPr>
              <w:rPr>
                <w:rFonts w:ascii="Verdana" w:hAnsi="Verdana"/>
                <w:sz w:val="24"/>
                <w:szCs w:val="24"/>
                <w:lang w:val="nl-NL"/>
              </w:rPr>
            </w:pPr>
            <w:r w:rsidRPr="008A5417">
              <w:rPr>
                <w:rFonts w:ascii="Verdana" w:hAnsi="Verdana"/>
                <w:sz w:val="24"/>
                <w:szCs w:val="24"/>
                <w:lang w:val="nl-NL"/>
              </w:rPr>
              <w:t>VVDE en TD leggen uit dat Twitter</w:t>
            </w:r>
            <w:r w:rsidR="008A5417" w:rsidRPr="008A5417">
              <w:rPr>
                <w:rFonts w:ascii="Verdana" w:hAnsi="Verdana"/>
                <w:sz w:val="24"/>
                <w:szCs w:val="24"/>
                <w:lang w:val="nl-NL"/>
              </w:rPr>
              <w:t>,</w:t>
            </w:r>
            <w:r w:rsidRPr="008A5417">
              <w:rPr>
                <w:rFonts w:ascii="Verdana" w:hAnsi="Verdana"/>
                <w:sz w:val="24"/>
                <w:szCs w:val="24"/>
                <w:lang w:val="nl-NL"/>
              </w:rPr>
              <w:t xml:space="preserve"> in tegenstelling tot Facebook</w:t>
            </w:r>
            <w:r w:rsidR="008A5417" w:rsidRPr="008A5417">
              <w:rPr>
                <w:rFonts w:ascii="Verdana" w:hAnsi="Verdana"/>
                <w:sz w:val="24"/>
                <w:szCs w:val="24"/>
                <w:lang w:val="nl-NL"/>
              </w:rPr>
              <w:t>, niet hoeft te worden gemodereerd</w:t>
            </w:r>
            <w:r w:rsidRPr="008A5417">
              <w:rPr>
                <w:rFonts w:ascii="Verdana" w:hAnsi="Verdana"/>
                <w:sz w:val="24"/>
                <w:szCs w:val="24"/>
                <w:lang w:val="nl-NL"/>
              </w:rPr>
              <w:t xml:space="preserve">; het voordeel van Twitter is echt de snelle verspreiding van informatie </w:t>
            </w:r>
            <w:r w:rsidR="008A5417" w:rsidRPr="008A5417">
              <w:rPr>
                <w:rFonts w:ascii="Verdana" w:hAnsi="Verdana"/>
                <w:sz w:val="24"/>
                <w:szCs w:val="24"/>
                <w:lang w:val="nl-NL"/>
              </w:rPr>
              <w:t>.</w:t>
            </w:r>
            <w:r w:rsidRPr="008A5417">
              <w:rPr>
                <w:rFonts w:ascii="Verdana" w:hAnsi="Verdana"/>
                <w:sz w:val="24"/>
                <w:szCs w:val="24"/>
                <w:lang w:val="nl-NL"/>
              </w:rPr>
              <w:t xml:space="preserve"> </w:t>
            </w:r>
          </w:p>
          <w:p w14:paraId="07FF5F51" w14:textId="7D730D8D" w:rsidR="00E22216" w:rsidRPr="008A5417" w:rsidRDefault="00E22216" w:rsidP="00E22216">
            <w:pPr>
              <w:rPr>
                <w:rFonts w:ascii="Verdana" w:hAnsi="Verdana"/>
                <w:sz w:val="20"/>
                <w:lang w:val="nl-NL"/>
              </w:rPr>
            </w:pPr>
          </w:p>
        </w:tc>
      </w:tr>
      <w:bookmarkEnd w:id="0"/>
    </w:tbl>
    <w:p w14:paraId="66416096" w14:textId="77777777" w:rsidR="002E3834" w:rsidRPr="008A5417" w:rsidRDefault="002E3834" w:rsidP="00D57587">
      <w:pPr>
        <w:jc w:val="both"/>
        <w:rPr>
          <w:rFonts w:ascii="Verdana" w:hAnsi="Verdana"/>
          <w:szCs w:val="22"/>
          <w:lang w:val="nl-NL"/>
        </w:rPr>
      </w:pPr>
    </w:p>
    <w:sectPr w:rsidR="002E3834" w:rsidRPr="008A5417" w:rsidSect="002E3834">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9BFB3" w14:textId="77777777" w:rsidR="003F4262" w:rsidRDefault="003F4262" w:rsidP="007E1C0D">
      <w:r>
        <w:separator/>
      </w:r>
    </w:p>
  </w:endnote>
  <w:endnote w:type="continuationSeparator" w:id="0">
    <w:p w14:paraId="1A44E372" w14:textId="77777777" w:rsidR="003F4262" w:rsidRDefault="003F4262" w:rsidP="007E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551132"/>
      <w:docPartObj>
        <w:docPartGallery w:val="Page Numbers (Bottom of Page)"/>
        <w:docPartUnique/>
      </w:docPartObj>
    </w:sdtPr>
    <w:sdtEndPr/>
    <w:sdtContent>
      <w:p w14:paraId="3A0F47E8" w14:textId="1360F007" w:rsidR="003F4262" w:rsidRDefault="003F4262">
        <w:pPr>
          <w:pStyle w:val="Pieddepage"/>
          <w:jc w:val="right"/>
        </w:pPr>
        <w:r>
          <w:fldChar w:fldCharType="begin"/>
        </w:r>
        <w:r>
          <w:instrText>PAGE   \* MERGEFORMAT</w:instrText>
        </w:r>
        <w:r>
          <w:fldChar w:fldCharType="separate"/>
        </w:r>
        <w:r w:rsidR="0069708A">
          <w:rPr>
            <w:noProof/>
          </w:rPr>
          <w:t>1</w:t>
        </w:r>
        <w:r>
          <w:fldChar w:fldCharType="end"/>
        </w:r>
      </w:p>
    </w:sdtContent>
  </w:sdt>
  <w:p w14:paraId="693A50D3" w14:textId="77777777" w:rsidR="003F4262" w:rsidRDefault="003F42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304CE" w14:textId="77777777" w:rsidR="003F4262" w:rsidRDefault="003F4262" w:rsidP="007E1C0D">
      <w:r>
        <w:separator/>
      </w:r>
    </w:p>
  </w:footnote>
  <w:footnote w:type="continuationSeparator" w:id="0">
    <w:p w14:paraId="0BE69107" w14:textId="77777777" w:rsidR="003F4262" w:rsidRDefault="003F4262" w:rsidP="007E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2B45"/>
    <w:multiLevelType w:val="hybridMultilevel"/>
    <w:tmpl w:val="61B6D7C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307D5B91"/>
    <w:multiLevelType w:val="hybridMultilevel"/>
    <w:tmpl w:val="A0383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F203AA"/>
    <w:multiLevelType w:val="hybridMultilevel"/>
    <w:tmpl w:val="FC50319A"/>
    <w:lvl w:ilvl="0" w:tplc="04090001">
      <w:start w:val="1"/>
      <w:numFmt w:val="bullet"/>
      <w:lvlText w:val=""/>
      <w:lvlJc w:val="left"/>
      <w:pPr>
        <w:ind w:left="807" w:hanging="360"/>
      </w:pPr>
      <w:rPr>
        <w:rFonts w:ascii="Symbol" w:hAnsi="Symbol" w:hint="default"/>
      </w:rPr>
    </w:lvl>
    <w:lvl w:ilvl="1" w:tplc="04090003" w:tentative="1">
      <w:start w:val="1"/>
      <w:numFmt w:val="bullet"/>
      <w:lvlText w:val="o"/>
      <w:lvlJc w:val="left"/>
      <w:pPr>
        <w:ind w:left="1527" w:hanging="360"/>
      </w:pPr>
      <w:rPr>
        <w:rFonts w:ascii="Courier New" w:hAnsi="Courier New" w:cs="Courier New" w:hint="default"/>
      </w:rPr>
    </w:lvl>
    <w:lvl w:ilvl="2" w:tplc="04090005" w:tentative="1">
      <w:start w:val="1"/>
      <w:numFmt w:val="bullet"/>
      <w:lvlText w:val=""/>
      <w:lvlJc w:val="left"/>
      <w:pPr>
        <w:ind w:left="2247" w:hanging="360"/>
      </w:pPr>
      <w:rPr>
        <w:rFonts w:ascii="Wingdings" w:hAnsi="Wingdings" w:hint="default"/>
      </w:rPr>
    </w:lvl>
    <w:lvl w:ilvl="3" w:tplc="04090001" w:tentative="1">
      <w:start w:val="1"/>
      <w:numFmt w:val="bullet"/>
      <w:lvlText w:val=""/>
      <w:lvlJc w:val="left"/>
      <w:pPr>
        <w:ind w:left="2967" w:hanging="360"/>
      </w:pPr>
      <w:rPr>
        <w:rFonts w:ascii="Symbol" w:hAnsi="Symbol" w:hint="default"/>
      </w:rPr>
    </w:lvl>
    <w:lvl w:ilvl="4" w:tplc="04090003" w:tentative="1">
      <w:start w:val="1"/>
      <w:numFmt w:val="bullet"/>
      <w:lvlText w:val="o"/>
      <w:lvlJc w:val="left"/>
      <w:pPr>
        <w:ind w:left="3687" w:hanging="360"/>
      </w:pPr>
      <w:rPr>
        <w:rFonts w:ascii="Courier New" w:hAnsi="Courier New" w:cs="Courier New" w:hint="default"/>
      </w:rPr>
    </w:lvl>
    <w:lvl w:ilvl="5" w:tplc="04090005" w:tentative="1">
      <w:start w:val="1"/>
      <w:numFmt w:val="bullet"/>
      <w:lvlText w:val=""/>
      <w:lvlJc w:val="left"/>
      <w:pPr>
        <w:ind w:left="4407" w:hanging="360"/>
      </w:pPr>
      <w:rPr>
        <w:rFonts w:ascii="Wingdings" w:hAnsi="Wingdings" w:hint="default"/>
      </w:rPr>
    </w:lvl>
    <w:lvl w:ilvl="6" w:tplc="04090001" w:tentative="1">
      <w:start w:val="1"/>
      <w:numFmt w:val="bullet"/>
      <w:lvlText w:val=""/>
      <w:lvlJc w:val="left"/>
      <w:pPr>
        <w:ind w:left="5127" w:hanging="360"/>
      </w:pPr>
      <w:rPr>
        <w:rFonts w:ascii="Symbol" w:hAnsi="Symbol" w:hint="default"/>
      </w:rPr>
    </w:lvl>
    <w:lvl w:ilvl="7" w:tplc="04090003" w:tentative="1">
      <w:start w:val="1"/>
      <w:numFmt w:val="bullet"/>
      <w:lvlText w:val="o"/>
      <w:lvlJc w:val="left"/>
      <w:pPr>
        <w:ind w:left="5847" w:hanging="360"/>
      </w:pPr>
      <w:rPr>
        <w:rFonts w:ascii="Courier New" w:hAnsi="Courier New" w:cs="Courier New" w:hint="default"/>
      </w:rPr>
    </w:lvl>
    <w:lvl w:ilvl="8" w:tplc="04090005" w:tentative="1">
      <w:start w:val="1"/>
      <w:numFmt w:val="bullet"/>
      <w:lvlText w:val=""/>
      <w:lvlJc w:val="left"/>
      <w:pPr>
        <w:ind w:left="6567" w:hanging="360"/>
      </w:pPr>
      <w:rPr>
        <w:rFonts w:ascii="Wingdings" w:hAnsi="Wingdings" w:hint="default"/>
      </w:rPr>
    </w:lvl>
  </w:abstractNum>
  <w:abstractNum w:abstractNumId="3" w15:restartNumberingAfterBreak="0">
    <w:nsid w:val="396E7C71"/>
    <w:multiLevelType w:val="hybridMultilevel"/>
    <w:tmpl w:val="836EA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D07FE"/>
    <w:multiLevelType w:val="hybridMultilevel"/>
    <w:tmpl w:val="BB5C47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236A28"/>
    <w:multiLevelType w:val="hybridMultilevel"/>
    <w:tmpl w:val="776A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C51AB2"/>
    <w:multiLevelType w:val="hybridMultilevel"/>
    <w:tmpl w:val="980A4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A11258"/>
    <w:multiLevelType w:val="hybridMultilevel"/>
    <w:tmpl w:val="6B1A57CC"/>
    <w:lvl w:ilvl="0" w:tplc="0409000F">
      <w:start w:val="1"/>
      <w:numFmt w:val="decimal"/>
      <w:lvlText w:val="%1."/>
      <w:lvlJc w:val="left"/>
      <w:pPr>
        <w:ind w:left="360"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 w15:restartNumberingAfterBreak="0">
    <w:nsid w:val="56D335E4"/>
    <w:multiLevelType w:val="hybridMultilevel"/>
    <w:tmpl w:val="7AD0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E87F2B"/>
    <w:multiLevelType w:val="hybridMultilevel"/>
    <w:tmpl w:val="C7A21D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5824F9"/>
    <w:multiLevelType w:val="hybridMultilevel"/>
    <w:tmpl w:val="2286CB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775315"/>
    <w:multiLevelType w:val="hybridMultilevel"/>
    <w:tmpl w:val="C7A21D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EFD14A5"/>
    <w:multiLevelType w:val="hybridMultilevel"/>
    <w:tmpl w:val="5CCA1D3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2"/>
  </w:num>
  <w:num w:numId="5">
    <w:abstractNumId w:val="9"/>
  </w:num>
  <w:num w:numId="6">
    <w:abstractNumId w:val="11"/>
  </w:num>
  <w:num w:numId="7">
    <w:abstractNumId w:val="1"/>
  </w:num>
  <w:num w:numId="8">
    <w:abstractNumId w:val="7"/>
  </w:num>
  <w:num w:numId="9">
    <w:abstractNumId w:val="8"/>
  </w:num>
  <w:num w:numId="10">
    <w:abstractNumId w:val="5"/>
  </w:num>
  <w:num w:numId="11">
    <w:abstractNumId w:val="3"/>
  </w:num>
  <w:num w:numId="12">
    <w:abstractNumId w:val="6"/>
  </w:num>
  <w:num w:numId="1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834"/>
    <w:rsid w:val="000004C5"/>
    <w:rsid w:val="000040E6"/>
    <w:rsid w:val="0001114C"/>
    <w:rsid w:val="00014AA0"/>
    <w:rsid w:val="00015727"/>
    <w:rsid w:val="0002055D"/>
    <w:rsid w:val="00020821"/>
    <w:rsid w:val="0002183D"/>
    <w:rsid w:val="000218F3"/>
    <w:rsid w:val="00025356"/>
    <w:rsid w:val="000312B9"/>
    <w:rsid w:val="0003448F"/>
    <w:rsid w:val="00041D05"/>
    <w:rsid w:val="000475EC"/>
    <w:rsid w:val="000505E4"/>
    <w:rsid w:val="000533ED"/>
    <w:rsid w:val="00053C5E"/>
    <w:rsid w:val="00055A01"/>
    <w:rsid w:val="0006061D"/>
    <w:rsid w:val="00061D41"/>
    <w:rsid w:val="0006430A"/>
    <w:rsid w:val="00065CB6"/>
    <w:rsid w:val="000666BA"/>
    <w:rsid w:val="000711B0"/>
    <w:rsid w:val="000742F5"/>
    <w:rsid w:val="00076D1D"/>
    <w:rsid w:val="000772C7"/>
    <w:rsid w:val="0007770E"/>
    <w:rsid w:val="00087C55"/>
    <w:rsid w:val="00087FA7"/>
    <w:rsid w:val="00090581"/>
    <w:rsid w:val="00090BDD"/>
    <w:rsid w:val="00096469"/>
    <w:rsid w:val="000A4C42"/>
    <w:rsid w:val="000B2623"/>
    <w:rsid w:val="000B58E4"/>
    <w:rsid w:val="000B7292"/>
    <w:rsid w:val="000C0ED8"/>
    <w:rsid w:val="000D6BE4"/>
    <w:rsid w:val="000D728B"/>
    <w:rsid w:val="000E1BDC"/>
    <w:rsid w:val="000E626C"/>
    <w:rsid w:val="000E7ED0"/>
    <w:rsid w:val="00100EC8"/>
    <w:rsid w:val="001042CD"/>
    <w:rsid w:val="001070C4"/>
    <w:rsid w:val="00107C63"/>
    <w:rsid w:val="001109CA"/>
    <w:rsid w:val="00111CFA"/>
    <w:rsid w:val="00114BA3"/>
    <w:rsid w:val="001210ED"/>
    <w:rsid w:val="001224AE"/>
    <w:rsid w:val="001226EA"/>
    <w:rsid w:val="0012505A"/>
    <w:rsid w:val="001271BD"/>
    <w:rsid w:val="00127C6A"/>
    <w:rsid w:val="00127CBA"/>
    <w:rsid w:val="001334CB"/>
    <w:rsid w:val="00137194"/>
    <w:rsid w:val="00140E2F"/>
    <w:rsid w:val="00143805"/>
    <w:rsid w:val="00145148"/>
    <w:rsid w:val="001463F7"/>
    <w:rsid w:val="00147B59"/>
    <w:rsid w:val="00154A9A"/>
    <w:rsid w:val="00174E5D"/>
    <w:rsid w:val="00180E7D"/>
    <w:rsid w:val="0018330D"/>
    <w:rsid w:val="00183F20"/>
    <w:rsid w:val="00187DE1"/>
    <w:rsid w:val="00193FF5"/>
    <w:rsid w:val="001954E6"/>
    <w:rsid w:val="001A0C65"/>
    <w:rsid w:val="001A30B1"/>
    <w:rsid w:val="001A59BD"/>
    <w:rsid w:val="001A7794"/>
    <w:rsid w:val="001B1A15"/>
    <w:rsid w:val="001B350F"/>
    <w:rsid w:val="001B6105"/>
    <w:rsid w:val="001C18EE"/>
    <w:rsid w:val="001C29A5"/>
    <w:rsid w:val="001C42C6"/>
    <w:rsid w:val="001C5B08"/>
    <w:rsid w:val="001D0425"/>
    <w:rsid w:val="001D0A33"/>
    <w:rsid w:val="001D4D4F"/>
    <w:rsid w:val="001D5754"/>
    <w:rsid w:val="001E453C"/>
    <w:rsid w:val="001F1A5C"/>
    <w:rsid w:val="001F63A0"/>
    <w:rsid w:val="0020105B"/>
    <w:rsid w:val="002020E4"/>
    <w:rsid w:val="00202180"/>
    <w:rsid w:val="0020308C"/>
    <w:rsid w:val="0020471A"/>
    <w:rsid w:val="00206DD1"/>
    <w:rsid w:val="0020782F"/>
    <w:rsid w:val="0021102D"/>
    <w:rsid w:val="002121DA"/>
    <w:rsid w:val="00216A0A"/>
    <w:rsid w:val="00220EC9"/>
    <w:rsid w:val="002241BA"/>
    <w:rsid w:val="00227BF5"/>
    <w:rsid w:val="00227C9F"/>
    <w:rsid w:val="002322C2"/>
    <w:rsid w:val="00234054"/>
    <w:rsid w:val="00234C95"/>
    <w:rsid w:val="00235763"/>
    <w:rsid w:val="00236388"/>
    <w:rsid w:val="00237107"/>
    <w:rsid w:val="002404FB"/>
    <w:rsid w:val="00240B4A"/>
    <w:rsid w:val="00242FB6"/>
    <w:rsid w:val="00243F2D"/>
    <w:rsid w:val="0024569E"/>
    <w:rsid w:val="00245CF0"/>
    <w:rsid w:val="00251602"/>
    <w:rsid w:val="00251E45"/>
    <w:rsid w:val="00253924"/>
    <w:rsid w:val="0025393A"/>
    <w:rsid w:val="002616BF"/>
    <w:rsid w:val="00266BD4"/>
    <w:rsid w:val="00270A39"/>
    <w:rsid w:val="0028051A"/>
    <w:rsid w:val="00291FE1"/>
    <w:rsid w:val="00292B77"/>
    <w:rsid w:val="002A19CC"/>
    <w:rsid w:val="002A30F0"/>
    <w:rsid w:val="002B4C3F"/>
    <w:rsid w:val="002C4BEB"/>
    <w:rsid w:val="002D04F2"/>
    <w:rsid w:val="002D336F"/>
    <w:rsid w:val="002D5F0E"/>
    <w:rsid w:val="002D7D08"/>
    <w:rsid w:val="002E063D"/>
    <w:rsid w:val="002E1719"/>
    <w:rsid w:val="002E3834"/>
    <w:rsid w:val="002E7E9F"/>
    <w:rsid w:val="002F0471"/>
    <w:rsid w:val="002F55C3"/>
    <w:rsid w:val="0030671C"/>
    <w:rsid w:val="00307EDD"/>
    <w:rsid w:val="00311BE2"/>
    <w:rsid w:val="00314BF0"/>
    <w:rsid w:val="003168D9"/>
    <w:rsid w:val="00317036"/>
    <w:rsid w:val="0032322F"/>
    <w:rsid w:val="0032690E"/>
    <w:rsid w:val="00331511"/>
    <w:rsid w:val="003315F3"/>
    <w:rsid w:val="00332052"/>
    <w:rsid w:val="00333796"/>
    <w:rsid w:val="00334EF9"/>
    <w:rsid w:val="003371CD"/>
    <w:rsid w:val="00344EE3"/>
    <w:rsid w:val="003453B4"/>
    <w:rsid w:val="00355151"/>
    <w:rsid w:val="00366045"/>
    <w:rsid w:val="00366E1D"/>
    <w:rsid w:val="0037172A"/>
    <w:rsid w:val="003721D7"/>
    <w:rsid w:val="00372631"/>
    <w:rsid w:val="003730FB"/>
    <w:rsid w:val="003734F1"/>
    <w:rsid w:val="00377D0F"/>
    <w:rsid w:val="003801E4"/>
    <w:rsid w:val="00382201"/>
    <w:rsid w:val="00384463"/>
    <w:rsid w:val="00391D48"/>
    <w:rsid w:val="003954DB"/>
    <w:rsid w:val="003A0712"/>
    <w:rsid w:val="003A2FCE"/>
    <w:rsid w:val="003B3729"/>
    <w:rsid w:val="003B4092"/>
    <w:rsid w:val="003C1E2B"/>
    <w:rsid w:val="003C2A0C"/>
    <w:rsid w:val="003C369A"/>
    <w:rsid w:val="003C48FC"/>
    <w:rsid w:val="003E2E99"/>
    <w:rsid w:val="003E7F0D"/>
    <w:rsid w:val="003F191C"/>
    <w:rsid w:val="003F1D4B"/>
    <w:rsid w:val="003F3110"/>
    <w:rsid w:val="003F40E8"/>
    <w:rsid w:val="003F4262"/>
    <w:rsid w:val="003F6A97"/>
    <w:rsid w:val="00405136"/>
    <w:rsid w:val="0040553F"/>
    <w:rsid w:val="00407039"/>
    <w:rsid w:val="00410EA5"/>
    <w:rsid w:val="004278F7"/>
    <w:rsid w:val="00434EA4"/>
    <w:rsid w:val="00441F70"/>
    <w:rsid w:val="004433D3"/>
    <w:rsid w:val="0044510F"/>
    <w:rsid w:val="00445CC5"/>
    <w:rsid w:val="00450CE9"/>
    <w:rsid w:val="0046504F"/>
    <w:rsid w:val="00471B16"/>
    <w:rsid w:val="00472A3A"/>
    <w:rsid w:val="0047517E"/>
    <w:rsid w:val="00476AFB"/>
    <w:rsid w:val="00480350"/>
    <w:rsid w:val="00484834"/>
    <w:rsid w:val="00492997"/>
    <w:rsid w:val="00497E5A"/>
    <w:rsid w:val="00497F54"/>
    <w:rsid w:val="004A29E4"/>
    <w:rsid w:val="004C2CB9"/>
    <w:rsid w:val="004C32BF"/>
    <w:rsid w:val="004C6801"/>
    <w:rsid w:val="004D0DC3"/>
    <w:rsid w:val="004E1057"/>
    <w:rsid w:val="004E3E5C"/>
    <w:rsid w:val="004F11E4"/>
    <w:rsid w:val="004F1800"/>
    <w:rsid w:val="004F1BEE"/>
    <w:rsid w:val="00501905"/>
    <w:rsid w:val="005041D1"/>
    <w:rsid w:val="00516F2D"/>
    <w:rsid w:val="005215E8"/>
    <w:rsid w:val="005226BE"/>
    <w:rsid w:val="00524AD5"/>
    <w:rsid w:val="005263F0"/>
    <w:rsid w:val="00531348"/>
    <w:rsid w:val="00531BD4"/>
    <w:rsid w:val="00536645"/>
    <w:rsid w:val="00546C85"/>
    <w:rsid w:val="00551577"/>
    <w:rsid w:val="005531E1"/>
    <w:rsid w:val="00556C1F"/>
    <w:rsid w:val="00566A52"/>
    <w:rsid w:val="0057570F"/>
    <w:rsid w:val="00583C93"/>
    <w:rsid w:val="00584D62"/>
    <w:rsid w:val="005876CE"/>
    <w:rsid w:val="0059128B"/>
    <w:rsid w:val="00592887"/>
    <w:rsid w:val="005941AE"/>
    <w:rsid w:val="00596C37"/>
    <w:rsid w:val="005A5FE5"/>
    <w:rsid w:val="005A7A27"/>
    <w:rsid w:val="005B6576"/>
    <w:rsid w:val="005C52BC"/>
    <w:rsid w:val="005D1905"/>
    <w:rsid w:val="005D7C0C"/>
    <w:rsid w:val="005E00A5"/>
    <w:rsid w:val="005E05A6"/>
    <w:rsid w:val="005E45DD"/>
    <w:rsid w:val="005E5A3F"/>
    <w:rsid w:val="005F0565"/>
    <w:rsid w:val="005F2964"/>
    <w:rsid w:val="005F3977"/>
    <w:rsid w:val="00611929"/>
    <w:rsid w:val="00616170"/>
    <w:rsid w:val="006179EB"/>
    <w:rsid w:val="00621387"/>
    <w:rsid w:val="00621AEF"/>
    <w:rsid w:val="006230ED"/>
    <w:rsid w:val="0062530B"/>
    <w:rsid w:val="00633AFD"/>
    <w:rsid w:val="006358DC"/>
    <w:rsid w:val="00636F20"/>
    <w:rsid w:val="00644657"/>
    <w:rsid w:val="00646D36"/>
    <w:rsid w:val="006472C7"/>
    <w:rsid w:val="00650CDF"/>
    <w:rsid w:val="00656BC3"/>
    <w:rsid w:val="00661852"/>
    <w:rsid w:val="00663E46"/>
    <w:rsid w:val="00663FFC"/>
    <w:rsid w:val="00664219"/>
    <w:rsid w:val="00672B62"/>
    <w:rsid w:val="006772F3"/>
    <w:rsid w:val="00677C90"/>
    <w:rsid w:val="00680E07"/>
    <w:rsid w:val="00683488"/>
    <w:rsid w:val="0068540F"/>
    <w:rsid w:val="00685709"/>
    <w:rsid w:val="006868E7"/>
    <w:rsid w:val="00687E38"/>
    <w:rsid w:val="00694A0C"/>
    <w:rsid w:val="00696E35"/>
    <w:rsid w:val="0069708A"/>
    <w:rsid w:val="006A79C7"/>
    <w:rsid w:val="006B073C"/>
    <w:rsid w:val="006B4AF2"/>
    <w:rsid w:val="006C54BA"/>
    <w:rsid w:val="006C54E1"/>
    <w:rsid w:val="006C6AE0"/>
    <w:rsid w:val="006C6E71"/>
    <w:rsid w:val="006D4F7F"/>
    <w:rsid w:val="006D5376"/>
    <w:rsid w:val="006E1D3B"/>
    <w:rsid w:val="006F0117"/>
    <w:rsid w:val="006F068A"/>
    <w:rsid w:val="006F0C20"/>
    <w:rsid w:val="006F30E3"/>
    <w:rsid w:val="006F796D"/>
    <w:rsid w:val="006F7F96"/>
    <w:rsid w:val="00704745"/>
    <w:rsid w:val="007102C5"/>
    <w:rsid w:val="00711C86"/>
    <w:rsid w:val="0071576E"/>
    <w:rsid w:val="00724534"/>
    <w:rsid w:val="007302E0"/>
    <w:rsid w:val="00730CB1"/>
    <w:rsid w:val="00734F21"/>
    <w:rsid w:val="00742A74"/>
    <w:rsid w:val="00744A18"/>
    <w:rsid w:val="00746D6C"/>
    <w:rsid w:val="00752ECB"/>
    <w:rsid w:val="00754029"/>
    <w:rsid w:val="007549C2"/>
    <w:rsid w:val="00760E0B"/>
    <w:rsid w:val="007631C1"/>
    <w:rsid w:val="00763D38"/>
    <w:rsid w:val="00763FB9"/>
    <w:rsid w:val="0076493C"/>
    <w:rsid w:val="00770570"/>
    <w:rsid w:val="0077324C"/>
    <w:rsid w:val="00773DAE"/>
    <w:rsid w:val="00775555"/>
    <w:rsid w:val="00782DC7"/>
    <w:rsid w:val="00793BC1"/>
    <w:rsid w:val="00793E20"/>
    <w:rsid w:val="00793F0D"/>
    <w:rsid w:val="007A03E6"/>
    <w:rsid w:val="007A2BDC"/>
    <w:rsid w:val="007A4E9B"/>
    <w:rsid w:val="007A581C"/>
    <w:rsid w:val="007B1C53"/>
    <w:rsid w:val="007B1DD2"/>
    <w:rsid w:val="007B441C"/>
    <w:rsid w:val="007B7B30"/>
    <w:rsid w:val="007C0199"/>
    <w:rsid w:val="007C36A0"/>
    <w:rsid w:val="007C4310"/>
    <w:rsid w:val="007C58F5"/>
    <w:rsid w:val="007D6840"/>
    <w:rsid w:val="007D69B4"/>
    <w:rsid w:val="007E1C0D"/>
    <w:rsid w:val="007E26B2"/>
    <w:rsid w:val="007F1BFC"/>
    <w:rsid w:val="00805048"/>
    <w:rsid w:val="00810138"/>
    <w:rsid w:val="00822EC0"/>
    <w:rsid w:val="00824C15"/>
    <w:rsid w:val="00824F0F"/>
    <w:rsid w:val="0084121C"/>
    <w:rsid w:val="00854BA5"/>
    <w:rsid w:val="00856E03"/>
    <w:rsid w:val="00863647"/>
    <w:rsid w:val="00865FE3"/>
    <w:rsid w:val="0086729F"/>
    <w:rsid w:val="008742D2"/>
    <w:rsid w:val="008751F3"/>
    <w:rsid w:val="00876E0D"/>
    <w:rsid w:val="00880F66"/>
    <w:rsid w:val="00885D0C"/>
    <w:rsid w:val="008871F8"/>
    <w:rsid w:val="008A0344"/>
    <w:rsid w:val="008A169C"/>
    <w:rsid w:val="008A5417"/>
    <w:rsid w:val="008A7E9F"/>
    <w:rsid w:val="008B12D6"/>
    <w:rsid w:val="008C2CFC"/>
    <w:rsid w:val="008D1501"/>
    <w:rsid w:val="008D61FD"/>
    <w:rsid w:val="008D7D76"/>
    <w:rsid w:val="008E25A7"/>
    <w:rsid w:val="008E5B7B"/>
    <w:rsid w:val="008F15E0"/>
    <w:rsid w:val="008F5317"/>
    <w:rsid w:val="008F54D8"/>
    <w:rsid w:val="008F607D"/>
    <w:rsid w:val="008F6FF7"/>
    <w:rsid w:val="00905821"/>
    <w:rsid w:val="009075B6"/>
    <w:rsid w:val="00920F4B"/>
    <w:rsid w:val="00922603"/>
    <w:rsid w:val="00924501"/>
    <w:rsid w:val="00931C7A"/>
    <w:rsid w:val="00933888"/>
    <w:rsid w:val="00933B2C"/>
    <w:rsid w:val="009353A9"/>
    <w:rsid w:val="00944678"/>
    <w:rsid w:val="00945E37"/>
    <w:rsid w:val="0095366D"/>
    <w:rsid w:val="00956E9E"/>
    <w:rsid w:val="00957255"/>
    <w:rsid w:val="0096061B"/>
    <w:rsid w:val="00963082"/>
    <w:rsid w:val="00971DD3"/>
    <w:rsid w:val="0097523E"/>
    <w:rsid w:val="009841EF"/>
    <w:rsid w:val="00985528"/>
    <w:rsid w:val="00994827"/>
    <w:rsid w:val="00994A2E"/>
    <w:rsid w:val="009952A8"/>
    <w:rsid w:val="009A50DB"/>
    <w:rsid w:val="009A7C50"/>
    <w:rsid w:val="009B0D61"/>
    <w:rsid w:val="009B4CD2"/>
    <w:rsid w:val="009C39E2"/>
    <w:rsid w:val="009C5855"/>
    <w:rsid w:val="009C7194"/>
    <w:rsid w:val="009D005A"/>
    <w:rsid w:val="009D2565"/>
    <w:rsid w:val="009D3A65"/>
    <w:rsid w:val="009D6583"/>
    <w:rsid w:val="009D76A6"/>
    <w:rsid w:val="009E0C9E"/>
    <w:rsid w:val="009E305B"/>
    <w:rsid w:val="009E5214"/>
    <w:rsid w:val="009E5833"/>
    <w:rsid w:val="009E631F"/>
    <w:rsid w:val="009F0DC3"/>
    <w:rsid w:val="009F19EB"/>
    <w:rsid w:val="009F5F86"/>
    <w:rsid w:val="00A12FA5"/>
    <w:rsid w:val="00A13FDF"/>
    <w:rsid w:val="00A1471C"/>
    <w:rsid w:val="00A17E37"/>
    <w:rsid w:val="00A227DE"/>
    <w:rsid w:val="00A240FA"/>
    <w:rsid w:val="00A30055"/>
    <w:rsid w:val="00A312A0"/>
    <w:rsid w:val="00A33BDA"/>
    <w:rsid w:val="00A347E2"/>
    <w:rsid w:val="00A42B6B"/>
    <w:rsid w:val="00A44E1D"/>
    <w:rsid w:val="00A50F37"/>
    <w:rsid w:val="00A56CB4"/>
    <w:rsid w:val="00A6149C"/>
    <w:rsid w:val="00A726D3"/>
    <w:rsid w:val="00A72B1C"/>
    <w:rsid w:val="00A74EAB"/>
    <w:rsid w:val="00A81A08"/>
    <w:rsid w:val="00A84D26"/>
    <w:rsid w:val="00A9011D"/>
    <w:rsid w:val="00A91E47"/>
    <w:rsid w:val="00A93556"/>
    <w:rsid w:val="00A970CD"/>
    <w:rsid w:val="00AA3716"/>
    <w:rsid w:val="00AA43F7"/>
    <w:rsid w:val="00AA5B94"/>
    <w:rsid w:val="00AA64F5"/>
    <w:rsid w:val="00AB1E1B"/>
    <w:rsid w:val="00AD47B3"/>
    <w:rsid w:val="00AD5FC0"/>
    <w:rsid w:val="00AD63DC"/>
    <w:rsid w:val="00AD67AC"/>
    <w:rsid w:val="00AE48CE"/>
    <w:rsid w:val="00AE665B"/>
    <w:rsid w:val="00AF0211"/>
    <w:rsid w:val="00AF1269"/>
    <w:rsid w:val="00AF7AAF"/>
    <w:rsid w:val="00B0710F"/>
    <w:rsid w:val="00B25A75"/>
    <w:rsid w:val="00B33AF4"/>
    <w:rsid w:val="00B36670"/>
    <w:rsid w:val="00B404E1"/>
    <w:rsid w:val="00B41640"/>
    <w:rsid w:val="00B43A4E"/>
    <w:rsid w:val="00B50114"/>
    <w:rsid w:val="00B5206A"/>
    <w:rsid w:val="00B5234B"/>
    <w:rsid w:val="00B62BD6"/>
    <w:rsid w:val="00B740B3"/>
    <w:rsid w:val="00B75C25"/>
    <w:rsid w:val="00B7791B"/>
    <w:rsid w:val="00B80B3E"/>
    <w:rsid w:val="00B815E6"/>
    <w:rsid w:val="00B8390D"/>
    <w:rsid w:val="00B83DC0"/>
    <w:rsid w:val="00B86753"/>
    <w:rsid w:val="00B93C12"/>
    <w:rsid w:val="00B95807"/>
    <w:rsid w:val="00B96B91"/>
    <w:rsid w:val="00B977ED"/>
    <w:rsid w:val="00BA0AF3"/>
    <w:rsid w:val="00BA5B53"/>
    <w:rsid w:val="00BB2909"/>
    <w:rsid w:val="00BB4160"/>
    <w:rsid w:val="00BB45F3"/>
    <w:rsid w:val="00BC26C6"/>
    <w:rsid w:val="00BC6B95"/>
    <w:rsid w:val="00BE3907"/>
    <w:rsid w:val="00BE7114"/>
    <w:rsid w:val="00BE7A55"/>
    <w:rsid w:val="00BF1E1A"/>
    <w:rsid w:val="00BF7C64"/>
    <w:rsid w:val="00C07676"/>
    <w:rsid w:val="00C12ED3"/>
    <w:rsid w:val="00C22CD0"/>
    <w:rsid w:val="00C23346"/>
    <w:rsid w:val="00C26015"/>
    <w:rsid w:val="00C37787"/>
    <w:rsid w:val="00C41503"/>
    <w:rsid w:val="00C517E4"/>
    <w:rsid w:val="00C567A8"/>
    <w:rsid w:val="00C6024E"/>
    <w:rsid w:val="00C62BDC"/>
    <w:rsid w:val="00C7023B"/>
    <w:rsid w:val="00C80AC6"/>
    <w:rsid w:val="00C80C5D"/>
    <w:rsid w:val="00C81D12"/>
    <w:rsid w:val="00C81F40"/>
    <w:rsid w:val="00C8215B"/>
    <w:rsid w:val="00C9081B"/>
    <w:rsid w:val="00C919ED"/>
    <w:rsid w:val="00C92914"/>
    <w:rsid w:val="00C95B08"/>
    <w:rsid w:val="00CA34E1"/>
    <w:rsid w:val="00CB0C66"/>
    <w:rsid w:val="00CC2D29"/>
    <w:rsid w:val="00CD15B8"/>
    <w:rsid w:val="00CD7D53"/>
    <w:rsid w:val="00CE0186"/>
    <w:rsid w:val="00CE145F"/>
    <w:rsid w:val="00CE1F70"/>
    <w:rsid w:val="00CE2779"/>
    <w:rsid w:val="00CE2F57"/>
    <w:rsid w:val="00CE4068"/>
    <w:rsid w:val="00CF2FE2"/>
    <w:rsid w:val="00D00A77"/>
    <w:rsid w:val="00D05D76"/>
    <w:rsid w:val="00D11253"/>
    <w:rsid w:val="00D148DD"/>
    <w:rsid w:val="00D15263"/>
    <w:rsid w:val="00D20F09"/>
    <w:rsid w:val="00D25927"/>
    <w:rsid w:val="00D33D23"/>
    <w:rsid w:val="00D4338E"/>
    <w:rsid w:val="00D57587"/>
    <w:rsid w:val="00D5795B"/>
    <w:rsid w:val="00D62C60"/>
    <w:rsid w:val="00D7249D"/>
    <w:rsid w:val="00D745BA"/>
    <w:rsid w:val="00D77234"/>
    <w:rsid w:val="00D84E6D"/>
    <w:rsid w:val="00D9024C"/>
    <w:rsid w:val="00D9386F"/>
    <w:rsid w:val="00D94796"/>
    <w:rsid w:val="00D96C98"/>
    <w:rsid w:val="00D97371"/>
    <w:rsid w:val="00DA2D0A"/>
    <w:rsid w:val="00DA6E6E"/>
    <w:rsid w:val="00DB28F1"/>
    <w:rsid w:val="00DB2DF2"/>
    <w:rsid w:val="00DB7018"/>
    <w:rsid w:val="00DC2BA3"/>
    <w:rsid w:val="00DC61B5"/>
    <w:rsid w:val="00DD0B6F"/>
    <w:rsid w:val="00DD24F1"/>
    <w:rsid w:val="00DD3565"/>
    <w:rsid w:val="00DD4579"/>
    <w:rsid w:val="00DD4A34"/>
    <w:rsid w:val="00DD4C35"/>
    <w:rsid w:val="00DD64E4"/>
    <w:rsid w:val="00DD743C"/>
    <w:rsid w:val="00DE099F"/>
    <w:rsid w:val="00DE5BA3"/>
    <w:rsid w:val="00DF139D"/>
    <w:rsid w:val="00DF26D7"/>
    <w:rsid w:val="00DF3434"/>
    <w:rsid w:val="00DF3FF8"/>
    <w:rsid w:val="00E127FF"/>
    <w:rsid w:val="00E12B1E"/>
    <w:rsid w:val="00E1458F"/>
    <w:rsid w:val="00E16426"/>
    <w:rsid w:val="00E2058A"/>
    <w:rsid w:val="00E215E8"/>
    <w:rsid w:val="00E22216"/>
    <w:rsid w:val="00E319D7"/>
    <w:rsid w:val="00E3257A"/>
    <w:rsid w:val="00E33EE3"/>
    <w:rsid w:val="00E35435"/>
    <w:rsid w:val="00E51BE9"/>
    <w:rsid w:val="00E53055"/>
    <w:rsid w:val="00E544B5"/>
    <w:rsid w:val="00E5584D"/>
    <w:rsid w:val="00E56571"/>
    <w:rsid w:val="00E6438C"/>
    <w:rsid w:val="00E64662"/>
    <w:rsid w:val="00E67BC7"/>
    <w:rsid w:val="00E74835"/>
    <w:rsid w:val="00E75363"/>
    <w:rsid w:val="00E75D1D"/>
    <w:rsid w:val="00E75FA5"/>
    <w:rsid w:val="00E8065E"/>
    <w:rsid w:val="00E9169C"/>
    <w:rsid w:val="00E9688F"/>
    <w:rsid w:val="00E97CC7"/>
    <w:rsid w:val="00EA36F3"/>
    <w:rsid w:val="00EA42B2"/>
    <w:rsid w:val="00EA4AC3"/>
    <w:rsid w:val="00EB14EE"/>
    <w:rsid w:val="00EB5B78"/>
    <w:rsid w:val="00EC021A"/>
    <w:rsid w:val="00ED004F"/>
    <w:rsid w:val="00ED1833"/>
    <w:rsid w:val="00ED6DF1"/>
    <w:rsid w:val="00EE1A86"/>
    <w:rsid w:val="00EE5002"/>
    <w:rsid w:val="00EE5DB9"/>
    <w:rsid w:val="00EE656F"/>
    <w:rsid w:val="00EE75B4"/>
    <w:rsid w:val="00EF3F4B"/>
    <w:rsid w:val="00EF4AB0"/>
    <w:rsid w:val="00EF6380"/>
    <w:rsid w:val="00EF6B51"/>
    <w:rsid w:val="00F00733"/>
    <w:rsid w:val="00F0175A"/>
    <w:rsid w:val="00F03CB3"/>
    <w:rsid w:val="00F107B9"/>
    <w:rsid w:val="00F160A3"/>
    <w:rsid w:val="00F20CF5"/>
    <w:rsid w:val="00F23FD1"/>
    <w:rsid w:val="00F3366B"/>
    <w:rsid w:val="00F33C15"/>
    <w:rsid w:val="00F507D9"/>
    <w:rsid w:val="00F51ACB"/>
    <w:rsid w:val="00F53E8E"/>
    <w:rsid w:val="00F604A6"/>
    <w:rsid w:val="00F62DBA"/>
    <w:rsid w:val="00F726AC"/>
    <w:rsid w:val="00F82901"/>
    <w:rsid w:val="00F82B1F"/>
    <w:rsid w:val="00F85DA6"/>
    <w:rsid w:val="00F90AC2"/>
    <w:rsid w:val="00F94478"/>
    <w:rsid w:val="00F95A41"/>
    <w:rsid w:val="00F96016"/>
    <w:rsid w:val="00FA0B9E"/>
    <w:rsid w:val="00FA20A9"/>
    <w:rsid w:val="00FA2BF4"/>
    <w:rsid w:val="00FA57AF"/>
    <w:rsid w:val="00FA65C7"/>
    <w:rsid w:val="00FA6DAE"/>
    <w:rsid w:val="00FB2128"/>
    <w:rsid w:val="00FC0B54"/>
    <w:rsid w:val="00FC2A07"/>
    <w:rsid w:val="00FE43B3"/>
    <w:rsid w:val="00FF1B28"/>
    <w:rsid w:val="00FF1B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73441"/>
  <w15:docId w15:val="{CF064C4A-F424-41AE-B248-EA0F7D6F1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1BE9"/>
    <w:pPr>
      <w:suppressAutoHyphens/>
      <w:spacing w:after="0" w:line="240" w:lineRule="auto"/>
    </w:pPr>
    <w:rPr>
      <w:rFonts w:ascii="Arial" w:eastAsia="Times New Roman" w:hAnsi="Arial" w:cs="Times New Roman"/>
      <w:szCs w:val="20"/>
      <w:lang w:val="fr-FR" w:eastAsia="ar-SA"/>
    </w:rPr>
  </w:style>
  <w:style w:type="paragraph" w:styleId="Titre1">
    <w:name w:val="heading 1"/>
    <w:basedOn w:val="Normal"/>
    <w:next w:val="Normal"/>
    <w:link w:val="Titre1Car"/>
    <w:uiPriority w:val="9"/>
    <w:qFormat/>
    <w:rsid w:val="00EF3F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link w:val="Titre2Car"/>
    <w:uiPriority w:val="9"/>
    <w:unhideWhenUsed/>
    <w:qFormat/>
    <w:rsid w:val="00EB5B78"/>
    <w:pPr>
      <w:suppressAutoHyphens w:val="0"/>
      <w:spacing w:before="100" w:beforeAutospacing="1" w:after="100" w:afterAutospacing="1"/>
      <w:outlineLvl w:val="1"/>
    </w:pPr>
    <w:rPr>
      <w:rFonts w:ascii="Times New Roman" w:eastAsia="Calibri" w:hAnsi="Times New Roman"/>
      <w:b/>
      <w:bCs/>
      <w:sz w:val="36"/>
      <w:szCs w:val="36"/>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E631F"/>
    <w:pPr>
      <w:ind w:left="720"/>
      <w:contextualSpacing/>
    </w:pPr>
  </w:style>
  <w:style w:type="paragraph" w:styleId="Textedebulles">
    <w:name w:val="Balloon Text"/>
    <w:basedOn w:val="Normal"/>
    <w:link w:val="TextedebullesCar"/>
    <w:uiPriority w:val="99"/>
    <w:semiHidden/>
    <w:unhideWhenUsed/>
    <w:rsid w:val="00B36670"/>
    <w:rPr>
      <w:rFonts w:ascii="Tahoma" w:hAnsi="Tahoma" w:cs="Tahoma"/>
      <w:sz w:val="16"/>
      <w:szCs w:val="16"/>
    </w:rPr>
  </w:style>
  <w:style w:type="character" w:customStyle="1" w:styleId="TextedebullesCar">
    <w:name w:val="Texte de bulles Car"/>
    <w:basedOn w:val="Policepardfaut"/>
    <w:link w:val="Textedebulles"/>
    <w:uiPriority w:val="99"/>
    <w:semiHidden/>
    <w:rsid w:val="00B36670"/>
    <w:rPr>
      <w:rFonts w:ascii="Tahoma" w:eastAsia="Times New Roman" w:hAnsi="Tahoma" w:cs="Tahoma"/>
      <w:sz w:val="16"/>
      <w:szCs w:val="16"/>
      <w:lang w:val="fr-FR" w:eastAsia="ar-SA"/>
    </w:rPr>
  </w:style>
  <w:style w:type="character" w:styleId="Lienhypertexte">
    <w:name w:val="Hyperlink"/>
    <w:basedOn w:val="Policepardfaut"/>
    <w:uiPriority w:val="99"/>
    <w:unhideWhenUsed/>
    <w:rsid w:val="00E9169C"/>
    <w:rPr>
      <w:color w:val="0000FF" w:themeColor="hyperlink"/>
      <w:u w:val="single"/>
    </w:rPr>
  </w:style>
  <w:style w:type="paragraph" w:styleId="En-tte">
    <w:name w:val="header"/>
    <w:basedOn w:val="Normal"/>
    <w:link w:val="En-tteCar"/>
    <w:uiPriority w:val="99"/>
    <w:unhideWhenUsed/>
    <w:rsid w:val="007E1C0D"/>
    <w:pPr>
      <w:tabs>
        <w:tab w:val="center" w:pos="4536"/>
        <w:tab w:val="right" w:pos="9072"/>
      </w:tabs>
    </w:pPr>
  </w:style>
  <w:style w:type="character" w:customStyle="1" w:styleId="En-tteCar">
    <w:name w:val="En-tête Car"/>
    <w:basedOn w:val="Policepardfaut"/>
    <w:link w:val="En-tte"/>
    <w:uiPriority w:val="99"/>
    <w:rsid w:val="007E1C0D"/>
    <w:rPr>
      <w:rFonts w:ascii="Arial" w:eastAsia="Times New Roman" w:hAnsi="Arial" w:cs="Times New Roman"/>
      <w:szCs w:val="20"/>
      <w:lang w:val="fr-FR" w:eastAsia="ar-SA"/>
    </w:rPr>
  </w:style>
  <w:style w:type="paragraph" w:styleId="Pieddepage">
    <w:name w:val="footer"/>
    <w:basedOn w:val="Normal"/>
    <w:link w:val="PieddepageCar"/>
    <w:uiPriority w:val="99"/>
    <w:unhideWhenUsed/>
    <w:rsid w:val="007E1C0D"/>
    <w:pPr>
      <w:tabs>
        <w:tab w:val="center" w:pos="4536"/>
        <w:tab w:val="right" w:pos="9072"/>
      </w:tabs>
    </w:pPr>
  </w:style>
  <w:style w:type="character" w:customStyle="1" w:styleId="PieddepageCar">
    <w:name w:val="Pied de page Car"/>
    <w:basedOn w:val="Policepardfaut"/>
    <w:link w:val="Pieddepage"/>
    <w:uiPriority w:val="99"/>
    <w:rsid w:val="007E1C0D"/>
    <w:rPr>
      <w:rFonts w:ascii="Arial" w:eastAsia="Times New Roman" w:hAnsi="Arial" w:cs="Times New Roman"/>
      <w:szCs w:val="20"/>
      <w:lang w:val="fr-FR" w:eastAsia="ar-SA"/>
    </w:rPr>
  </w:style>
  <w:style w:type="character" w:customStyle="1" w:styleId="text">
    <w:name w:val="text"/>
    <w:basedOn w:val="Policepardfaut"/>
    <w:rsid w:val="000C0ED8"/>
  </w:style>
  <w:style w:type="character" w:customStyle="1" w:styleId="Titre2Car">
    <w:name w:val="Titre 2 Car"/>
    <w:basedOn w:val="Policepardfaut"/>
    <w:link w:val="Titre2"/>
    <w:uiPriority w:val="9"/>
    <w:rsid w:val="00EB5B78"/>
    <w:rPr>
      <w:rFonts w:ascii="Times New Roman" w:eastAsia="Calibri" w:hAnsi="Times New Roman" w:cs="Times New Roman"/>
      <w:b/>
      <w:bCs/>
      <w:sz w:val="36"/>
      <w:szCs w:val="36"/>
      <w:lang w:eastAsia="en-GB"/>
    </w:rPr>
  </w:style>
  <w:style w:type="paragraph" w:customStyle="1" w:styleId="Normal1">
    <w:name w:val="Normal1"/>
    <w:basedOn w:val="Normal"/>
    <w:rsid w:val="00EB5B78"/>
    <w:pPr>
      <w:suppressAutoHyphens w:val="0"/>
    </w:pPr>
    <w:rPr>
      <w:rFonts w:ascii="Times New Roman" w:eastAsia="Calibri" w:hAnsi="Times New Roman"/>
      <w:sz w:val="24"/>
      <w:szCs w:val="24"/>
      <w:lang w:val="en-GB" w:eastAsia="en-GB"/>
    </w:rPr>
  </w:style>
  <w:style w:type="paragraph" w:customStyle="1" w:styleId="important">
    <w:name w:val="important"/>
    <w:basedOn w:val="Normal"/>
    <w:rsid w:val="00EB5B78"/>
    <w:pPr>
      <w:suppressAutoHyphens w:val="0"/>
    </w:pPr>
    <w:rPr>
      <w:rFonts w:ascii="Times New Roman" w:eastAsia="Calibri" w:hAnsi="Times New Roman"/>
      <w:sz w:val="24"/>
      <w:szCs w:val="24"/>
      <w:lang w:val="en-GB" w:eastAsia="en-GB"/>
    </w:rPr>
  </w:style>
  <w:style w:type="table" w:styleId="Grilledutableau">
    <w:name w:val="Table Grid"/>
    <w:basedOn w:val="TableauNormal"/>
    <w:uiPriority w:val="59"/>
    <w:rsid w:val="00EB5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631C1"/>
    <w:rPr>
      <w:sz w:val="16"/>
      <w:szCs w:val="16"/>
    </w:rPr>
  </w:style>
  <w:style w:type="paragraph" w:styleId="Commentaire">
    <w:name w:val="annotation text"/>
    <w:basedOn w:val="Normal"/>
    <w:link w:val="CommentaireCar"/>
    <w:uiPriority w:val="99"/>
    <w:semiHidden/>
    <w:unhideWhenUsed/>
    <w:rsid w:val="007631C1"/>
    <w:rPr>
      <w:sz w:val="20"/>
    </w:rPr>
  </w:style>
  <w:style w:type="character" w:customStyle="1" w:styleId="CommentaireCar">
    <w:name w:val="Commentaire Car"/>
    <w:basedOn w:val="Policepardfaut"/>
    <w:link w:val="Commentaire"/>
    <w:uiPriority w:val="99"/>
    <w:semiHidden/>
    <w:rsid w:val="007631C1"/>
    <w:rPr>
      <w:rFonts w:ascii="Arial" w:eastAsia="Times New Roman" w:hAnsi="Arial" w:cs="Times New Roman"/>
      <w:sz w:val="20"/>
      <w:szCs w:val="20"/>
      <w:lang w:val="fr-FR" w:eastAsia="ar-SA"/>
    </w:rPr>
  </w:style>
  <w:style w:type="paragraph" w:styleId="Objetducommentaire">
    <w:name w:val="annotation subject"/>
    <w:basedOn w:val="Commentaire"/>
    <w:next w:val="Commentaire"/>
    <w:link w:val="ObjetducommentaireCar"/>
    <w:uiPriority w:val="99"/>
    <w:semiHidden/>
    <w:unhideWhenUsed/>
    <w:rsid w:val="007631C1"/>
    <w:rPr>
      <w:b/>
      <w:bCs/>
    </w:rPr>
  </w:style>
  <w:style w:type="character" w:customStyle="1" w:styleId="ObjetducommentaireCar">
    <w:name w:val="Objet du commentaire Car"/>
    <w:basedOn w:val="CommentaireCar"/>
    <w:link w:val="Objetducommentaire"/>
    <w:uiPriority w:val="99"/>
    <w:semiHidden/>
    <w:rsid w:val="007631C1"/>
    <w:rPr>
      <w:rFonts w:ascii="Arial" w:eastAsia="Times New Roman" w:hAnsi="Arial" w:cs="Times New Roman"/>
      <w:b/>
      <w:bCs/>
      <w:sz w:val="20"/>
      <w:szCs w:val="20"/>
      <w:lang w:val="fr-FR" w:eastAsia="ar-SA"/>
    </w:rPr>
  </w:style>
  <w:style w:type="character" w:styleId="Lienhypertextesuivivisit">
    <w:name w:val="FollowedHyperlink"/>
    <w:basedOn w:val="Policepardfaut"/>
    <w:uiPriority w:val="99"/>
    <w:semiHidden/>
    <w:unhideWhenUsed/>
    <w:rsid w:val="000218F3"/>
    <w:rPr>
      <w:color w:val="800080" w:themeColor="followedHyperlink"/>
      <w:u w:val="single"/>
    </w:rPr>
  </w:style>
  <w:style w:type="paragraph" w:styleId="PrformatHTML">
    <w:name w:val="HTML Preformatted"/>
    <w:basedOn w:val="Normal"/>
    <w:link w:val="PrformatHTMLCar"/>
    <w:uiPriority w:val="99"/>
    <w:semiHidden/>
    <w:unhideWhenUsed/>
    <w:rsid w:val="00140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val="en-US" w:eastAsia="en-US"/>
    </w:rPr>
  </w:style>
  <w:style w:type="character" w:customStyle="1" w:styleId="PrformatHTMLCar">
    <w:name w:val="Préformaté HTML Car"/>
    <w:basedOn w:val="Policepardfaut"/>
    <w:link w:val="PrformatHTML"/>
    <w:uiPriority w:val="99"/>
    <w:semiHidden/>
    <w:rsid w:val="00140E2F"/>
    <w:rPr>
      <w:rFonts w:ascii="Courier New" w:eastAsia="Times New Roman" w:hAnsi="Courier New" w:cs="Courier New"/>
      <w:sz w:val="20"/>
      <w:szCs w:val="20"/>
      <w:lang w:val="en-US"/>
    </w:rPr>
  </w:style>
  <w:style w:type="character" w:customStyle="1" w:styleId="Mentionnonrsolue1">
    <w:name w:val="Mention non résolue1"/>
    <w:basedOn w:val="Policepardfaut"/>
    <w:uiPriority w:val="99"/>
    <w:semiHidden/>
    <w:unhideWhenUsed/>
    <w:rsid w:val="00D4338E"/>
    <w:rPr>
      <w:color w:val="808080"/>
      <w:shd w:val="clear" w:color="auto" w:fill="E6E6E6"/>
    </w:rPr>
  </w:style>
  <w:style w:type="character" w:customStyle="1" w:styleId="Titre1Car">
    <w:name w:val="Titre 1 Car"/>
    <w:basedOn w:val="Policepardfaut"/>
    <w:link w:val="Titre1"/>
    <w:uiPriority w:val="9"/>
    <w:rsid w:val="00EF3F4B"/>
    <w:rPr>
      <w:rFonts w:asciiTheme="majorHAnsi" w:eastAsiaTheme="majorEastAsia" w:hAnsiTheme="majorHAnsi" w:cstheme="majorBidi"/>
      <w:color w:val="365F91" w:themeColor="accent1" w:themeShade="BF"/>
      <w:sz w:val="32"/>
      <w:szCs w:val="32"/>
      <w:lang w:val="fr-FR" w:eastAsia="ar-SA"/>
    </w:rPr>
  </w:style>
  <w:style w:type="character" w:styleId="Mentionnonrsolue">
    <w:name w:val="Unresolved Mention"/>
    <w:basedOn w:val="Policepardfaut"/>
    <w:uiPriority w:val="99"/>
    <w:semiHidden/>
    <w:unhideWhenUsed/>
    <w:rsid w:val="00234C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7749">
      <w:bodyDiv w:val="1"/>
      <w:marLeft w:val="0"/>
      <w:marRight w:val="0"/>
      <w:marTop w:val="0"/>
      <w:marBottom w:val="0"/>
      <w:divBdr>
        <w:top w:val="none" w:sz="0" w:space="0" w:color="auto"/>
        <w:left w:val="none" w:sz="0" w:space="0" w:color="auto"/>
        <w:bottom w:val="none" w:sz="0" w:space="0" w:color="auto"/>
        <w:right w:val="none" w:sz="0" w:space="0" w:color="auto"/>
      </w:divBdr>
    </w:div>
    <w:div w:id="95685681">
      <w:bodyDiv w:val="1"/>
      <w:marLeft w:val="0"/>
      <w:marRight w:val="0"/>
      <w:marTop w:val="0"/>
      <w:marBottom w:val="0"/>
      <w:divBdr>
        <w:top w:val="none" w:sz="0" w:space="0" w:color="auto"/>
        <w:left w:val="none" w:sz="0" w:space="0" w:color="auto"/>
        <w:bottom w:val="none" w:sz="0" w:space="0" w:color="auto"/>
        <w:right w:val="none" w:sz="0" w:space="0" w:color="auto"/>
      </w:divBdr>
    </w:div>
    <w:div w:id="194927494">
      <w:bodyDiv w:val="1"/>
      <w:marLeft w:val="0"/>
      <w:marRight w:val="0"/>
      <w:marTop w:val="0"/>
      <w:marBottom w:val="0"/>
      <w:divBdr>
        <w:top w:val="none" w:sz="0" w:space="0" w:color="auto"/>
        <w:left w:val="none" w:sz="0" w:space="0" w:color="auto"/>
        <w:bottom w:val="none" w:sz="0" w:space="0" w:color="auto"/>
        <w:right w:val="none" w:sz="0" w:space="0" w:color="auto"/>
      </w:divBdr>
    </w:div>
    <w:div w:id="235866359">
      <w:bodyDiv w:val="1"/>
      <w:marLeft w:val="0"/>
      <w:marRight w:val="0"/>
      <w:marTop w:val="0"/>
      <w:marBottom w:val="0"/>
      <w:divBdr>
        <w:top w:val="none" w:sz="0" w:space="0" w:color="auto"/>
        <w:left w:val="none" w:sz="0" w:space="0" w:color="auto"/>
        <w:bottom w:val="none" w:sz="0" w:space="0" w:color="auto"/>
        <w:right w:val="none" w:sz="0" w:space="0" w:color="auto"/>
      </w:divBdr>
    </w:div>
    <w:div w:id="8702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iepajot.com/regios/7/articles/353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ripvzw.be/nl/artikel/166/vlaanderen-schendt-het-recht-op-inclusief-onderwijs" TargetMode="External"/><Relationship Id="rId5" Type="http://schemas.openxmlformats.org/officeDocument/2006/relationships/webSettings" Target="webSettings.xml"/><Relationship Id="rId10" Type="http://schemas.openxmlformats.org/officeDocument/2006/relationships/hyperlink" Target="http://www.limburg.be/Limburg/pers/2018-02-21-Provinciebestuur-promoot-stemmen-in-het-rusthuis.html" TargetMode="External"/><Relationship Id="rId4" Type="http://schemas.openxmlformats.org/officeDocument/2006/relationships/settings" Target="settings.xml"/><Relationship Id="rId9" Type="http://schemas.openxmlformats.org/officeDocument/2006/relationships/hyperlink" Target="https://www.hln.be/regio/oostende/geen-stemlokalen-in-woonzorgcentra~a459c768/"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DD5C6-463B-4684-B1F5-2AB94C9F3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2032</Words>
  <Characters>11584</Characters>
  <Application>Microsoft Office Word</Application>
  <DocSecurity>4</DocSecurity>
  <Lines>96</Lines>
  <Paragraphs>27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FOD Sociale Zekerheid / SPF Sécurité Sociale</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Schmitt Nathalie</dc:creator>
  <cp:lastModifiedBy>Duchenne Véronique</cp:lastModifiedBy>
  <cp:revision>2</cp:revision>
  <cp:lastPrinted>2018-03-06T09:03:00Z</cp:lastPrinted>
  <dcterms:created xsi:type="dcterms:W3CDTF">2018-04-23T14:06:00Z</dcterms:created>
  <dcterms:modified xsi:type="dcterms:W3CDTF">2018-04-23T14:06:00Z</dcterms:modified>
</cp:coreProperties>
</file>