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3907D" w14:textId="77777777" w:rsidR="00EF3F4B" w:rsidRDefault="00EF3F4B" w:rsidP="00EF3F4B">
      <w:pPr>
        <w:keepNext/>
        <w:keepLines/>
        <w:pBdr>
          <w:top w:val="single" w:sz="4" w:space="1" w:color="auto"/>
          <w:left w:val="single" w:sz="4" w:space="4" w:color="auto"/>
          <w:bottom w:val="single" w:sz="4" w:space="1" w:color="auto"/>
          <w:right w:val="single" w:sz="4" w:space="4" w:color="auto"/>
        </w:pBdr>
        <w:tabs>
          <w:tab w:val="left" w:pos="4253"/>
        </w:tabs>
        <w:suppressAutoHyphens w:val="0"/>
        <w:spacing w:before="480" w:after="120"/>
        <w:jc w:val="center"/>
        <w:outlineLvl w:val="0"/>
        <w:rPr>
          <w:rFonts w:ascii="Verdana" w:eastAsia="Calibri" w:hAnsi="Verdana"/>
          <w:b/>
          <w:bCs/>
          <w:sz w:val="32"/>
          <w:szCs w:val="28"/>
          <w:u w:val="single"/>
          <w:lang w:val="fr-BE" w:eastAsia="en-GB"/>
        </w:rPr>
      </w:pPr>
      <w:r w:rsidRPr="00EF3F4B">
        <w:rPr>
          <w:rFonts w:ascii="Verdana" w:eastAsia="Calibri" w:hAnsi="Verdana"/>
          <w:b/>
          <w:bCs/>
          <w:sz w:val="32"/>
          <w:szCs w:val="28"/>
          <w:u w:val="single"/>
          <w:lang w:val="fr-BE" w:eastAsia="en-GB"/>
        </w:rPr>
        <w:t>Belgian Disability Forum asbl (BDF)</w:t>
      </w:r>
      <w:r w:rsidRPr="00EF3F4B">
        <w:rPr>
          <w:rFonts w:ascii="Verdana" w:eastAsia="Calibri" w:hAnsi="Verdana"/>
          <w:b/>
          <w:bCs/>
          <w:sz w:val="32"/>
          <w:szCs w:val="28"/>
          <w:u w:val="single"/>
          <w:lang w:val="fr-BE" w:eastAsia="en-GB"/>
        </w:rPr>
        <w:br/>
        <w:t xml:space="preserve">Conseil d’administration </w:t>
      </w:r>
      <w:r w:rsidRPr="00EF3F4B">
        <w:rPr>
          <w:rFonts w:ascii="Verdana" w:eastAsia="Calibri" w:hAnsi="Verdana"/>
          <w:b/>
          <w:bCs/>
          <w:sz w:val="32"/>
          <w:szCs w:val="28"/>
          <w:u w:val="single"/>
          <w:lang w:val="fr-BE" w:eastAsia="en-GB"/>
        </w:rPr>
        <w:br/>
        <w:t>2018-</w:t>
      </w:r>
      <w:r>
        <w:rPr>
          <w:rFonts w:ascii="Verdana" w:eastAsia="Calibri" w:hAnsi="Verdana"/>
          <w:b/>
          <w:bCs/>
          <w:sz w:val="32"/>
          <w:szCs w:val="28"/>
          <w:u w:val="single"/>
          <w:lang w:val="fr-BE" w:eastAsia="en-GB"/>
        </w:rPr>
        <w:t>04-10</w:t>
      </w:r>
    </w:p>
    <w:p w14:paraId="0ACABA3E" w14:textId="77777777" w:rsidR="00EF3F4B" w:rsidRPr="00EF3F4B" w:rsidRDefault="00EF3F4B" w:rsidP="00EF3F4B">
      <w:pPr>
        <w:keepNext/>
        <w:keepLines/>
        <w:pBdr>
          <w:top w:val="single" w:sz="4" w:space="1" w:color="auto"/>
          <w:left w:val="single" w:sz="4" w:space="4" w:color="auto"/>
          <w:bottom w:val="single" w:sz="4" w:space="1" w:color="auto"/>
          <w:right w:val="single" w:sz="4" w:space="4" w:color="auto"/>
        </w:pBdr>
        <w:tabs>
          <w:tab w:val="left" w:pos="4253"/>
        </w:tabs>
        <w:suppressAutoHyphens w:val="0"/>
        <w:spacing w:before="480" w:after="120"/>
        <w:jc w:val="center"/>
        <w:outlineLvl w:val="0"/>
        <w:rPr>
          <w:rFonts w:ascii="Verdana" w:eastAsia="Calibri" w:hAnsi="Verdana"/>
          <w:b/>
          <w:bCs/>
          <w:sz w:val="32"/>
          <w:szCs w:val="28"/>
          <w:u w:val="single"/>
          <w:lang w:val="fr-BE" w:eastAsia="en-GB"/>
        </w:rPr>
      </w:pPr>
      <w:r>
        <w:rPr>
          <w:rFonts w:ascii="Verdana" w:eastAsia="Calibri" w:hAnsi="Verdana"/>
          <w:b/>
          <w:bCs/>
          <w:sz w:val="32"/>
          <w:szCs w:val="28"/>
          <w:u w:val="single"/>
          <w:lang w:val="fr-BE" w:eastAsia="en-GB"/>
        </w:rPr>
        <w:t xml:space="preserve">Projet de rapport </w:t>
      </w:r>
    </w:p>
    <w:p w14:paraId="1E57A428" w14:textId="77777777" w:rsidR="00EF3F4B" w:rsidRPr="00EF3F4B" w:rsidRDefault="00EF3F4B" w:rsidP="00EF3F4B">
      <w:pPr>
        <w:suppressAutoHyphens w:val="0"/>
        <w:spacing w:before="360" w:after="120"/>
        <w:outlineLvl w:val="1"/>
        <w:rPr>
          <w:rFonts w:ascii="Verdana" w:eastAsia="Calibri" w:hAnsi="Verdana" w:cs="Arial"/>
          <w:b/>
          <w:bCs/>
          <w:spacing w:val="15"/>
          <w:sz w:val="24"/>
          <w:szCs w:val="24"/>
          <w:lang w:val="fr-BE" w:eastAsia="en-GB"/>
        </w:rPr>
      </w:pPr>
      <w:r w:rsidRPr="00EF3F4B">
        <w:rPr>
          <w:rFonts w:ascii="Verdana" w:eastAsia="Calibri" w:hAnsi="Verdana" w:cs="Arial"/>
          <w:b/>
          <w:bCs/>
          <w:spacing w:val="15"/>
          <w:sz w:val="24"/>
          <w:szCs w:val="24"/>
          <w:lang w:val="fr-BE" w:eastAsia="en-GB"/>
        </w:rPr>
        <w:t>Présents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80"/>
        <w:gridCol w:w="1247"/>
      </w:tblGrid>
      <w:tr w:rsidR="00EF3F4B" w:rsidRPr="00EF3F4B" w14:paraId="17C32CF6" w14:textId="77777777" w:rsidTr="001226EA">
        <w:tc>
          <w:tcPr>
            <w:tcW w:w="1368" w:type="dxa"/>
            <w:shd w:val="clear" w:color="auto" w:fill="auto"/>
          </w:tcPr>
          <w:p w14:paraId="23415EE3" w14:textId="77777777" w:rsidR="00EF3F4B" w:rsidRPr="00EF3F4B" w:rsidRDefault="00EF3F4B" w:rsidP="00EF3F4B">
            <w:pPr>
              <w:suppressAutoHyphens w:val="0"/>
              <w:spacing w:after="120"/>
              <w:rPr>
                <w:rFonts w:ascii="Verdana" w:eastAsia="Calibri" w:hAnsi="Verdana"/>
                <w:sz w:val="20"/>
                <w:lang w:eastAsia="en-GB"/>
              </w:rPr>
            </w:pPr>
            <w:r w:rsidRPr="00EF3F4B">
              <w:rPr>
                <w:rFonts w:ascii="Verdana" w:eastAsia="Calibri" w:hAnsi="Verdana"/>
                <w:sz w:val="20"/>
                <w:lang w:eastAsia="en-GB"/>
              </w:rPr>
              <w:t>Gisèle</w:t>
            </w:r>
          </w:p>
        </w:tc>
        <w:tc>
          <w:tcPr>
            <w:tcW w:w="2880" w:type="dxa"/>
            <w:shd w:val="clear" w:color="auto" w:fill="auto"/>
          </w:tcPr>
          <w:p w14:paraId="1DE1E177" w14:textId="77777777" w:rsidR="00EF3F4B" w:rsidRPr="00EF3F4B" w:rsidRDefault="00EF3F4B" w:rsidP="00EF3F4B">
            <w:pPr>
              <w:suppressAutoHyphens w:val="0"/>
              <w:spacing w:after="120"/>
              <w:rPr>
                <w:rFonts w:ascii="Verdana" w:eastAsia="Calibri" w:hAnsi="Verdana"/>
                <w:sz w:val="20"/>
                <w:lang w:eastAsia="en-GB"/>
              </w:rPr>
            </w:pPr>
            <w:r w:rsidRPr="00EF3F4B">
              <w:rPr>
                <w:rFonts w:ascii="Verdana" w:eastAsia="Calibri" w:hAnsi="Verdana"/>
                <w:sz w:val="20"/>
                <w:lang w:eastAsia="en-GB"/>
              </w:rPr>
              <w:t>Marlière</w:t>
            </w:r>
          </w:p>
        </w:tc>
        <w:tc>
          <w:tcPr>
            <w:tcW w:w="1247" w:type="dxa"/>
            <w:shd w:val="clear" w:color="auto" w:fill="auto"/>
          </w:tcPr>
          <w:p w14:paraId="7D935224" w14:textId="77777777" w:rsidR="00EF3F4B" w:rsidRPr="00EF3F4B" w:rsidRDefault="00EF3F4B" w:rsidP="00EF3F4B">
            <w:pPr>
              <w:suppressAutoHyphens w:val="0"/>
              <w:spacing w:after="120"/>
              <w:rPr>
                <w:rFonts w:ascii="Verdana" w:eastAsia="Calibri" w:hAnsi="Verdana"/>
                <w:sz w:val="20"/>
                <w:lang w:eastAsia="en-GB"/>
              </w:rPr>
            </w:pPr>
            <w:r w:rsidRPr="00EF3F4B">
              <w:rPr>
                <w:rFonts w:ascii="Verdana" w:eastAsia="Calibri" w:hAnsi="Verdana"/>
                <w:sz w:val="20"/>
                <w:lang w:eastAsia="en-GB"/>
              </w:rPr>
              <w:t>GM</w:t>
            </w:r>
          </w:p>
        </w:tc>
      </w:tr>
      <w:tr w:rsidR="00ED1833" w:rsidRPr="00EF3F4B" w14:paraId="0E39CC1E" w14:textId="77777777" w:rsidTr="001226EA">
        <w:tc>
          <w:tcPr>
            <w:tcW w:w="1368" w:type="dxa"/>
            <w:shd w:val="clear" w:color="auto" w:fill="auto"/>
          </w:tcPr>
          <w:p w14:paraId="35A092D7" w14:textId="77777777" w:rsidR="00ED1833" w:rsidRPr="00EF3F4B" w:rsidRDefault="00ED1833" w:rsidP="001226EA">
            <w:pPr>
              <w:suppressAutoHyphens w:val="0"/>
              <w:spacing w:after="120"/>
              <w:rPr>
                <w:rFonts w:ascii="Verdana" w:eastAsia="Calibri" w:hAnsi="Verdana"/>
                <w:sz w:val="20"/>
                <w:lang w:eastAsia="en-GB"/>
              </w:rPr>
            </w:pPr>
            <w:r w:rsidRPr="00EF3F4B">
              <w:rPr>
                <w:rFonts w:ascii="Verdana" w:eastAsia="Calibri" w:hAnsi="Verdana"/>
                <w:sz w:val="20"/>
                <w:lang w:eastAsia="en-GB"/>
              </w:rPr>
              <w:t>Veerle</w:t>
            </w:r>
          </w:p>
        </w:tc>
        <w:tc>
          <w:tcPr>
            <w:tcW w:w="2880" w:type="dxa"/>
            <w:shd w:val="clear" w:color="auto" w:fill="auto"/>
          </w:tcPr>
          <w:p w14:paraId="6C2E01CB" w14:textId="77777777" w:rsidR="00ED1833" w:rsidRPr="00EF3F4B" w:rsidRDefault="00ED1833" w:rsidP="001226EA">
            <w:pPr>
              <w:suppressAutoHyphens w:val="0"/>
              <w:spacing w:after="120"/>
              <w:rPr>
                <w:rFonts w:ascii="Verdana" w:eastAsia="Calibri" w:hAnsi="Verdana"/>
                <w:sz w:val="20"/>
                <w:lang w:eastAsia="en-GB"/>
              </w:rPr>
            </w:pPr>
            <w:r w:rsidRPr="00EF3F4B">
              <w:rPr>
                <w:rFonts w:ascii="Verdana" w:eastAsia="Calibri" w:hAnsi="Verdana"/>
                <w:sz w:val="20"/>
                <w:lang w:val="fr-BE" w:eastAsia="en-GB"/>
              </w:rPr>
              <w:t>Van den Eede</w:t>
            </w:r>
          </w:p>
        </w:tc>
        <w:tc>
          <w:tcPr>
            <w:tcW w:w="1247" w:type="dxa"/>
            <w:shd w:val="clear" w:color="auto" w:fill="auto"/>
          </w:tcPr>
          <w:p w14:paraId="3C07B1B9" w14:textId="77777777" w:rsidR="00ED1833" w:rsidRPr="00EF3F4B" w:rsidRDefault="00ED1833" w:rsidP="001226EA">
            <w:pPr>
              <w:suppressAutoHyphens w:val="0"/>
              <w:spacing w:after="120"/>
              <w:rPr>
                <w:rFonts w:ascii="Verdana" w:eastAsia="Calibri" w:hAnsi="Verdana"/>
                <w:sz w:val="20"/>
                <w:lang w:eastAsia="en-GB"/>
              </w:rPr>
            </w:pPr>
            <w:r w:rsidRPr="00EF3F4B">
              <w:rPr>
                <w:rFonts w:ascii="Verdana" w:eastAsia="Calibri" w:hAnsi="Verdana"/>
                <w:sz w:val="20"/>
                <w:lang w:eastAsia="en-GB"/>
              </w:rPr>
              <w:t>V</w:t>
            </w:r>
            <w:r w:rsidR="00F85DA6">
              <w:rPr>
                <w:rFonts w:ascii="Verdana" w:eastAsia="Calibri" w:hAnsi="Verdana"/>
                <w:sz w:val="20"/>
                <w:lang w:eastAsia="en-GB"/>
              </w:rPr>
              <w:t>VD</w:t>
            </w:r>
            <w:r w:rsidRPr="00EF3F4B">
              <w:rPr>
                <w:rFonts w:ascii="Verdana" w:eastAsia="Calibri" w:hAnsi="Verdana"/>
                <w:sz w:val="20"/>
                <w:lang w:eastAsia="en-GB"/>
              </w:rPr>
              <w:t>E</w:t>
            </w:r>
          </w:p>
        </w:tc>
      </w:tr>
      <w:tr w:rsidR="00EF3F4B" w:rsidRPr="00EF3F4B" w14:paraId="4B194457" w14:textId="77777777" w:rsidTr="001226EA">
        <w:tc>
          <w:tcPr>
            <w:tcW w:w="1368" w:type="dxa"/>
            <w:shd w:val="clear" w:color="auto" w:fill="auto"/>
          </w:tcPr>
          <w:p w14:paraId="5A58606E" w14:textId="77777777" w:rsidR="00EF3F4B" w:rsidRPr="00EF3F4B" w:rsidRDefault="00EF3F4B" w:rsidP="00EF3F4B">
            <w:pPr>
              <w:suppressAutoHyphens w:val="0"/>
              <w:spacing w:after="120"/>
              <w:rPr>
                <w:rFonts w:ascii="Verdana" w:eastAsia="Calibri" w:hAnsi="Verdana"/>
                <w:sz w:val="20"/>
                <w:lang w:eastAsia="en-GB"/>
              </w:rPr>
            </w:pPr>
            <w:r w:rsidRPr="00EF3F4B">
              <w:rPr>
                <w:rFonts w:ascii="Verdana" w:eastAsia="Calibri" w:hAnsi="Verdana"/>
                <w:sz w:val="20"/>
                <w:lang w:eastAsia="en-GB"/>
              </w:rPr>
              <w:t>Emilie</w:t>
            </w:r>
          </w:p>
        </w:tc>
        <w:tc>
          <w:tcPr>
            <w:tcW w:w="2880" w:type="dxa"/>
            <w:shd w:val="clear" w:color="auto" w:fill="auto"/>
          </w:tcPr>
          <w:p w14:paraId="0B784B62" w14:textId="77777777" w:rsidR="00EF3F4B" w:rsidRPr="00EF3F4B" w:rsidRDefault="00EF3F4B" w:rsidP="00EF3F4B">
            <w:pPr>
              <w:suppressAutoHyphens w:val="0"/>
              <w:spacing w:after="120"/>
              <w:rPr>
                <w:rFonts w:ascii="Verdana" w:eastAsia="Calibri" w:hAnsi="Verdana"/>
                <w:sz w:val="20"/>
                <w:lang w:eastAsia="en-GB"/>
              </w:rPr>
            </w:pPr>
            <w:r w:rsidRPr="00EF3F4B">
              <w:rPr>
                <w:rFonts w:ascii="Verdana" w:eastAsia="Calibri" w:hAnsi="Verdana"/>
                <w:sz w:val="20"/>
                <w:lang w:eastAsia="en-GB"/>
              </w:rPr>
              <w:t>De Smet</w:t>
            </w:r>
          </w:p>
        </w:tc>
        <w:tc>
          <w:tcPr>
            <w:tcW w:w="1247" w:type="dxa"/>
            <w:shd w:val="clear" w:color="auto" w:fill="auto"/>
          </w:tcPr>
          <w:p w14:paraId="20F0A5E7" w14:textId="77777777" w:rsidR="00EF3F4B" w:rsidRPr="00EF3F4B" w:rsidRDefault="00EF3F4B" w:rsidP="00EF3F4B">
            <w:pPr>
              <w:suppressAutoHyphens w:val="0"/>
              <w:spacing w:after="120"/>
              <w:rPr>
                <w:rFonts w:ascii="Verdana" w:eastAsia="Calibri" w:hAnsi="Verdana"/>
                <w:sz w:val="20"/>
                <w:lang w:eastAsia="en-GB"/>
              </w:rPr>
            </w:pPr>
            <w:r w:rsidRPr="00EF3F4B">
              <w:rPr>
                <w:rFonts w:ascii="Verdana" w:eastAsia="Calibri" w:hAnsi="Verdana"/>
                <w:sz w:val="20"/>
                <w:lang w:eastAsia="en-GB"/>
              </w:rPr>
              <w:t>E</w:t>
            </w:r>
            <w:r w:rsidR="00F85DA6">
              <w:rPr>
                <w:rFonts w:ascii="Verdana" w:eastAsia="Calibri" w:hAnsi="Verdana"/>
                <w:sz w:val="20"/>
                <w:lang w:eastAsia="en-GB"/>
              </w:rPr>
              <w:t>DS</w:t>
            </w:r>
          </w:p>
        </w:tc>
      </w:tr>
      <w:tr w:rsidR="00EF3F4B" w:rsidRPr="00EF3F4B" w14:paraId="3D2005C0" w14:textId="77777777" w:rsidTr="001226EA">
        <w:tc>
          <w:tcPr>
            <w:tcW w:w="1368" w:type="dxa"/>
            <w:shd w:val="clear" w:color="auto" w:fill="auto"/>
          </w:tcPr>
          <w:p w14:paraId="235FAB01" w14:textId="77777777" w:rsidR="00EF3F4B" w:rsidRPr="00EF3F4B" w:rsidRDefault="00EF3F4B" w:rsidP="00EF3F4B">
            <w:pPr>
              <w:suppressAutoHyphens w:val="0"/>
              <w:spacing w:after="120"/>
              <w:rPr>
                <w:rFonts w:ascii="Verdana" w:eastAsia="Calibri" w:hAnsi="Verdana"/>
                <w:sz w:val="20"/>
                <w:lang w:eastAsia="en-GB"/>
              </w:rPr>
            </w:pPr>
            <w:r w:rsidRPr="00EF3F4B">
              <w:rPr>
                <w:rFonts w:ascii="Verdana" w:eastAsia="Calibri" w:hAnsi="Verdana"/>
                <w:sz w:val="20"/>
                <w:lang w:eastAsia="en-GB"/>
              </w:rPr>
              <w:t>Peter</w:t>
            </w:r>
          </w:p>
        </w:tc>
        <w:tc>
          <w:tcPr>
            <w:tcW w:w="2880" w:type="dxa"/>
            <w:shd w:val="clear" w:color="auto" w:fill="auto"/>
          </w:tcPr>
          <w:p w14:paraId="28300055" w14:textId="77777777" w:rsidR="00EF3F4B" w:rsidRPr="00EF3F4B" w:rsidRDefault="00EF3F4B" w:rsidP="00EF3F4B">
            <w:pPr>
              <w:suppressAutoHyphens w:val="0"/>
              <w:spacing w:after="120"/>
              <w:rPr>
                <w:rFonts w:ascii="Verdana" w:eastAsia="Calibri" w:hAnsi="Verdana"/>
                <w:sz w:val="20"/>
                <w:lang w:eastAsia="en-GB"/>
              </w:rPr>
            </w:pPr>
            <w:r w:rsidRPr="00EF3F4B">
              <w:rPr>
                <w:rFonts w:ascii="Verdana" w:eastAsia="Calibri" w:hAnsi="Verdana"/>
                <w:sz w:val="20"/>
                <w:lang w:eastAsia="en-GB"/>
              </w:rPr>
              <w:t>Schlembach</w:t>
            </w:r>
          </w:p>
        </w:tc>
        <w:tc>
          <w:tcPr>
            <w:tcW w:w="1247" w:type="dxa"/>
            <w:shd w:val="clear" w:color="auto" w:fill="auto"/>
          </w:tcPr>
          <w:p w14:paraId="548994D8" w14:textId="77777777" w:rsidR="00EF3F4B" w:rsidRPr="00EF3F4B" w:rsidRDefault="00F85DA6" w:rsidP="00EF3F4B">
            <w:pPr>
              <w:suppressAutoHyphens w:val="0"/>
              <w:spacing w:after="120"/>
              <w:rPr>
                <w:rFonts w:ascii="Verdana" w:eastAsia="Calibri" w:hAnsi="Verdana"/>
                <w:sz w:val="20"/>
                <w:lang w:eastAsia="en-GB"/>
              </w:rPr>
            </w:pPr>
            <w:r>
              <w:rPr>
                <w:rFonts w:ascii="Verdana" w:eastAsia="Calibri" w:hAnsi="Verdana"/>
                <w:sz w:val="20"/>
                <w:lang w:eastAsia="en-GB"/>
              </w:rPr>
              <w:t>PSCH</w:t>
            </w:r>
          </w:p>
        </w:tc>
      </w:tr>
      <w:tr w:rsidR="00236388" w:rsidRPr="00EF3F4B" w14:paraId="427F14B1" w14:textId="77777777" w:rsidTr="001226EA">
        <w:tc>
          <w:tcPr>
            <w:tcW w:w="1368" w:type="dxa"/>
            <w:shd w:val="clear" w:color="auto" w:fill="auto"/>
          </w:tcPr>
          <w:p w14:paraId="10896414" w14:textId="77777777" w:rsidR="00236388" w:rsidRPr="00EF3F4B" w:rsidRDefault="00236388" w:rsidP="00236388">
            <w:pPr>
              <w:suppressAutoHyphens w:val="0"/>
              <w:spacing w:after="120"/>
              <w:rPr>
                <w:rFonts w:ascii="Verdana" w:eastAsia="Calibri" w:hAnsi="Verdana"/>
                <w:sz w:val="20"/>
                <w:lang w:eastAsia="en-GB"/>
              </w:rPr>
            </w:pPr>
            <w:r w:rsidRPr="00EF3F4B">
              <w:rPr>
                <w:rFonts w:ascii="Verdana" w:eastAsia="Calibri" w:hAnsi="Verdana"/>
                <w:sz w:val="20"/>
                <w:lang w:eastAsia="en-GB"/>
              </w:rPr>
              <w:t>Thomas</w:t>
            </w:r>
          </w:p>
        </w:tc>
        <w:tc>
          <w:tcPr>
            <w:tcW w:w="2880" w:type="dxa"/>
            <w:shd w:val="clear" w:color="auto" w:fill="auto"/>
          </w:tcPr>
          <w:p w14:paraId="01D11821" w14:textId="77777777" w:rsidR="00236388" w:rsidRPr="00EF3F4B" w:rsidRDefault="00236388" w:rsidP="00236388">
            <w:pPr>
              <w:suppressAutoHyphens w:val="0"/>
              <w:spacing w:after="120"/>
              <w:rPr>
                <w:rFonts w:ascii="Verdana" w:eastAsia="Calibri" w:hAnsi="Verdana"/>
                <w:sz w:val="20"/>
                <w:lang w:eastAsia="en-GB"/>
              </w:rPr>
            </w:pPr>
            <w:r w:rsidRPr="00EF3F4B">
              <w:rPr>
                <w:rFonts w:ascii="Verdana" w:eastAsia="Calibri" w:hAnsi="Verdana"/>
                <w:sz w:val="20"/>
                <w:lang w:eastAsia="en-GB"/>
              </w:rPr>
              <w:t>Dabeux</w:t>
            </w:r>
          </w:p>
        </w:tc>
        <w:tc>
          <w:tcPr>
            <w:tcW w:w="1247" w:type="dxa"/>
            <w:shd w:val="clear" w:color="auto" w:fill="auto"/>
          </w:tcPr>
          <w:p w14:paraId="4D975AB1" w14:textId="77777777" w:rsidR="00236388" w:rsidRPr="00EF3F4B" w:rsidRDefault="00236388" w:rsidP="00236388">
            <w:pPr>
              <w:suppressAutoHyphens w:val="0"/>
              <w:spacing w:after="120"/>
              <w:rPr>
                <w:rFonts w:ascii="Verdana" w:eastAsia="Calibri" w:hAnsi="Verdana"/>
                <w:sz w:val="20"/>
                <w:lang w:eastAsia="en-GB"/>
              </w:rPr>
            </w:pPr>
            <w:r w:rsidRPr="00EF3F4B">
              <w:rPr>
                <w:rFonts w:ascii="Verdana" w:eastAsia="Calibri" w:hAnsi="Verdana"/>
                <w:sz w:val="20"/>
                <w:lang w:eastAsia="en-GB"/>
              </w:rPr>
              <w:t>TD</w:t>
            </w:r>
          </w:p>
        </w:tc>
      </w:tr>
    </w:tbl>
    <w:p w14:paraId="2049935C" w14:textId="77777777" w:rsidR="00EF3F4B" w:rsidRPr="00EF3F4B" w:rsidRDefault="00EF3F4B" w:rsidP="00EF3F4B">
      <w:pPr>
        <w:suppressAutoHyphens w:val="0"/>
        <w:spacing w:before="360" w:after="120"/>
        <w:outlineLvl w:val="1"/>
        <w:rPr>
          <w:rFonts w:ascii="Verdana" w:eastAsia="Calibri" w:hAnsi="Verdana" w:cs="Arial"/>
          <w:b/>
          <w:bCs/>
          <w:spacing w:val="15"/>
          <w:sz w:val="24"/>
          <w:szCs w:val="24"/>
          <w:lang w:val="fr-BE" w:eastAsia="en-GB"/>
        </w:rPr>
      </w:pPr>
      <w:r w:rsidRPr="00EF3F4B">
        <w:rPr>
          <w:rFonts w:ascii="Verdana" w:eastAsia="Calibri" w:hAnsi="Verdana" w:cs="Arial"/>
          <w:b/>
          <w:bCs/>
          <w:spacing w:val="15"/>
          <w:sz w:val="24"/>
          <w:szCs w:val="24"/>
          <w:lang w:val="fr-BE" w:eastAsia="en-GB"/>
        </w:rPr>
        <w:t>Excusés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80"/>
        <w:gridCol w:w="1247"/>
      </w:tblGrid>
      <w:tr w:rsidR="00236388" w:rsidRPr="00EF3F4B" w14:paraId="4741596F" w14:textId="77777777" w:rsidTr="001226EA">
        <w:tc>
          <w:tcPr>
            <w:tcW w:w="1368" w:type="dxa"/>
            <w:tcBorders>
              <w:top w:val="single" w:sz="4" w:space="0" w:color="auto"/>
              <w:left w:val="single" w:sz="4" w:space="0" w:color="auto"/>
              <w:bottom w:val="single" w:sz="4" w:space="0" w:color="auto"/>
              <w:right w:val="single" w:sz="4" w:space="0" w:color="auto"/>
            </w:tcBorders>
            <w:shd w:val="clear" w:color="auto" w:fill="auto"/>
          </w:tcPr>
          <w:p w14:paraId="41A6E7B8" w14:textId="77777777" w:rsidR="00236388" w:rsidRPr="00EF3F4B" w:rsidRDefault="00236388" w:rsidP="00236388">
            <w:pPr>
              <w:suppressAutoHyphens w:val="0"/>
              <w:spacing w:after="120"/>
              <w:rPr>
                <w:rFonts w:ascii="Verdana" w:eastAsia="Calibri" w:hAnsi="Verdana"/>
                <w:sz w:val="20"/>
                <w:lang w:eastAsia="en-GB"/>
              </w:rPr>
            </w:pPr>
            <w:r w:rsidRPr="00EF3F4B">
              <w:rPr>
                <w:rFonts w:ascii="Verdana" w:eastAsia="Calibri" w:hAnsi="Verdana"/>
                <w:sz w:val="20"/>
                <w:lang w:eastAsia="en-GB"/>
              </w:rPr>
              <w:t>Pierre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B1459A2" w14:textId="77777777" w:rsidR="00236388" w:rsidRPr="00EF3F4B" w:rsidRDefault="00236388" w:rsidP="00236388">
            <w:pPr>
              <w:suppressAutoHyphens w:val="0"/>
              <w:spacing w:after="120"/>
              <w:rPr>
                <w:rFonts w:ascii="Verdana" w:eastAsia="Calibri" w:hAnsi="Verdana"/>
                <w:sz w:val="20"/>
                <w:lang w:eastAsia="en-GB"/>
              </w:rPr>
            </w:pPr>
            <w:r w:rsidRPr="00EF3F4B">
              <w:rPr>
                <w:rFonts w:ascii="Verdana" w:eastAsia="Calibri" w:hAnsi="Verdana"/>
                <w:sz w:val="20"/>
                <w:lang w:eastAsia="en-GB"/>
              </w:rPr>
              <w:t>Gyselinck</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6BF62E3" w14:textId="77777777" w:rsidR="00236388" w:rsidRPr="00EF3F4B" w:rsidRDefault="00236388" w:rsidP="00236388">
            <w:pPr>
              <w:suppressAutoHyphens w:val="0"/>
              <w:spacing w:after="120"/>
              <w:rPr>
                <w:rFonts w:ascii="Verdana" w:eastAsia="Calibri" w:hAnsi="Verdana"/>
                <w:sz w:val="20"/>
                <w:lang w:eastAsia="en-GB"/>
              </w:rPr>
            </w:pPr>
            <w:r w:rsidRPr="00EF3F4B">
              <w:rPr>
                <w:rFonts w:ascii="Verdana" w:eastAsia="Calibri" w:hAnsi="Verdana"/>
                <w:sz w:val="20"/>
                <w:lang w:eastAsia="en-GB"/>
              </w:rPr>
              <w:t>PG</w:t>
            </w:r>
          </w:p>
        </w:tc>
      </w:tr>
      <w:tr w:rsidR="00236388" w:rsidRPr="00EF3F4B" w14:paraId="7A144C59" w14:textId="77777777" w:rsidTr="00EF3F4B">
        <w:tc>
          <w:tcPr>
            <w:tcW w:w="1368" w:type="dxa"/>
            <w:tcBorders>
              <w:top w:val="single" w:sz="4" w:space="0" w:color="auto"/>
              <w:left w:val="single" w:sz="4" w:space="0" w:color="auto"/>
              <w:bottom w:val="single" w:sz="4" w:space="0" w:color="auto"/>
              <w:right w:val="single" w:sz="4" w:space="0" w:color="auto"/>
            </w:tcBorders>
            <w:shd w:val="clear" w:color="auto" w:fill="auto"/>
          </w:tcPr>
          <w:p w14:paraId="3110CF4B" w14:textId="77777777" w:rsidR="00236388" w:rsidRPr="00EF3F4B" w:rsidRDefault="00236388" w:rsidP="00236388">
            <w:pPr>
              <w:suppressAutoHyphens w:val="0"/>
              <w:spacing w:after="120"/>
              <w:rPr>
                <w:rFonts w:ascii="Verdana" w:eastAsia="Calibri" w:hAnsi="Verdana"/>
                <w:sz w:val="20"/>
                <w:lang w:eastAsia="en-GB"/>
              </w:rPr>
            </w:pPr>
            <w:r w:rsidRPr="00EF3F4B">
              <w:rPr>
                <w:rFonts w:ascii="Verdana" w:eastAsia="Calibri" w:hAnsi="Verdana"/>
                <w:sz w:val="20"/>
                <w:lang w:eastAsia="en-GB"/>
              </w:rPr>
              <w:t>Olivier</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CED2D29" w14:textId="77777777" w:rsidR="00236388" w:rsidRPr="00EF3F4B" w:rsidRDefault="00236388" w:rsidP="00236388">
            <w:pPr>
              <w:suppressAutoHyphens w:val="0"/>
              <w:spacing w:after="120"/>
              <w:rPr>
                <w:rFonts w:ascii="Verdana" w:eastAsia="Calibri" w:hAnsi="Verdana"/>
                <w:sz w:val="20"/>
                <w:lang w:val="fr-BE" w:eastAsia="en-GB"/>
              </w:rPr>
            </w:pPr>
            <w:r w:rsidRPr="00EF3F4B">
              <w:rPr>
                <w:rFonts w:ascii="Verdana" w:eastAsia="Calibri" w:hAnsi="Verdana"/>
                <w:sz w:val="20"/>
                <w:lang w:val="fr-BE" w:eastAsia="en-GB"/>
              </w:rPr>
              <w:t>Magritte</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1EA7195" w14:textId="77777777" w:rsidR="00236388" w:rsidRPr="00EF3F4B" w:rsidRDefault="00236388" w:rsidP="00236388">
            <w:pPr>
              <w:suppressAutoHyphens w:val="0"/>
              <w:spacing w:after="120"/>
              <w:rPr>
                <w:rFonts w:ascii="Verdana" w:eastAsia="Calibri" w:hAnsi="Verdana"/>
                <w:sz w:val="20"/>
                <w:lang w:eastAsia="en-GB"/>
              </w:rPr>
            </w:pPr>
            <w:r w:rsidRPr="00EF3F4B">
              <w:rPr>
                <w:rFonts w:ascii="Verdana" w:eastAsia="Calibri" w:hAnsi="Verdana"/>
                <w:sz w:val="20"/>
                <w:lang w:eastAsia="en-GB"/>
              </w:rPr>
              <w:t>OME</w:t>
            </w:r>
          </w:p>
        </w:tc>
      </w:tr>
      <w:tr w:rsidR="00236388" w:rsidRPr="00EF3F4B" w14:paraId="67E51C6C" w14:textId="77777777" w:rsidTr="00EF3F4B">
        <w:tc>
          <w:tcPr>
            <w:tcW w:w="1368" w:type="dxa"/>
            <w:tcBorders>
              <w:top w:val="single" w:sz="4" w:space="0" w:color="auto"/>
              <w:left w:val="single" w:sz="4" w:space="0" w:color="auto"/>
              <w:bottom w:val="single" w:sz="4" w:space="0" w:color="auto"/>
              <w:right w:val="single" w:sz="4" w:space="0" w:color="auto"/>
            </w:tcBorders>
            <w:shd w:val="clear" w:color="auto" w:fill="auto"/>
          </w:tcPr>
          <w:p w14:paraId="77C1EFC2" w14:textId="77777777" w:rsidR="00236388" w:rsidRPr="00EF3F4B" w:rsidRDefault="00236388" w:rsidP="00236388">
            <w:pPr>
              <w:suppressAutoHyphens w:val="0"/>
              <w:spacing w:after="120"/>
              <w:rPr>
                <w:rFonts w:ascii="Verdana" w:eastAsia="Calibri" w:hAnsi="Verdana"/>
                <w:sz w:val="20"/>
                <w:lang w:eastAsia="en-GB"/>
              </w:rPr>
            </w:pPr>
            <w:r w:rsidRPr="00EF3F4B">
              <w:rPr>
                <w:rFonts w:ascii="Verdana" w:eastAsia="Calibri" w:hAnsi="Verdana"/>
                <w:sz w:val="20"/>
                <w:lang w:eastAsia="en-GB"/>
              </w:rPr>
              <w:t>Daniel</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617E860" w14:textId="77777777" w:rsidR="00236388" w:rsidRPr="00EF3F4B" w:rsidRDefault="00236388" w:rsidP="00236388">
            <w:pPr>
              <w:suppressAutoHyphens w:val="0"/>
              <w:spacing w:after="120"/>
              <w:rPr>
                <w:rFonts w:ascii="Verdana" w:eastAsia="Calibri" w:hAnsi="Verdana"/>
                <w:sz w:val="20"/>
                <w:lang w:val="fr-BE" w:eastAsia="en-GB"/>
              </w:rPr>
            </w:pPr>
            <w:r w:rsidRPr="00EF3F4B">
              <w:rPr>
                <w:rFonts w:ascii="Verdana" w:eastAsia="Calibri" w:hAnsi="Verdana"/>
                <w:sz w:val="20"/>
                <w:lang w:val="fr-BE" w:eastAsia="en-GB"/>
              </w:rPr>
              <w:t>Tresegnie</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3E3A914D" w14:textId="77777777" w:rsidR="00236388" w:rsidRPr="00EF3F4B" w:rsidRDefault="00236388" w:rsidP="00236388">
            <w:pPr>
              <w:suppressAutoHyphens w:val="0"/>
              <w:spacing w:after="120"/>
              <w:rPr>
                <w:rFonts w:ascii="Verdana" w:eastAsia="Calibri" w:hAnsi="Verdana"/>
                <w:sz w:val="20"/>
                <w:lang w:eastAsia="en-GB"/>
              </w:rPr>
            </w:pPr>
            <w:r w:rsidRPr="00EF3F4B">
              <w:rPr>
                <w:rFonts w:ascii="Verdana" w:eastAsia="Calibri" w:hAnsi="Verdana"/>
                <w:sz w:val="20"/>
                <w:lang w:eastAsia="en-GB"/>
              </w:rPr>
              <w:t>DTE</w:t>
            </w:r>
          </w:p>
        </w:tc>
      </w:tr>
    </w:tbl>
    <w:p w14:paraId="5B805930" w14:textId="77777777" w:rsidR="00EF3F4B" w:rsidRPr="00EF3F4B" w:rsidRDefault="00EF3F4B" w:rsidP="00EF3F4B">
      <w:pPr>
        <w:suppressAutoHyphens w:val="0"/>
        <w:spacing w:after="120"/>
        <w:rPr>
          <w:rFonts w:ascii="Verdana" w:eastAsia="Calibri" w:hAnsi="Verdana"/>
          <w:szCs w:val="24"/>
          <w:lang w:val="en-GB" w:eastAsia="en-GB"/>
        </w:rPr>
      </w:pPr>
    </w:p>
    <w:p w14:paraId="65EA6D3D" w14:textId="77777777" w:rsidR="00EF3F4B" w:rsidRPr="00EF3F4B" w:rsidRDefault="00EF3F4B" w:rsidP="00EF3F4B">
      <w:pPr>
        <w:suppressAutoHyphens w:val="0"/>
        <w:spacing w:before="360" w:after="120"/>
        <w:outlineLvl w:val="1"/>
        <w:rPr>
          <w:rFonts w:ascii="Verdana" w:eastAsia="Calibri" w:hAnsi="Verdana" w:cs="Arial"/>
          <w:b/>
          <w:bCs/>
          <w:spacing w:val="15"/>
          <w:sz w:val="24"/>
          <w:szCs w:val="24"/>
          <w:lang w:val="fr-BE" w:eastAsia="en-GB"/>
        </w:rPr>
      </w:pPr>
      <w:r w:rsidRPr="00EF3F4B">
        <w:rPr>
          <w:rFonts w:ascii="Verdana" w:eastAsia="Calibri" w:hAnsi="Verdana" w:cs="Arial"/>
          <w:b/>
          <w:bCs/>
          <w:spacing w:val="15"/>
          <w:sz w:val="24"/>
          <w:szCs w:val="24"/>
          <w:lang w:val="fr-BE" w:eastAsia="en-GB"/>
        </w:rPr>
        <w:t>Secrétariat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80"/>
        <w:gridCol w:w="1247"/>
      </w:tblGrid>
      <w:tr w:rsidR="00EF3F4B" w:rsidRPr="00EF3F4B" w14:paraId="7080C43D" w14:textId="77777777" w:rsidTr="001226EA">
        <w:tc>
          <w:tcPr>
            <w:tcW w:w="1368" w:type="dxa"/>
            <w:shd w:val="clear" w:color="auto" w:fill="auto"/>
          </w:tcPr>
          <w:p w14:paraId="6D6D9F17" w14:textId="77777777" w:rsidR="00EF3F4B" w:rsidRPr="00EF3F4B" w:rsidRDefault="00EF3F4B" w:rsidP="00EF3F4B">
            <w:pPr>
              <w:suppressAutoHyphens w:val="0"/>
              <w:spacing w:after="120"/>
              <w:rPr>
                <w:rFonts w:ascii="Verdana" w:eastAsia="Calibri" w:hAnsi="Verdana"/>
                <w:sz w:val="20"/>
                <w:lang w:eastAsia="en-GB"/>
              </w:rPr>
            </w:pPr>
            <w:r w:rsidRPr="00EF3F4B">
              <w:rPr>
                <w:rFonts w:ascii="Verdana" w:eastAsia="Calibri" w:hAnsi="Verdana"/>
                <w:sz w:val="20"/>
                <w:lang w:eastAsia="en-GB"/>
              </w:rPr>
              <w:t>Véronique</w:t>
            </w:r>
          </w:p>
        </w:tc>
        <w:tc>
          <w:tcPr>
            <w:tcW w:w="2880" w:type="dxa"/>
            <w:shd w:val="clear" w:color="auto" w:fill="auto"/>
          </w:tcPr>
          <w:p w14:paraId="217D1EB5" w14:textId="77777777" w:rsidR="00EF3F4B" w:rsidRPr="00EF3F4B" w:rsidRDefault="00EF3F4B" w:rsidP="00EF3F4B">
            <w:pPr>
              <w:suppressAutoHyphens w:val="0"/>
              <w:spacing w:after="120"/>
              <w:rPr>
                <w:rFonts w:ascii="Verdana" w:eastAsia="Calibri" w:hAnsi="Verdana"/>
                <w:sz w:val="20"/>
                <w:lang w:eastAsia="en-GB"/>
              </w:rPr>
            </w:pPr>
            <w:r w:rsidRPr="00EF3F4B">
              <w:rPr>
                <w:rFonts w:ascii="Verdana" w:eastAsia="Calibri" w:hAnsi="Verdana"/>
                <w:sz w:val="20"/>
                <w:lang w:eastAsia="en-GB"/>
              </w:rPr>
              <w:t>Duchenne</w:t>
            </w:r>
          </w:p>
        </w:tc>
        <w:tc>
          <w:tcPr>
            <w:tcW w:w="1247" w:type="dxa"/>
            <w:shd w:val="clear" w:color="auto" w:fill="auto"/>
          </w:tcPr>
          <w:p w14:paraId="580FC837" w14:textId="77777777" w:rsidR="00EF3F4B" w:rsidRPr="00EF3F4B" w:rsidRDefault="00EF3F4B" w:rsidP="00EF3F4B">
            <w:pPr>
              <w:suppressAutoHyphens w:val="0"/>
              <w:spacing w:after="120"/>
              <w:rPr>
                <w:rFonts w:ascii="Verdana" w:eastAsia="Calibri" w:hAnsi="Verdana"/>
                <w:sz w:val="20"/>
                <w:lang w:eastAsia="en-GB"/>
              </w:rPr>
            </w:pPr>
            <w:r w:rsidRPr="00EF3F4B">
              <w:rPr>
                <w:rFonts w:ascii="Verdana" w:eastAsia="Calibri" w:hAnsi="Verdana"/>
                <w:sz w:val="20"/>
                <w:lang w:eastAsia="en-GB"/>
              </w:rPr>
              <w:t>VDE</w:t>
            </w:r>
          </w:p>
        </w:tc>
      </w:tr>
    </w:tbl>
    <w:p w14:paraId="16F54555" w14:textId="77777777" w:rsidR="00EF3F4B" w:rsidRPr="00EF3F4B" w:rsidRDefault="00EF3F4B" w:rsidP="007E1C0D">
      <w:pPr>
        <w:jc w:val="center"/>
        <w:rPr>
          <w:rFonts w:ascii="Verdana" w:hAnsi="Verdana" w:cs="Arial"/>
          <w:b/>
          <w:sz w:val="28"/>
          <w:szCs w:val="28"/>
          <w:u w:val="single"/>
          <w:lang w:val="fr-BE"/>
        </w:rPr>
      </w:pPr>
    </w:p>
    <w:tbl>
      <w:tblPr>
        <w:tblW w:w="108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3"/>
      </w:tblGrid>
      <w:tr w:rsidR="009952A8" w:rsidRPr="0030671C" w14:paraId="6AF86643" w14:textId="77777777" w:rsidTr="00E67BC7">
        <w:trPr>
          <w:trHeight w:val="7372"/>
        </w:trPr>
        <w:tc>
          <w:tcPr>
            <w:tcW w:w="10893" w:type="dxa"/>
            <w:tcBorders>
              <w:top w:val="nil"/>
              <w:left w:val="nil"/>
              <w:bottom w:val="nil"/>
              <w:right w:val="nil"/>
            </w:tcBorders>
            <w:shd w:val="clear" w:color="auto" w:fill="auto"/>
          </w:tcPr>
          <w:p w14:paraId="5A719A61" w14:textId="77777777" w:rsidR="009952A8" w:rsidRPr="009952A8" w:rsidRDefault="009952A8" w:rsidP="009952A8">
            <w:pPr>
              <w:pStyle w:val="Paragraphedeliste"/>
              <w:numPr>
                <w:ilvl w:val="0"/>
                <w:numId w:val="8"/>
              </w:numPr>
              <w:rPr>
                <w:rFonts w:ascii="Verdana" w:hAnsi="Verdana"/>
                <w:b/>
                <w:sz w:val="24"/>
                <w:szCs w:val="24"/>
                <w:u w:val="single"/>
                <w:lang w:val="fr-BE"/>
              </w:rPr>
            </w:pPr>
            <w:bookmarkStart w:id="0" w:name="_Hlk498429790"/>
            <w:r w:rsidRPr="009952A8">
              <w:rPr>
                <w:rFonts w:ascii="Verdana" w:hAnsi="Verdana"/>
                <w:b/>
                <w:sz w:val="24"/>
                <w:szCs w:val="24"/>
                <w:u w:val="single"/>
                <w:lang w:val="fr-BE"/>
              </w:rPr>
              <w:lastRenderedPageBreak/>
              <w:t>Approbation du PV du 13/03/2018- Pour décision</w:t>
            </w:r>
          </w:p>
          <w:p w14:paraId="533C6689" w14:textId="77777777" w:rsidR="009952A8" w:rsidRPr="009952A8" w:rsidRDefault="009952A8" w:rsidP="00EF3F4B">
            <w:pPr>
              <w:rPr>
                <w:rFonts w:ascii="Verdana" w:hAnsi="Verdana"/>
                <w:sz w:val="24"/>
                <w:szCs w:val="24"/>
                <w:lang w:val="fr-BE"/>
              </w:rPr>
            </w:pPr>
            <w:r w:rsidRPr="009952A8">
              <w:rPr>
                <w:rFonts w:ascii="Verdana" w:hAnsi="Verdana"/>
                <w:sz w:val="24"/>
                <w:szCs w:val="24"/>
                <w:lang w:val="fr-BE"/>
              </w:rPr>
              <w:t xml:space="preserve">EDS : </w:t>
            </w:r>
            <w:r>
              <w:rPr>
                <w:rFonts w:ascii="Verdana" w:hAnsi="Verdana"/>
                <w:sz w:val="24"/>
                <w:szCs w:val="24"/>
                <w:lang w:val="fr-BE"/>
              </w:rPr>
              <w:t xml:space="preserve">Dans la partie </w:t>
            </w:r>
            <w:r w:rsidRPr="009952A8">
              <w:rPr>
                <w:rFonts w:ascii="Verdana" w:hAnsi="Verdana"/>
                <w:sz w:val="24"/>
                <w:szCs w:val="24"/>
                <w:lang w:val="fr-BE"/>
              </w:rPr>
              <w:t>informative – intervention e</w:t>
            </w:r>
            <w:r>
              <w:rPr>
                <w:rFonts w:ascii="Verdana" w:hAnsi="Verdana"/>
                <w:sz w:val="24"/>
                <w:szCs w:val="24"/>
                <w:lang w:val="fr-BE"/>
              </w:rPr>
              <w:t>t</w:t>
            </w:r>
            <w:r w:rsidRPr="009952A8">
              <w:rPr>
                <w:rFonts w:ascii="Verdana" w:hAnsi="Verdana"/>
                <w:sz w:val="24"/>
                <w:szCs w:val="24"/>
                <w:lang w:val="fr-BE"/>
              </w:rPr>
              <w:t xml:space="preserve"> évaluation de l’AG : à positiver </w:t>
            </w:r>
          </w:p>
          <w:p w14:paraId="4F3673CE" w14:textId="308B51B5" w:rsidR="009952A8" w:rsidRPr="009952A8" w:rsidRDefault="009952A8" w:rsidP="00EF3F4B">
            <w:pPr>
              <w:rPr>
                <w:rFonts w:ascii="Verdana" w:hAnsi="Verdana"/>
                <w:sz w:val="24"/>
                <w:szCs w:val="24"/>
                <w:lang w:val="fr-BE"/>
              </w:rPr>
            </w:pPr>
            <w:r w:rsidRPr="009952A8">
              <w:rPr>
                <w:rFonts w:ascii="Verdana" w:hAnsi="Verdana"/>
                <w:sz w:val="24"/>
                <w:szCs w:val="24"/>
                <w:lang w:val="fr-BE"/>
              </w:rPr>
              <w:t xml:space="preserve">GM : ODD – pas tirer épingle du jeu – mais on a fait une belle </w:t>
            </w:r>
            <w:r w:rsidR="00E22216" w:rsidRPr="009952A8">
              <w:rPr>
                <w:rFonts w:ascii="Verdana" w:hAnsi="Verdana"/>
                <w:sz w:val="24"/>
                <w:szCs w:val="24"/>
                <w:lang w:val="fr-BE"/>
              </w:rPr>
              <w:t>prestation</w:t>
            </w:r>
            <w:r w:rsidRPr="009952A8">
              <w:rPr>
                <w:rFonts w:ascii="Verdana" w:hAnsi="Verdana"/>
                <w:sz w:val="24"/>
                <w:szCs w:val="24"/>
                <w:lang w:val="fr-BE"/>
              </w:rPr>
              <w:t xml:space="preserve"> </w:t>
            </w:r>
          </w:p>
          <w:p w14:paraId="77057E19" w14:textId="77777777" w:rsidR="009952A8" w:rsidRPr="009952A8" w:rsidRDefault="009952A8" w:rsidP="00EF3F4B">
            <w:pPr>
              <w:rPr>
                <w:rFonts w:ascii="Verdana" w:hAnsi="Verdana"/>
                <w:sz w:val="24"/>
                <w:szCs w:val="24"/>
                <w:lang w:val="fr-BE"/>
              </w:rPr>
            </w:pPr>
            <w:r w:rsidRPr="009952A8">
              <w:rPr>
                <w:rFonts w:ascii="Verdana" w:hAnsi="Verdana"/>
                <w:sz w:val="24"/>
                <w:szCs w:val="24"/>
                <w:lang w:val="fr-BE"/>
              </w:rPr>
              <w:t>Pour le reste , OK</w:t>
            </w:r>
          </w:p>
          <w:p w14:paraId="28C3843D" w14:textId="77777777" w:rsidR="009952A8" w:rsidRPr="009952A8" w:rsidRDefault="009952A8" w:rsidP="00EF3F4B">
            <w:pPr>
              <w:rPr>
                <w:rFonts w:ascii="Verdana" w:hAnsi="Verdana"/>
                <w:sz w:val="24"/>
                <w:szCs w:val="24"/>
                <w:lang w:val="fr-BE"/>
              </w:rPr>
            </w:pPr>
            <w:r w:rsidRPr="009952A8">
              <w:rPr>
                <w:rFonts w:ascii="Verdana" w:hAnsi="Verdana"/>
                <w:sz w:val="24"/>
                <w:szCs w:val="24"/>
                <w:lang w:val="fr-BE"/>
              </w:rPr>
              <w:t>V</w:t>
            </w:r>
            <w:r w:rsidR="00F85DA6">
              <w:rPr>
                <w:rFonts w:ascii="Verdana" w:hAnsi="Verdana"/>
                <w:sz w:val="24"/>
                <w:szCs w:val="24"/>
                <w:lang w:val="fr-BE"/>
              </w:rPr>
              <w:t>VDE</w:t>
            </w:r>
            <w:r w:rsidRPr="009952A8">
              <w:rPr>
                <w:rFonts w:ascii="Verdana" w:hAnsi="Verdana"/>
                <w:sz w:val="24"/>
                <w:szCs w:val="24"/>
                <w:lang w:val="fr-BE"/>
              </w:rPr>
              <w:t xml:space="preserve"> </w:t>
            </w:r>
            <w:r w:rsidR="00F85DA6" w:rsidRPr="009952A8">
              <w:rPr>
                <w:rFonts w:ascii="Verdana" w:hAnsi="Verdana"/>
                <w:sz w:val="24"/>
                <w:szCs w:val="24"/>
                <w:lang w:val="fr-BE"/>
              </w:rPr>
              <w:t>demande la traduc</w:t>
            </w:r>
            <w:r w:rsidR="00F85DA6">
              <w:rPr>
                <w:rFonts w:ascii="Verdana" w:hAnsi="Verdana"/>
                <w:sz w:val="24"/>
                <w:szCs w:val="24"/>
                <w:lang w:val="fr-BE"/>
              </w:rPr>
              <w:t>tion</w:t>
            </w:r>
            <w:r w:rsidR="00F85DA6" w:rsidRPr="009952A8">
              <w:rPr>
                <w:rFonts w:ascii="Verdana" w:hAnsi="Verdana"/>
                <w:sz w:val="24"/>
                <w:szCs w:val="24"/>
                <w:lang w:val="fr-BE"/>
              </w:rPr>
              <w:t xml:space="preserve"> </w:t>
            </w:r>
            <w:r w:rsidR="00F85DA6">
              <w:rPr>
                <w:rFonts w:ascii="Verdana" w:hAnsi="Verdana"/>
                <w:sz w:val="24"/>
                <w:szCs w:val="24"/>
                <w:lang w:val="fr-BE"/>
              </w:rPr>
              <w:t>NL des PV</w:t>
            </w:r>
            <w:r w:rsidR="003F6A97">
              <w:rPr>
                <w:rFonts w:ascii="Verdana" w:hAnsi="Verdana"/>
                <w:sz w:val="24"/>
                <w:szCs w:val="24"/>
                <w:lang w:val="fr-BE"/>
              </w:rPr>
              <w:t xml:space="preserve">. Certains aspects sont parfois très techniques et une traduction faciliterait son suivi. </w:t>
            </w:r>
          </w:p>
          <w:p w14:paraId="6FB4D513" w14:textId="77777777" w:rsidR="009952A8" w:rsidRDefault="009952A8" w:rsidP="00EF3F4B">
            <w:pPr>
              <w:rPr>
                <w:rFonts w:ascii="Verdana" w:hAnsi="Verdana"/>
                <w:sz w:val="24"/>
                <w:szCs w:val="24"/>
                <w:lang w:val="fr-BE"/>
              </w:rPr>
            </w:pPr>
            <w:r w:rsidRPr="009952A8">
              <w:rPr>
                <w:rFonts w:ascii="Verdana" w:hAnsi="Verdana"/>
                <w:sz w:val="24"/>
                <w:szCs w:val="24"/>
                <w:lang w:val="fr-BE"/>
              </w:rPr>
              <w:t>PS</w:t>
            </w:r>
            <w:r w:rsidR="00F85DA6">
              <w:rPr>
                <w:rFonts w:ascii="Verdana" w:hAnsi="Verdana"/>
                <w:sz w:val="24"/>
                <w:szCs w:val="24"/>
                <w:lang w:val="fr-BE"/>
              </w:rPr>
              <w:t>CH</w:t>
            </w:r>
            <w:r w:rsidRPr="009952A8">
              <w:rPr>
                <w:rFonts w:ascii="Verdana" w:hAnsi="Verdana"/>
                <w:sz w:val="24"/>
                <w:szCs w:val="24"/>
                <w:lang w:val="fr-BE"/>
              </w:rPr>
              <w:t>: cela renforcerait aussi l’image du BDF en FL ( tr</w:t>
            </w:r>
            <w:r w:rsidR="00F85DA6">
              <w:rPr>
                <w:rFonts w:ascii="Verdana" w:hAnsi="Verdana"/>
                <w:sz w:val="24"/>
                <w:szCs w:val="24"/>
                <w:lang w:val="fr-BE"/>
              </w:rPr>
              <w:t>a</w:t>
            </w:r>
            <w:r w:rsidRPr="009952A8">
              <w:rPr>
                <w:rFonts w:ascii="Verdana" w:hAnsi="Verdana"/>
                <w:sz w:val="24"/>
                <w:szCs w:val="24"/>
                <w:lang w:val="fr-BE"/>
              </w:rPr>
              <w:t>vaux en interne</w:t>
            </w:r>
            <w:r w:rsidR="00F85DA6">
              <w:rPr>
                <w:rFonts w:ascii="Verdana" w:hAnsi="Verdana"/>
                <w:sz w:val="24"/>
                <w:szCs w:val="24"/>
                <w:lang w:val="fr-BE"/>
              </w:rPr>
              <w:t xml:space="preserve"> au sein des associations, notamment</w:t>
            </w:r>
            <w:r w:rsidRPr="009952A8">
              <w:rPr>
                <w:rFonts w:ascii="Verdana" w:hAnsi="Verdana"/>
                <w:sz w:val="24"/>
                <w:szCs w:val="24"/>
                <w:lang w:val="fr-BE"/>
              </w:rPr>
              <w:t xml:space="preserve">) </w:t>
            </w:r>
          </w:p>
          <w:p w14:paraId="075F2D98" w14:textId="77777777" w:rsidR="00501905" w:rsidRDefault="00501905" w:rsidP="00EF3F4B">
            <w:pPr>
              <w:rPr>
                <w:rFonts w:ascii="Verdana" w:hAnsi="Verdana"/>
                <w:sz w:val="24"/>
                <w:szCs w:val="24"/>
                <w:lang w:val="fr-BE"/>
              </w:rPr>
            </w:pPr>
            <w:r>
              <w:rPr>
                <w:rFonts w:ascii="Verdana" w:hAnsi="Verdana"/>
                <w:sz w:val="24"/>
                <w:szCs w:val="24"/>
                <w:lang w:val="fr-BE"/>
              </w:rPr>
              <w:t xml:space="preserve">VDE explique que la décision avait été prise il y a plusieurs années avec l’accord du CA </w:t>
            </w:r>
            <w:r w:rsidR="003F6A97">
              <w:rPr>
                <w:rFonts w:ascii="Verdana" w:hAnsi="Verdana"/>
                <w:sz w:val="24"/>
                <w:szCs w:val="24"/>
                <w:lang w:val="fr-BE"/>
              </w:rPr>
              <w:t>et parce que le service de traduction avait du mal à suivre nos demandes.</w:t>
            </w:r>
          </w:p>
          <w:p w14:paraId="6964E513" w14:textId="77777777" w:rsidR="003F6A97" w:rsidRPr="009952A8" w:rsidRDefault="003F6A97" w:rsidP="00EF3F4B">
            <w:pPr>
              <w:rPr>
                <w:rFonts w:ascii="Verdana" w:hAnsi="Verdana"/>
                <w:sz w:val="24"/>
                <w:szCs w:val="24"/>
                <w:lang w:val="fr-BE"/>
              </w:rPr>
            </w:pPr>
            <w:r>
              <w:rPr>
                <w:rFonts w:ascii="Verdana" w:hAnsi="Verdana"/>
                <w:sz w:val="24"/>
                <w:szCs w:val="24"/>
                <w:lang w:val="fr-BE"/>
              </w:rPr>
              <w:t>Elle va demander au service de traduction d’assurer la traduction dans la mesure de leurs possibilités.</w:t>
            </w:r>
          </w:p>
          <w:p w14:paraId="5EB50755" w14:textId="77777777" w:rsidR="009952A8" w:rsidRDefault="009952A8" w:rsidP="00EF3F4B">
            <w:pPr>
              <w:rPr>
                <w:rFonts w:ascii="Verdana" w:hAnsi="Verdana"/>
                <w:sz w:val="20"/>
                <w:lang w:val="fr-BE"/>
              </w:rPr>
            </w:pPr>
          </w:p>
          <w:p w14:paraId="61E72444" w14:textId="77777777" w:rsidR="009952A8" w:rsidRDefault="009952A8" w:rsidP="00EF3F4B">
            <w:pPr>
              <w:rPr>
                <w:rFonts w:ascii="Verdana" w:hAnsi="Verdana"/>
                <w:sz w:val="20"/>
                <w:lang w:val="fr-BE"/>
              </w:rPr>
            </w:pPr>
          </w:p>
          <w:p w14:paraId="7B671D1D" w14:textId="77777777" w:rsidR="003F6A97" w:rsidRPr="003F6A97" w:rsidRDefault="003F6A97" w:rsidP="003F6A97">
            <w:pPr>
              <w:pStyle w:val="Paragraphedeliste"/>
              <w:numPr>
                <w:ilvl w:val="0"/>
                <w:numId w:val="8"/>
              </w:numPr>
              <w:rPr>
                <w:rFonts w:ascii="Verdana" w:hAnsi="Verdana"/>
                <w:b/>
                <w:sz w:val="24"/>
                <w:szCs w:val="24"/>
                <w:u w:val="single"/>
                <w:lang w:val="fr-BE"/>
              </w:rPr>
            </w:pPr>
            <w:r w:rsidRPr="003F6A97">
              <w:rPr>
                <w:rFonts w:ascii="Verdana" w:hAnsi="Verdana"/>
                <w:b/>
                <w:sz w:val="24"/>
                <w:szCs w:val="24"/>
                <w:u w:val="single"/>
                <w:lang w:val="fr-BE"/>
              </w:rPr>
              <w:t xml:space="preserve">BDF – AG ordinaire et extraordinaire 2018 : </w:t>
            </w:r>
            <w:r>
              <w:rPr>
                <w:rFonts w:ascii="Verdana" w:hAnsi="Verdana"/>
                <w:b/>
                <w:sz w:val="24"/>
                <w:szCs w:val="24"/>
                <w:u w:val="single"/>
                <w:lang w:val="fr-BE"/>
              </w:rPr>
              <w:t xml:space="preserve">Projet de </w:t>
            </w:r>
            <w:r w:rsidRPr="003F6A97">
              <w:rPr>
                <w:rFonts w:ascii="Verdana" w:hAnsi="Verdana"/>
                <w:b/>
                <w:sz w:val="24"/>
                <w:szCs w:val="24"/>
                <w:u w:val="single"/>
                <w:lang w:val="fr-BE"/>
              </w:rPr>
              <w:t>Rapport- Pour décision</w:t>
            </w:r>
          </w:p>
          <w:p w14:paraId="3DD4EEA0" w14:textId="77777777" w:rsidR="003F6A97" w:rsidRDefault="003F6A97" w:rsidP="003F6A97">
            <w:pPr>
              <w:rPr>
                <w:rFonts w:ascii="Verdana" w:hAnsi="Verdana"/>
                <w:sz w:val="20"/>
                <w:lang w:val="fr-BE"/>
              </w:rPr>
            </w:pPr>
          </w:p>
          <w:p w14:paraId="2CD34B2A" w14:textId="77777777" w:rsidR="003F6A97" w:rsidRPr="003F6A97" w:rsidRDefault="003F6A97" w:rsidP="003F6A97">
            <w:pPr>
              <w:rPr>
                <w:rFonts w:ascii="Verdana" w:hAnsi="Verdana"/>
                <w:sz w:val="24"/>
                <w:szCs w:val="24"/>
                <w:lang w:val="fr-BE"/>
              </w:rPr>
            </w:pPr>
            <w:r w:rsidRPr="003F6A97">
              <w:rPr>
                <w:rFonts w:ascii="Verdana" w:hAnsi="Verdana"/>
                <w:sz w:val="24"/>
                <w:szCs w:val="24"/>
                <w:lang w:val="fr-BE"/>
              </w:rPr>
              <w:t xml:space="preserve">Le CA marque son accord </w:t>
            </w:r>
          </w:p>
          <w:p w14:paraId="40F75855" w14:textId="77777777" w:rsidR="003F6A97" w:rsidRDefault="003F6A97" w:rsidP="003F6A97">
            <w:pPr>
              <w:rPr>
                <w:rFonts w:ascii="Verdana" w:hAnsi="Verdana"/>
                <w:sz w:val="24"/>
                <w:szCs w:val="24"/>
                <w:lang w:val="fr-BE"/>
              </w:rPr>
            </w:pPr>
            <w:r w:rsidRPr="003F6A97">
              <w:rPr>
                <w:rFonts w:ascii="Verdana" w:hAnsi="Verdana"/>
                <w:sz w:val="24"/>
                <w:szCs w:val="24"/>
                <w:lang w:val="fr-BE"/>
              </w:rPr>
              <w:t xml:space="preserve">Le projet partira vers les associations du BDF </w:t>
            </w:r>
          </w:p>
          <w:p w14:paraId="6C04990E" w14:textId="77777777" w:rsidR="001334CB" w:rsidRDefault="001334CB" w:rsidP="003F6A97">
            <w:pPr>
              <w:rPr>
                <w:rFonts w:ascii="Verdana" w:hAnsi="Verdana"/>
                <w:sz w:val="24"/>
                <w:szCs w:val="24"/>
                <w:lang w:val="fr-BE"/>
              </w:rPr>
            </w:pPr>
          </w:p>
          <w:p w14:paraId="0770A8AC" w14:textId="77777777" w:rsidR="001334CB" w:rsidRPr="001334CB" w:rsidRDefault="001334CB" w:rsidP="001334CB">
            <w:pPr>
              <w:pStyle w:val="Paragraphedeliste"/>
              <w:numPr>
                <w:ilvl w:val="0"/>
                <w:numId w:val="8"/>
              </w:numPr>
              <w:rPr>
                <w:rFonts w:ascii="Verdana" w:hAnsi="Verdana"/>
                <w:b/>
                <w:sz w:val="24"/>
                <w:szCs w:val="24"/>
                <w:u w:val="single"/>
                <w:lang w:val="fr-BE"/>
              </w:rPr>
            </w:pPr>
            <w:r w:rsidRPr="001334CB">
              <w:rPr>
                <w:rFonts w:ascii="Verdana" w:hAnsi="Verdana"/>
                <w:b/>
                <w:sz w:val="24"/>
                <w:szCs w:val="24"/>
                <w:u w:val="single"/>
                <w:lang w:val="fr-BE"/>
              </w:rPr>
              <w:t>EDF – AGA 26-27/05/2018 – Vilnius - Pour information et décision</w:t>
            </w:r>
          </w:p>
          <w:p w14:paraId="08038842" w14:textId="77777777" w:rsidR="001334CB" w:rsidRPr="001334CB" w:rsidRDefault="001334CB" w:rsidP="001334CB">
            <w:pPr>
              <w:rPr>
                <w:rFonts w:ascii="Verdana" w:hAnsi="Verdana"/>
                <w:sz w:val="24"/>
                <w:szCs w:val="24"/>
                <w:lang w:val="fr-BE"/>
              </w:rPr>
            </w:pPr>
            <w:r w:rsidRPr="001334CB">
              <w:rPr>
                <w:rFonts w:ascii="Verdana" w:hAnsi="Verdana"/>
                <w:sz w:val="24"/>
                <w:szCs w:val="24"/>
                <w:lang w:val="fr-BE"/>
              </w:rPr>
              <w:t>a)</w:t>
            </w:r>
            <w:r w:rsidRPr="001334CB">
              <w:rPr>
                <w:rFonts w:ascii="Verdana" w:hAnsi="Verdana"/>
                <w:sz w:val="24"/>
                <w:szCs w:val="24"/>
                <w:lang w:val="fr-BE"/>
              </w:rPr>
              <w:tab/>
              <w:t>Invitation</w:t>
            </w:r>
          </w:p>
          <w:p w14:paraId="0A8F012E" w14:textId="77777777" w:rsidR="001334CB" w:rsidRPr="001334CB" w:rsidRDefault="001334CB" w:rsidP="001334CB">
            <w:pPr>
              <w:rPr>
                <w:rFonts w:ascii="Verdana" w:hAnsi="Verdana"/>
                <w:sz w:val="24"/>
                <w:szCs w:val="24"/>
                <w:lang w:val="fr-BE"/>
              </w:rPr>
            </w:pPr>
            <w:r w:rsidRPr="001334CB">
              <w:rPr>
                <w:rFonts w:ascii="Verdana" w:hAnsi="Verdana"/>
                <w:sz w:val="24"/>
                <w:szCs w:val="24"/>
                <w:lang w:val="fr-BE"/>
              </w:rPr>
              <w:t>b)</w:t>
            </w:r>
            <w:r w:rsidRPr="001334CB">
              <w:rPr>
                <w:rFonts w:ascii="Verdana" w:hAnsi="Verdana"/>
                <w:sz w:val="24"/>
                <w:szCs w:val="24"/>
                <w:lang w:val="fr-BE"/>
              </w:rPr>
              <w:tab/>
              <w:t>Délégués</w:t>
            </w:r>
          </w:p>
          <w:p w14:paraId="2B2CF3D7" w14:textId="77777777" w:rsidR="001334CB" w:rsidRPr="001334CB" w:rsidRDefault="001334CB" w:rsidP="001334CB">
            <w:pPr>
              <w:rPr>
                <w:rFonts w:ascii="Verdana" w:hAnsi="Verdana"/>
                <w:sz w:val="24"/>
                <w:szCs w:val="24"/>
                <w:lang w:val="fr-BE"/>
              </w:rPr>
            </w:pPr>
            <w:r w:rsidRPr="001334CB">
              <w:rPr>
                <w:rFonts w:ascii="Verdana" w:hAnsi="Verdana"/>
                <w:sz w:val="24"/>
                <w:szCs w:val="24"/>
                <w:lang w:val="fr-BE"/>
              </w:rPr>
              <w:t>c)</w:t>
            </w:r>
            <w:r w:rsidRPr="001334CB">
              <w:rPr>
                <w:rFonts w:ascii="Verdana" w:hAnsi="Verdana"/>
                <w:sz w:val="24"/>
                <w:szCs w:val="24"/>
                <w:lang w:val="fr-BE"/>
              </w:rPr>
              <w:tab/>
              <w:t>Partenariat avec le secteur privé – Lignes de conduite</w:t>
            </w:r>
          </w:p>
          <w:p w14:paraId="7693466F" w14:textId="77777777" w:rsidR="001334CB" w:rsidRDefault="001334CB" w:rsidP="001334CB">
            <w:pPr>
              <w:rPr>
                <w:rFonts w:ascii="Verdana" w:hAnsi="Verdana"/>
                <w:sz w:val="24"/>
                <w:szCs w:val="24"/>
                <w:lang w:val="fr-BE"/>
              </w:rPr>
            </w:pPr>
          </w:p>
          <w:p w14:paraId="0B020D88" w14:textId="77777777" w:rsidR="001334CB" w:rsidRPr="001334CB" w:rsidRDefault="001334CB" w:rsidP="001334CB">
            <w:pPr>
              <w:rPr>
                <w:rFonts w:ascii="Verdana" w:hAnsi="Verdana"/>
                <w:sz w:val="24"/>
                <w:szCs w:val="24"/>
                <w:lang w:val="fr-BE"/>
              </w:rPr>
            </w:pPr>
            <w:r>
              <w:rPr>
                <w:rFonts w:ascii="Verdana" w:hAnsi="Verdana"/>
                <w:sz w:val="24"/>
                <w:szCs w:val="24"/>
                <w:lang w:val="fr-BE"/>
              </w:rPr>
              <w:t xml:space="preserve">VDE : Olivier a assuré le suivi et le commentaire de la version originelle. </w:t>
            </w:r>
            <w:r w:rsidR="000D6BE4">
              <w:rPr>
                <w:rFonts w:ascii="Verdana" w:hAnsi="Verdana"/>
                <w:sz w:val="24"/>
                <w:szCs w:val="24"/>
                <w:lang w:val="fr-BE"/>
              </w:rPr>
              <w:t xml:space="preserve">Au </w:t>
            </w:r>
            <w:r>
              <w:rPr>
                <w:rFonts w:ascii="Verdana" w:hAnsi="Verdana"/>
                <w:sz w:val="24"/>
                <w:szCs w:val="24"/>
                <w:lang w:val="fr-BE"/>
              </w:rPr>
              <w:t xml:space="preserve">début du mois de mai, </w:t>
            </w:r>
            <w:r w:rsidRPr="001334CB">
              <w:rPr>
                <w:rFonts w:ascii="Verdana" w:hAnsi="Verdana"/>
                <w:sz w:val="24"/>
                <w:szCs w:val="24"/>
                <w:lang w:val="fr-BE"/>
              </w:rPr>
              <w:t xml:space="preserve">il </w:t>
            </w:r>
            <w:r>
              <w:rPr>
                <w:rFonts w:ascii="Verdana" w:hAnsi="Verdana"/>
                <w:sz w:val="24"/>
                <w:szCs w:val="24"/>
                <w:lang w:val="fr-BE"/>
              </w:rPr>
              <w:t>analysera, à l’occasion de l’</w:t>
            </w:r>
            <w:r w:rsidR="000D6BE4">
              <w:rPr>
                <w:rFonts w:ascii="Verdana" w:hAnsi="Verdana"/>
                <w:sz w:val="24"/>
                <w:szCs w:val="24"/>
                <w:lang w:val="fr-BE"/>
              </w:rPr>
              <w:t xml:space="preserve">examen </w:t>
            </w:r>
            <w:r>
              <w:rPr>
                <w:rFonts w:ascii="Verdana" w:hAnsi="Verdana"/>
                <w:sz w:val="24"/>
                <w:szCs w:val="24"/>
                <w:lang w:val="fr-BE"/>
              </w:rPr>
              <w:t>des documents pour l’AGA, le projet actuel de l’</w:t>
            </w:r>
            <w:r w:rsidR="000D6BE4">
              <w:rPr>
                <w:rFonts w:ascii="Verdana" w:hAnsi="Verdana"/>
                <w:sz w:val="24"/>
                <w:szCs w:val="24"/>
                <w:lang w:val="fr-BE"/>
              </w:rPr>
              <w:t>EDF.</w:t>
            </w:r>
          </w:p>
          <w:p w14:paraId="68CDE1F6" w14:textId="77777777" w:rsidR="001334CB" w:rsidRPr="001334CB" w:rsidRDefault="001334CB" w:rsidP="001334CB">
            <w:pPr>
              <w:rPr>
                <w:rFonts w:ascii="Verdana" w:hAnsi="Verdana"/>
                <w:sz w:val="24"/>
                <w:szCs w:val="24"/>
                <w:lang w:val="fr-BE"/>
              </w:rPr>
            </w:pPr>
            <w:r w:rsidRPr="001334CB">
              <w:rPr>
                <w:rFonts w:ascii="Verdana" w:hAnsi="Verdana"/>
                <w:sz w:val="24"/>
                <w:szCs w:val="24"/>
                <w:lang w:val="fr-BE"/>
              </w:rPr>
              <w:t xml:space="preserve">EDS a déjà des remarques ; elle les enverra au secrétariat </w:t>
            </w:r>
          </w:p>
          <w:p w14:paraId="3D62861D" w14:textId="77777777" w:rsidR="001334CB" w:rsidRPr="001334CB" w:rsidRDefault="001334CB" w:rsidP="001334CB">
            <w:pPr>
              <w:rPr>
                <w:rFonts w:ascii="Verdana" w:hAnsi="Verdana"/>
                <w:sz w:val="24"/>
                <w:szCs w:val="24"/>
                <w:lang w:val="fr-BE"/>
              </w:rPr>
            </w:pPr>
            <w:r w:rsidRPr="001334CB">
              <w:rPr>
                <w:rFonts w:ascii="Verdana" w:hAnsi="Verdana"/>
                <w:sz w:val="24"/>
                <w:szCs w:val="24"/>
                <w:lang w:val="fr-BE"/>
              </w:rPr>
              <w:t>G</w:t>
            </w:r>
            <w:r>
              <w:rPr>
                <w:rFonts w:ascii="Verdana" w:hAnsi="Verdana"/>
                <w:sz w:val="24"/>
                <w:szCs w:val="24"/>
                <w:lang w:val="fr-BE"/>
              </w:rPr>
              <w:t>M</w:t>
            </w:r>
            <w:r w:rsidRPr="001334CB">
              <w:rPr>
                <w:rFonts w:ascii="Verdana" w:hAnsi="Verdana"/>
                <w:sz w:val="24"/>
                <w:szCs w:val="24"/>
                <w:lang w:val="fr-BE"/>
              </w:rPr>
              <w:t xml:space="preserve"> </w:t>
            </w:r>
            <w:r>
              <w:rPr>
                <w:rFonts w:ascii="Verdana" w:hAnsi="Verdana"/>
                <w:sz w:val="24"/>
                <w:szCs w:val="24"/>
                <w:lang w:val="fr-BE"/>
              </w:rPr>
              <w:t xml:space="preserve">rappelle la vigilance à garder vis-à-vis des domaines du </w:t>
            </w:r>
            <w:r w:rsidRPr="001334CB">
              <w:rPr>
                <w:rFonts w:ascii="Verdana" w:hAnsi="Verdana"/>
                <w:sz w:val="24"/>
                <w:szCs w:val="24"/>
                <w:lang w:val="fr-BE"/>
              </w:rPr>
              <w:t>pharma</w:t>
            </w:r>
            <w:r>
              <w:rPr>
                <w:rFonts w:ascii="Verdana" w:hAnsi="Verdana"/>
                <w:sz w:val="24"/>
                <w:szCs w:val="24"/>
                <w:lang w:val="fr-BE"/>
              </w:rPr>
              <w:t>ceutique</w:t>
            </w:r>
            <w:r w:rsidRPr="001334CB">
              <w:rPr>
                <w:rFonts w:ascii="Verdana" w:hAnsi="Verdana"/>
                <w:sz w:val="24"/>
                <w:szCs w:val="24"/>
                <w:lang w:val="fr-BE"/>
              </w:rPr>
              <w:t xml:space="preserve">, </w:t>
            </w:r>
            <w:r>
              <w:rPr>
                <w:rFonts w:ascii="Verdana" w:hAnsi="Verdana"/>
                <w:sz w:val="24"/>
                <w:szCs w:val="24"/>
                <w:lang w:val="fr-BE"/>
              </w:rPr>
              <w:t>de la tabacologie</w:t>
            </w:r>
            <w:r w:rsidRPr="001334CB">
              <w:rPr>
                <w:rFonts w:ascii="Verdana" w:hAnsi="Verdana"/>
                <w:sz w:val="24"/>
                <w:szCs w:val="24"/>
                <w:lang w:val="fr-BE"/>
              </w:rPr>
              <w:t xml:space="preserve">, …) </w:t>
            </w:r>
          </w:p>
          <w:p w14:paraId="07BFE805" w14:textId="77777777" w:rsidR="001334CB" w:rsidRPr="001334CB" w:rsidRDefault="001334CB" w:rsidP="001334CB">
            <w:pPr>
              <w:rPr>
                <w:rFonts w:ascii="Verdana" w:hAnsi="Verdana"/>
                <w:sz w:val="24"/>
                <w:szCs w:val="24"/>
                <w:lang w:val="fr-BE"/>
              </w:rPr>
            </w:pPr>
            <w:r w:rsidRPr="001334CB">
              <w:rPr>
                <w:rFonts w:ascii="Verdana" w:hAnsi="Verdana"/>
                <w:sz w:val="24"/>
                <w:szCs w:val="24"/>
                <w:lang w:val="fr-BE"/>
              </w:rPr>
              <w:lastRenderedPageBreak/>
              <w:t>EDS : le</w:t>
            </w:r>
            <w:r>
              <w:rPr>
                <w:rFonts w:ascii="Verdana" w:hAnsi="Verdana"/>
                <w:sz w:val="24"/>
                <w:szCs w:val="24"/>
                <w:lang w:val="fr-BE"/>
              </w:rPr>
              <w:t xml:space="preserve"> </w:t>
            </w:r>
            <w:r w:rsidRPr="001334CB">
              <w:rPr>
                <w:rFonts w:ascii="Verdana" w:hAnsi="Verdana"/>
                <w:sz w:val="24"/>
                <w:szCs w:val="24"/>
                <w:lang w:val="fr-BE"/>
              </w:rPr>
              <w:t>doc</w:t>
            </w:r>
            <w:r>
              <w:rPr>
                <w:rFonts w:ascii="Verdana" w:hAnsi="Verdana"/>
                <w:sz w:val="24"/>
                <w:szCs w:val="24"/>
                <w:lang w:val="fr-BE"/>
              </w:rPr>
              <w:t>ument</w:t>
            </w:r>
            <w:r w:rsidRPr="001334CB">
              <w:rPr>
                <w:rFonts w:ascii="Verdana" w:hAnsi="Verdana"/>
                <w:sz w:val="24"/>
                <w:szCs w:val="24"/>
                <w:lang w:val="fr-BE"/>
              </w:rPr>
              <w:t xml:space="preserve"> balise </w:t>
            </w:r>
            <w:r>
              <w:rPr>
                <w:rFonts w:ascii="Verdana" w:hAnsi="Verdana"/>
                <w:sz w:val="24"/>
                <w:szCs w:val="24"/>
                <w:lang w:val="fr-BE"/>
              </w:rPr>
              <w:t>un grand nombre d’aspects</w:t>
            </w:r>
          </w:p>
          <w:p w14:paraId="6834C75A" w14:textId="77777777" w:rsidR="001334CB" w:rsidRPr="001334CB" w:rsidRDefault="001334CB" w:rsidP="001334CB">
            <w:pPr>
              <w:rPr>
                <w:rFonts w:ascii="Verdana" w:hAnsi="Verdana"/>
                <w:sz w:val="24"/>
                <w:szCs w:val="24"/>
                <w:lang w:val="fr-BE"/>
              </w:rPr>
            </w:pPr>
            <w:r w:rsidRPr="001334CB">
              <w:rPr>
                <w:rFonts w:ascii="Verdana" w:hAnsi="Verdana"/>
                <w:sz w:val="24"/>
                <w:szCs w:val="24"/>
                <w:lang w:val="fr-BE"/>
              </w:rPr>
              <w:t>GM : est-ce qu’un financement politique serait un probl</w:t>
            </w:r>
            <w:r>
              <w:rPr>
                <w:rFonts w:ascii="Verdana" w:hAnsi="Verdana"/>
                <w:sz w:val="24"/>
                <w:szCs w:val="24"/>
                <w:lang w:val="fr-BE"/>
              </w:rPr>
              <w:t>ème</w:t>
            </w:r>
            <w:r w:rsidRPr="001334CB">
              <w:rPr>
                <w:rFonts w:ascii="Verdana" w:hAnsi="Verdana"/>
                <w:sz w:val="24"/>
                <w:szCs w:val="24"/>
                <w:lang w:val="fr-BE"/>
              </w:rPr>
              <w:t xml:space="preserve"> ?</w:t>
            </w:r>
          </w:p>
          <w:p w14:paraId="4BD0C919" w14:textId="77777777" w:rsidR="001334CB" w:rsidRDefault="001334CB" w:rsidP="001334CB">
            <w:pPr>
              <w:rPr>
                <w:rFonts w:ascii="Verdana" w:hAnsi="Verdana"/>
                <w:sz w:val="24"/>
                <w:szCs w:val="24"/>
                <w:lang w:val="fr-BE"/>
              </w:rPr>
            </w:pPr>
            <w:r>
              <w:rPr>
                <w:rFonts w:ascii="Verdana" w:hAnsi="Verdana"/>
                <w:sz w:val="24"/>
                <w:szCs w:val="24"/>
                <w:lang w:val="fr-BE"/>
              </w:rPr>
              <w:t>PSCH</w:t>
            </w:r>
            <w:r w:rsidRPr="001334CB">
              <w:rPr>
                <w:rFonts w:ascii="Verdana" w:hAnsi="Verdana"/>
                <w:sz w:val="24"/>
                <w:szCs w:val="24"/>
                <w:lang w:val="fr-BE"/>
              </w:rPr>
              <w:t xml:space="preserve"> : Les </w:t>
            </w:r>
            <w:r>
              <w:rPr>
                <w:rFonts w:ascii="Verdana" w:hAnsi="Verdana"/>
                <w:sz w:val="24"/>
                <w:szCs w:val="24"/>
                <w:lang w:val="fr-BE"/>
              </w:rPr>
              <w:t xml:space="preserve">conseils nationaux du pays du donateurs </w:t>
            </w:r>
            <w:r w:rsidRPr="001334CB">
              <w:rPr>
                <w:rFonts w:ascii="Verdana" w:hAnsi="Verdana"/>
                <w:sz w:val="24"/>
                <w:szCs w:val="24"/>
                <w:lang w:val="fr-BE"/>
              </w:rPr>
              <w:t>s</w:t>
            </w:r>
            <w:r>
              <w:rPr>
                <w:rFonts w:ascii="Verdana" w:hAnsi="Verdana"/>
                <w:sz w:val="24"/>
                <w:szCs w:val="24"/>
                <w:lang w:val="fr-BE"/>
              </w:rPr>
              <w:t>er</w:t>
            </w:r>
            <w:r w:rsidRPr="001334CB">
              <w:rPr>
                <w:rFonts w:ascii="Verdana" w:hAnsi="Verdana"/>
                <w:sz w:val="24"/>
                <w:szCs w:val="24"/>
                <w:lang w:val="fr-BE"/>
              </w:rPr>
              <w:t xml:space="preserve">ont </w:t>
            </w:r>
            <w:r>
              <w:rPr>
                <w:rFonts w:ascii="Verdana" w:hAnsi="Verdana"/>
                <w:sz w:val="24"/>
                <w:szCs w:val="24"/>
                <w:lang w:val="fr-BE"/>
              </w:rPr>
              <w:t>consultés</w:t>
            </w:r>
            <w:r w:rsidRPr="001334CB">
              <w:rPr>
                <w:rFonts w:ascii="Verdana" w:hAnsi="Verdana"/>
                <w:sz w:val="24"/>
                <w:szCs w:val="24"/>
                <w:lang w:val="fr-BE"/>
              </w:rPr>
              <w:t xml:space="preserve"> et cha</w:t>
            </w:r>
            <w:r>
              <w:rPr>
                <w:rFonts w:ascii="Verdana" w:hAnsi="Verdana"/>
                <w:sz w:val="24"/>
                <w:szCs w:val="24"/>
                <w:lang w:val="fr-BE"/>
              </w:rPr>
              <w:t>q</w:t>
            </w:r>
            <w:r w:rsidRPr="001334CB">
              <w:rPr>
                <w:rFonts w:ascii="Verdana" w:hAnsi="Verdana"/>
                <w:sz w:val="24"/>
                <w:szCs w:val="24"/>
                <w:lang w:val="fr-BE"/>
              </w:rPr>
              <w:t>u</w:t>
            </w:r>
            <w:r>
              <w:rPr>
                <w:rFonts w:ascii="Verdana" w:hAnsi="Verdana"/>
                <w:sz w:val="24"/>
                <w:szCs w:val="24"/>
                <w:lang w:val="fr-BE"/>
              </w:rPr>
              <w:t xml:space="preserve">e suggestion repassera par le </w:t>
            </w:r>
            <w:r w:rsidRPr="001334CB">
              <w:rPr>
                <w:rFonts w:ascii="Verdana" w:hAnsi="Verdana"/>
                <w:sz w:val="24"/>
                <w:szCs w:val="24"/>
                <w:lang w:val="fr-BE"/>
              </w:rPr>
              <w:t>Board de l’EDF</w:t>
            </w:r>
            <w:r>
              <w:rPr>
                <w:rFonts w:ascii="Verdana" w:hAnsi="Verdana"/>
                <w:sz w:val="24"/>
                <w:szCs w:val="24"/>
                <w:lang w:val="fr-BE"/>
              </w:rPr>
              <w:t xml:space="preserve"> qui prendra la décision finale </w:t>
            </w:r>
          </w:p>
          <w:p w14:paraId="23BF9229" w14:textId="77777777" w:rsidR="007C0199" w:rsidRPr="001334CB" w:rsidRDefault="007C0199" w:rsidP="001334CB">
            <w:pPr>
              <w:rPr>
                <w:rFonts w:ascii="Verdana" w:hAnsi="Verdana"/>
                <w:sz w:val="24"/>
                <w:szCs w:val="24"/>
                <w:lang w:val="fr-BE"/>
              </w:rPr>
            </w:pPr>
          </w:p>
          <w:p w14:paraId="0756ECB7" w14:textId="77777777" w:rsidR="007C0199" w:rsidRDefault="007C0199" w:rsidP="001334CB">
            <w:pPr>
              <w:rPr>
                <w:rFonts w:ascii="Verdana" w:hAnsi="Verdana"/>
                <w:sz w:val="24"/>
                <w:szCs w:val="24"/>
                <w:lang w:val="fr-BE"/>
              </w:rPr>
            </w:pPr>
            <w:r>
              <w:rPr>
                <w:rFonts w:ascii="Verdana" w:hAnsi="Verdana"/>
                <w:sz w:val="24"/>
                <w:szCs w:val="24"/>
                <w:lang w:val="fr-BE"/>
              </w:rPr>
              <w:t>PSCH fait part de son expérience personnelle à l’AGA : il ne connaissait personne et les badges ne sont pas explicites car le nom de l’association ou de conseil apparait souvent sous la forme d’acronyme ; il suggère d</w:t>
            </w:r>
            <w:r w:rsidR="001334CB" w:rsidRPr="001334CB">
              <w:rPr>
                <w:rFonts w:ascii="Verdana" w:hAnsi="Verdana"/>
                <w:sz w:val="24"/>
                <w:szCs w:val="24"/>
                <w:lang w:val="fr-BE"/>
              </w:rPr>
              <w:t>e</w:t>
            </w:r>
            <w:r>
              <w:rPr>
                <w:rFonts w:ascii="Verdana" w:hAnsi="Verdana"/>
                <w:sz w:val="24"/>
                <w:szCs w:val="24"/>
                <w:lang w:val="fr-BE"/>
              </w:rPr>
              <w:t xml:space="preserve"> préparer la</w:t>
            </w:r>
            <w:r w:rsidR="001334CB" w:rsidRPr="001334CB">
              <w:rPr>
                <w:rFonts w:ascii="Verdana" w:hAnsi="Verdana"/>
                <w:sz w:val="24"/>
                <w:szCs w:val="24"/>
                <w:lang w:val="fr-BE"/>
              </w:rPr>
              <w:t xml:space="preserve"> liste </w:t>
            </w:r>
            <w:r>
              <w:rPr>
                <w:rFonts w:ascii="Verdana" w:hAnsi="Verdana"/>
                <w:sz w:val="24"/>
                <w:szCs w:val="24"/>
                <w:lang w:val="fr-BE"/>
              </w:rPr>
              <w:t xml:space="preserve">pour Emilie et Veerle une liste avec les </w:t>
            </w:r>
            <w:r w:rsidRPr="001334CB">
              <w:rPr>
                <w:rFonts w:ascii="Verdana" w:hAnsi="Verdana"/>
                <w:sz w:val="24"/>
                <w:szCs w:val="24"/>
                <w:lang w:val="fr-BE"/>
              </w:rPr>
              <w:t>personnes</w:t>
            </w:r>
            <w:r w:rsidR="001334CB" w:rsidRPr="001334CB">
              <w:rPr>
                <w:rFonts w:ascii="Verdana" w:hAnsi="Verdana"/>
                <w:sz w:val="24"/>
                <w:szCs w:val="24"/>
                <w:lang w:val="fr-BE"/>
              </w:rPr>
              <w:t xml:space="preserve"> participantes </w:t>
            </w:r>
          </w:p>
          <w:p w14:paraId="2CC3D657" w14:textId="77777777" w:rsidR="001334CB" w:rsidRPr="001334CB" w:rsidRDefault="007C0199" w:rsidP="001334CB">
            <w:pPr>
              <w:rPr>
                <w:rFonts w:ascii="Verdana" w:hAnsi="Verdana"/>
                <w:sz w:val="24"/>
                <w:szCs w:val="24"/>
                <w:lang w:val="fr-BE"/>
              </w:rPr>
            </w:pPr>
            <w:r>
              <w:rPr>
                <w:rFonts w:ascii="Verdana" w:hAnsi="Verdana"/>
                <w:sz w:val="24"/>
                <w:szCs w:val="24"/>
                <w:lang w:val="fr-BE"/>
              </w:rPr>
              <w:t>GM : il faut le</w:t>
            </w:r>
            <w:r w:rsidR="001334CB" w:rsidRPr="001334CB">
              <w:rPr>
                <w:rFonts w:ascii="Verdana" w:hAnsi="Verdana"/>
                <w:sz w:val="24"/>
                <w:szCs w:val="24"/>
                <w:lang w:val="fr-BE"/>
              </w:rPr>
              <w:t xml:space="preserve"> demander à l’EDF </w:t>
            </w:r>
            <w:r>
              <w:rPr>
                <w:rFonts w:ascii="Verdana" w:hAnsi="Verdana"/>
                <w:sz w:val="24"/>
                <w:szCs w:val="24"/>
                <w:lang w:val="fr-BE"/>
              </w:rPr>
              <w:t>car on ne les reçoit plus ces dernières années</w:t>
            </w:r>
          </w:p>
          <w:p w14:paraId="7002815F" w14:textId="77777777" w:rsidR="001334CB" w:rsidRPr="001334CB" w:rsidRDefault="001334CB" w:rsidP="001334CB">
            <w:pPr>
              <w:rPr>
                <w:rFonts w:ascii="Verdana" w:hAnsi="Verdana"/>
                <w:sz w:val="24"/>
                <w:szCs w:val="24"/>
                <w:lang w:val="fr-BE"/>
              </w:rPr>
            </w:pPr>
          </w:p>
          <w:p w14:paraId="2B2A1B70" w14:textId="77777777" w:rsidR="00E51BE9" w:rsidRPr="00053C5E" w:rsidRDefault="00E51BE9" w:rsidP="00E51BE9">
            <w:pPr>
              <w:pStyle w:val="Paragraphedeliste"/>
              <w:numPr>
                <w:ilvl w:val="0"/>
                <w:numId w:val="8"/>
              </w:numPr>
              <w:rPr>
                <w:rFonts w:ascii="Verdana" w:hAnsi="Verdana"/>
                <w:b/>
                <w:sz w:val="24"/>
                <w:szCs w:val="24"/>
                <w:u w:val="single"/>
                <w:lang w:val="fr-BE"/>
              </w:rPr>
            </w:pPr>
            <w:r w:rsidRPr="00053C5E">
              <w:rPr>
                <w:rFonts w:ascii="Verdana" w:hAnsi="Verdana"/>
                <w:b/>
                <w:sz w:val="24"/>
                <w:szCs w:val="24"/>
                <w:u w:val="single"/>
                <w:lang w:val="fr-BE"/>
              </w:rPr>
              <w:t>UNCRPD – General comment – Art.4.3 : prise en considération Pour information et discussion</w:t>
            </w:r>
          </w:p>
          <w:p w14:paraId="096B7055" w14:textId="77777777" w:rsidR="00E51BE9" w:rsidRPr="00053C5E" w:rsidRDefault="00E51BE9" w:rsidP="00E51BE9">
            <w:pPr>
              <w:pStyle w:val="Paragraphedeliste"/>
              <w:numPr>
                <w:ilvl w:val="0"/>
                <w:numId w:val="2"/>
              </w:numPr>
              <w:rPr>
                <w:rFonts w:ascii="Verdana" w:hAnsi="Verdana"/>
                <w:sz w:val="24"/>
                <w:szCs w:val="24"/>
                <w:lang w:val="fr-BE"/>
              </w:rPr>
            </w:pPr>
            <w:r w:rsidRPr="00053C5E">
              <w:rPr>
                <w:rFonts w:ascii="Verdana" w:hAnsi="Verdana"/>
                <w:sz w:val="24"/>
                <w:szCs w:val="24"/>
                <w:lang w:val="fr-BE"/>
              </w:rPr>
              <w:t>Texte</w:t>
            </w:r>
          </w:p>
          <w:p w14:paraId="79C11BC8" w14:textId="77777777" w:rsidR="00E51BE9" w:rsidRPr="00E51BE9" w:rsidRDefault="00E51BE9" w:rsidP="00E51BE9">
            <w:pPr>
              <w:pStyle w:val="Paragraphedeliste"/>
              <w:numPr>
                <w:ilvl w:val="0"/>
                <w:numId w:val="2"/>
              </w:numPr>
              <w:rPr>
                <w:rFonts w:ascii="Verdana" w:hAnsi="Verdana"/>
                <w:sz w:val="24"/>
                <w:szCs w:val="24"/>
                <w:lang w:val="fr-BE"/>
              </w:rPr>
            </w:pPr>
            <w:r w:rsidRPr="00E51BE9">
              <w:rPr>
                <w:rFonts w:ascii="Verdana" w:hAnsi="Verdana"/>
                <w:sz w:val="24"/>
                <w:szCs w:val="24"/>
                <w:lang w:val="fr-BE"/>
              </w:rPr>
              <w:t xml:space="preserve">ONU - Appel à soumission de commentaires </w:t>
            </w:r>
            <w:r w:rsidRPr="00E51BE9">
              <w:rPr>
                <w:rFonts w:ascii="Verdana" w:hAnsi="Verdana"/>
                <w:sz w:val="24"/>
                <w:szCs w:val="24"/>
                <w:lang w:val="fr-BE"/>
              </w:rPr>
              <w:sym w:font="Wingdings" w:char="F0E8"/>
            </w:r>
            <w:r w:rsidR="00BC6B95">
              <w:rPr>
                <w:rFonts w:ascii="Verdana" w:hAnsi="Verdana"/>
                <w:sz w:val="24"/>
                <w:szCs w:val="24"/>
                <w:lang w:val="fr-BE"/>
              </w:rPr>
              <w:t xml:space="preserve"> </w:t>
            </w:r>
            <w:r w:rsidR="00AF7AAF">
              <w:rPr>
                <w:rFonts w:ascii="Verdana" w:hAnsi="Verdana"/>
                <w:sz w:val="24"/>
                <w:szCs w:val="24"/>
                <w:lang w:val="fr-BE"/>
              </w:rPr>
              <w:t xml:space="preserve">VDE : </w:t>
            </w:r>
            <w:r w:rsidR="00BC6B95">
              <w:rPr>
                <w:rFonts w:ascii="Verdana" w:hAnsi="Verdana"/>
                <w:sz w:val="24"/>
                <w:szCs w:val="24"/>
                <w:lang w:val="fr-BE"/>
              </w:rPr>
              <w:t>contribution attendue</w:t>
            </w:r>
            <w:r w:rsidRPr="00E51BE9">
              <w:rPr>
                <w:rFonts w:ascii="Verdana" w:hAnsi="Verdana"/>
                <w:sz w:val="24"/>
                <w:szCs w:val="24"/>
                <w:lang w:val="fr-BE"/>
              </w:rPr>
              <w:t xml:space="preserve"> 15 mai </w:t>
            </w:r>
          </w:p>
          <w:p w14:paraId="0053BCA0" w14:textId="77777777" w:rsidR="00E51BE9" w:rsidRPr="00E51BE9" w:rsidRDefault="00E51BE9" w:rsidP="00E51BE9">
            <w:pPr>
              <w:pStyle w:val="Paragraphedeliste"/>
              <w:numPr>
                <w:ilvl w:val="0"/>
                <w:numId w:val="2"/>
              </w:numPr>
              <w:rPr>
                <w:rFonts w:ascii="Verdana" w:hAnsi="Verdana"/>
                <w:sz w:val="24"/>
                <w:szCs w:val="24"/>
                <w:lang w:val="fr-BE"/>
              </w:rPr>
            </w:pPr>
            <w:r w:rsidRPr="00E51BE9">
              <w:rPr>
                <w:rFonts w:ascii="Verdana" w:hAnsi="Verdana"/>
                <w:sz w:val="24"/>
                <w:szCs w:val="24"/>
                <w:lang w:val="fr-BE"/>
              </w:rPr>
              <w:t xml:space="preserve">EDF – Appel à soumission de commentaires </w:t>
            </w:r>
            <w:r w:rsidRPr="00E51BE9">
              <w:rPr>
                <w:rFonts w:ascii="Verdana" w:hAnsi="Verdana"/>
                <w:sz w:val="24"/>
                <w:szCs w:val="24"/>
                <w:lang w:val="fr-BE"/>
              </w:rPr>
              <w:sym w:font="Wingdings" w:char="F0E8"/>
            </w:r>
            <w:r w:rsidRPr="00E51BE9">
              <w:rPr>
                <w:rFonts w:ascii="Verdana" w:hAnsi="Verdana"/>
                <w:sz w:val="24"/>
                <w:szCs w:val="24"/>
                <w:lang w:val="fr-BE"/>
              </w:rPr>
              <w:t xml:space="preserve"> </w:t>
            </w:r>
            <w:r w:rsidR="00AF7AAF">
              <w:rPr>
                <w:rFonts w:ascii="Verdana" w:hAnsi="Verdana"/>
                <w:sz w:val="24"/>
                <w:szCs w:val="24"/>
                <w:lang w:val="fr-BE"/>
              </w:rPr>
              <w:t xml:space="preserve">VDE : contribution attendue pour le </w:t>
            </w:r>
            <w:r w:rsidRPr="00E51BE9">
              <w:rPr>
                <w:rFonts w:ascii="Verdana" w:hAnsi="Verdana"/>
                <w:sz w:val="24"/>
                <w:szCs w:val="24"/>
                <w:lang w:val="fr-BE"/>
              </w:rPr>
              <w:t>16 avril</w:t>
            </w:r>
            <w:r w:rsidR="00AF7AAF">
              <w:rPr>
                <w:rFonts w:ascii="Verdana" w:hAnsi="Verdana"/>
                <w:sz w:val="24"/>
                <w:szCs w:val="24"/>
                <w:lang w:val="fr-BE"/>
              </w:rPr>
              <w:t xml:space="preserve"> : </w:t>
            </w:r>
            <w:r w:rsidRPr="00E51BE9">
              <w:rPr>
                <w:rFonts w:ascii="Verdana" w:hAnsi="Verdana"/>
                <w:sz w:val="24"/>
                <w:szCs w:val="24"/>
                <w:lang w:val="fr-BE"/>
              </w:rPr>
              <w:t xml:space="preserve">pas possible </w:t>
            </w:r>
            <w:r w:rsidR="00AF7AAF">
              <w:rPr>
                <w:rFonts w:ascii="Verdana" w:hAnsi="Verdana"/>
                <w:sz w:val="24"/>
                <w:szCs w:val="24"/>
                <w:lang w:val="fr-BE"/>
              </w:rPr>
              <w:t>pour le BDF</w:t>
            </w:r>
          </w:p>
          <w:p w14:paraId="2777E812" w14:textId="77777777" w:rsidR="00E51BE9" w:rsidRPr="00E51BE9" w:rsidRDefault="00E51BE9" w:rsidP="00E51BE9">
            <w:pPr>
              <w:rPr>
                <w:rFonts w:ascii="Verdana" w:hAnsi="Verdana"/>
                <w:sz w:val="24"/>
                <w:szCs w:val="24"/>
                <w:lang w:val="fr-BE"/>
              </w:rPr>
            </w:pPr>
          </w:p>
          <w:p w14:paraId="3E0EB8E2" w14:textId="77777777" w:rsidR="00E51BE9" w:rsidRPr="00E51BE9" w:rsidRDefault="00E51BE9" w:rsidP="00E51BE9">
            <w:pPr>
              <w:rPr>
                <w:rFonts w:ascii="Verdana" w:hAnsi="Verdana"/>
                <w:sz w:val="24"/>
                <w:szCs w:val="24"/>
                <w:lang w:val="fr-BE"/>
              </w:rPr>
            </w:pPr>
            <w:r w:rsidRPr="00E51BE9">
              <w:rPr>
                <w:rFonts w:ascii="Verdana" w:hAnsi="Verdana"/>
                <w:sz w:val="24"/>
                <w:szCs w:val="24"/>
                <w:lang w:val="fr-BE"/>
              </w:rPr>
              <w:t xml:space="preserve">EDS : </w:t>
            </w:r>
            <w:r w:rsidR="00AF7AAF">
              <w:rPr>
                <w:rFonts w:ascii="Verdana" w:hAnsi="Verdana"/>
                <w:sz w:val="24"/>
                <w:szCs w:val="24"/>
                <w:lang w:val="fr-BE"/>
              </w:rPr>
              <w:t xml:space="preserve">a parcouru la note en </w:t>
            </w:r>
            <w:r w:rsidR="00D745BA">
              <w:rPr>
                <w:rFonts w:ascii="Verdana" w:hAnsi="Verdana"/>
                <w:sz w:val="24"/>
                <w:szCs w:val="24"/>
                <w:lang w:val="fr-BE"/>
              </w:rPr>
              <w:t>anglais</w:t>
            </w:r>
            <w:r w:rsidR="00AF7AAF">
              <w:rPr>
                <w:rFonts w:ascii="Verdana" w:hAnsi="Verdana"/>
                <w:sz w:val="24"/>
                <w:szCs w:val="24"/>
                <w:lang w:val="fr-BE"/>
              </w:rPr>
              <w:t xml:space="preserve">. Elle est vaste et aborde de nombreux aspects ? Elle </w:t>
            </w:r>
            <w:r w:rsidRPr="00E51BE9">
              <w:rPr>
                <w:rFonts w:ascii="Verdana" w:hAnsi="Verdana"/>
                <w:sz w:val="24"/>
                <w:szCs w:val="24"/>
                <w:lang w:val="fr-BE"/>
              </w:rPr>
              <w:t xml:space="preserve">est aussi l’occasion de se poser la </w:t>
            </w:r>
            <w:r w:rsidR="00AF7AAF" w:rsidRPr="00E51BE9">
              <w:rPr>
                <w:rFonts w:ascii="Verdana" w:hAnsi="Verdana"/>
                <w:sz w:val="24"/>
                <w:szCs w:val="24"/>
                <w:lang w:val="fr-BE"/>
              </w:rPr>
              <w:t>question</w:t>
            </w:r>
            <w:r w:rsidRPr="00E51BE9">
              <w:rPr>
                <w:rFonts w:ascii="Verdana" w:hAnsi="Verdana"/>
                <w:sz w:val="24"/>
                <w:szCs w:val="24"/>
                <w:lang w:val="fr-BE"/>
              </w:rPr>
              <w:t xml:space="preserve"> du </w:t>
            </w:r>
            <w:r w:rsidR="00AF7AAF" w:rsidRPr="00E51BE9">
              <w:rPr>
                <w:rFonts w:ascii="Verdana" w:hAnsi="Verdana"/>
                <w:sz w:val="24"/>
                <w:szCs w:val="24"/>
                <w:lang w:val="fr-BE"/>
              </w:rPr>
              <w:t>fonctionnement</w:t>
            </w:r>
            <w:r w:rsidRPr="00E51BE9">
              <w:rPr>
                <w:rFonts w:ascii="Verdana" w:hAnsi="Verdana"/>
                <w:sz w:val="24"/>
                <w:szCs w:val="24"/>
                <w:lang w:val="fr-BE"/>
              </w:rPr>
              <w:t xml:space="preserve"> en interne . est-on </w:t>
            </w:r>
            <w:r w:rsidR="00D745BA">
              <w:rPr>
                <w:rFonts w:ascii="Verdana" w:hAnsi="Verdana"/>
                <w:sz w:val="24"/>
                <w:szCs w:val="24"/>
                <w:lang w:val="fr-BE"/>
              </w:rPr>
              <w:t>d’accord</w:t>
            </w:r>
            <w:r w:rsidRPr="00E51BE9">
              <w:rPr>
                <w:rFonts w:ascii="Verdana" w:hAnsi="Verdana"/>
                <w:sz w:val="24"/>
                <w:szCs w:val="24"/>
                <w:lang w:val="fr-BE"/>
              </w:rPr>
              <w:t xml:space="preserve"> avec les concepts utilisés</w:t>
            </w:r>
            <w:r w:rsidR="00D745BA">
              <w:rPr>
                <w:rFonts w:ascii="Verdana" w:hAnsi="Verdana"/>
                <w:sz w:val="24"/>
                <w:szCs w:val="24"/>
                <w:lang w:val="fr-BE"/>
              </w:rPr>
              <w:t> ?; on parle d’associations « of » PH et « for » PH , est-ce la même chose ? S</w:t>
            </w:r>
            <w:r w:rsidRPr="00E51BE9">
              <w:rPr>
                <w:rFonts w:ascii="Verdana" w:hAnsi="Verdana"/>
                <w:sz w:val="24"/>
                <w:szCs w:val="24"/>
                <w:lang w:val="fr-BE"/>
              </w:rPr>
              <w:t>ouvent une même assoc</w:t>
            </w:r>
            <w:r w:rsidR="00D745BA">
              <w:rPr>
                <w:rFonts w:ascii="Verdana" w:hAnsi="Verdana"/>
                <w:sz w:val="24"/>
                <w:szCs w:val="24"/>
                <w:lang w:val="fr-BE"/>
              </w:rPr>
              <w:t>iation représente l</w:t>
            </w:r>
            <w:r w:rsidR="00D745BA" w:rsidRPr="00E51BE9">
              <w:rPr>
                <w:rFonts w:ascii="Verdana" w:hAnsi="Verdana"/>
                <w:sz w:val="24"/>
                <w:szCs w:val="24"/>
                <w:lang w:val="fr-BE"/>
              </w:rPr>
              <w:t xml:space="preserve">es 2 </w:t>
            </w:r>
            <w:r w:rsidR="00D745BA">
              <w:rPr>
                <w:rFonts w:ascii="Verdana" w:hAnsi="Verdana"/>
                <w:sz w:val="24"/>
                <w:szCs w:val="24"/>
                <w:lang w:val="fr-BE"/>
              </w:rPr>
              <w:t xml:space="preserve">facettes ; </w:t>
            </w:r>
            <w:r w:rsidRPr="00E51BE9">
              <w:rPr>
                <w:rFonts w:ascii="Verdana" w:hAnsi="Verdana"/>
                <w:sz w:val="24"/>
                <w:szCs w:val="24"/>
                <w:lang w:val="fr-BE"/>
              </w:rPr>
              <w:t>quels sont les impacts</w:t>
            </w:r>
            <w:r w:rsidR="00D745BA">
              <w:rPr>
                <w:rFonts w:ascii="Verdana" w:hAnsi="Verdana"/>
                <w:sz w:val="24"/>
                <w:szCs w:val="24"/>
                <w:lang w:val="fr-BE"/>
              </w:rPr>
              <w:t> ?</w:t>
            </w:r>
          </w:p>
          <w:p w14:paraId="55D77CC2" w14:textId="5AC0B8E3" w:rsidR="00E51BE9" w:rsidRPr="00E51BE9" w:rsidRDefault="00E51BE9" w:rsidP="00E51BE9">
            <w:pPr>
              <w:rPr>
                <w:rFonts w:ascii="Verdana" w:hAnsi="Verdana"/>
                <w:sz w:val="24"/>
                <w:szCs w:val="24"/>
                <w:lang w:val="fr-BE"/>
              </w:rPr>
            </w:pPr>
            <w:r w:rsidRPr="00E51BE9">
              <w:rPr>
                <w:rFonts w:ascii="Verdana" w:hAnsi="Verdana"/>
                <w:sz w:val="24"/>
                <w:szCs w:val="24"/>
                <w:lang w:val="fr-BE"/>
              </w:rPr>
              <w:t xml:space="preserve">VDE demande </w:t>
            </w:r>
            <w:r w:rsidR="00D745BA">
              <w:rPr>
                <w:rFonts w:ascii="Verdana" w:hAnsi="Verdana"/>
                <w:sz w:val="24"/>
                <w:szCs w:val="24"/>
                <w:lang w:val="fr-BE"/>
              </w:rPr>
              <w:t xml:space="preserve">les </w:t>
            </w:r>
            <w:r w:rsidRPr="00E51BE9">
              <w:rPr>
                <w:rFonts w:ascii="Verdana" w:hAnsi="Verdana"/>
                <w:sz w:val="24"/>
                <w:szCs w:val="24"/>
                <w:lang w:val="fr-BE"/>
              </w:rPr>
              <w:t xml:space="preserve">commentaires du CA pour le prochain CA </w:t>
            </w:r>
            <w:r w:rsidR="00D745BA">
              <w:rPr>
                <w:rFonts w:ascii="Verdana" w:hAnsi="Verdana"/>
                <w:sz w:val="24"/>
                <w:szCs w:val="24"/>
                <w:lang w:val="fr-BE"/>
              </w:rPr>
              <w:t>de mai</w:t>
            </w:r>
            <w:r w:rsidR="00516F2D">
              <w:rPr>
                <w:rFonts w:ascii="Verdana" w:hAnsi="Verdana"/>
                <w:sz w:val="24"/>
                <w:szCs w:val="24"/>
                <w:lang w:val="fr-BE"/>
              </w:rPr>
              <w:t>. Le secrétariat y travaillera de son côté</w:t>
            </w:r>
            <w:r w:rsidR="00D745BA">
              <w:rPr>
                <w:rFonts w:ascii="Verdana" w:hAnsi="Verdana"/>
                <w:sz w:val="24"/>
                <w:szCs w:val="24"/>
                <w:lang w:val="fr-BE"/>
              </w:rPr>
              <w:t xml:space="preserve"> </w:t>
            </w:r>
          </w:p>
          <w:p w14:paraId="46DA0354" w14:textId="77777777" w:rsidR="00E51BE9" w:rsidRPr="00E51BE9" w:rsidRDefault="00D745BA" w:rsidP="00E51BE9">
            <w:pPr>
              <w:rPr>
                <w:rFonts w:ascii="Verdana" w:hAnsi="Verdana"/>
                <w:sz w:val="24"/>
                <w:szCs w:val="24"/>
                <w:lang w:val="fr-BE"/>
              </w:rPr>
            </w:pPr>
            <w:r>
              <w:rPr>
                <w:rFonts w:ascii="Verdana" w:hAnsi="Verdana"/>
                <w:sz w:val="24"/>
                <w:szCs w:val="24"/>
                <w:lang w:val="fr-BE"/>
              </w:rPr>
              <w:t>GM : UNIA</w:t>
            </w:r>
            <w:r w:rsidR="00E51BE9" w:rsidRPr="00E51BE9">
              <w:rPr>
                <w:rFonts w:ascii="Verdana" w:hAnsi="Verdana"/>
                <w:sz w:val="24"/>
                <w:szCs w:val="24"/>
                <w:lang w:val="fr-BE"/>
              </w:rPr>
              <w:t xml:space="preserve"> y travaillera aussi. Grip a mis l’</w:t>
            </w:r>
            <w:r>
              <w:rPr>
                <w:rFonts w:ascii="Verdana" w:hAnsi="Verdana"/>
                <w:sz w:val="24"/>
                <w:szCs w:val="24"/>
                <w:lang w:val="fr-BE"/>
              </w:rPr>
              <w:t>a</w:t>
            </w:r>
            <w:r w:rsidR="00E51BE9" w:rsidRPr="00E51BE9">
              <w:rPr>
                <w:rFonts w:ascii="Verdana" w:hAnsi="Verdana"/>
                <w:sz w:val="24"/>
                <w:szCs w:val="24"/>
                <w:lang w:val="fr-BE"/>
              </w:rPr>
              <w:t xml:space="preserve">ccent sur </w:t>
            </w:r>
            <w:r>
              <w:rPr>
                <w:rFonts w:ascii="Verdana" w:hAnsi="Verdana"/>
                <w:sz w:val="24"/>
                <w:szCs w:val="24"/>
                <w:lang w:val="fr-BE"/>
              </w:rPr>
              <w:t>emploi, éducation , protection et</w:t>
            </w:r>
            <w:r w:rsidR="00E51BE9" w:rsidRPr="00E51BE9">
              <w:rPr>
                <w:rFonts w:ascii="Verdana" w:hAnsi="Verdana"/>
                <w:sz w:val="24"/>
                <w:szCs w:val="24"/>
                <w:lang w:val="fr-BE"/>
              </w:rPr>
              <w:t xml:space="preserve"> sensibilisation </w:t>
            </w:r>
          </w:p>
          <w:p w14:paraId="34BE9A16" w14:textId="77777777" w:rsidR="00E51BE9" w:rsidRPr="00E51BE9" w:rsidRDefault="00E51BE9" w:rsidP="00E51BE9">
            <w:pPr>
              <w:rPr>
                <w:rFonts w:ascii="Verdana" w:hAnsi="Verdana"/>
                <w:sz w:val="24"/>
                <w:szCs w:val="24"/>
                <w:lang w:val="fr-BE"/>
              </w:rPr>
            </w:pPr>
            <w:r w:rsidRPr="00E51BE9">
              <w:rPr>
                <w:rFonts w:ascii="Verdana" w:hAnsi="Verdana"/>
                <w:sz w:val="24"/>
                <w:szCs w:val="24"/>
                <w:lang w:val="fr-BE"/>
              </w:rPr>
              <w:t xml:space="preserve">Mettre le point à l’OJ de la rencontre avec UNIA du 18 </w:t>
            </w:r>
            <w:r w:rsidR="00D745BA">
              <w:rPr>
                <w:rFonts w:ascii="Verdana" w:hAnsi="Verdana"/>
                <w:sz w:val="24"/>
                <w:szCs w:val="24"/>
                <w:lang w:val="fr-BE"/>
              </w:rPr>
              <w:t xml:space="preserve">avril </w:t>
            </w:r>
          </w:p>
          <w:p w14:paraId="0F2A1F67" w14:textId="6DC6ABB2" w:rsidR="00E51BE9" w:rsidRPr="00E51BE9" w:rsidRDefault="00D745BA" w:rsidP="00E51BE9">
            <w:pPr>
              <w:rPr>
                <w:rFonts w:ascii="Verdana" w:hAnsi="Verdana"/>
                <w:sz w:val="24"/>
                <w:szCs w:val="24"/>
                <w:lang w:val="fr-BE"/>
              </w:rPr>
            </w:pPr>
            <w:r>
              <w:rPr>
                <w:rFonts w:ascii="Verdana" w:hAnsi="Verdana"/>
                <w:sz w:val="24"/>
                <w:szCs w:val="24"/>
                <w:lang w:val="fr-BE"/>
              </w:rPr>
              <w:t>Le comble c’est que les c</w:t>
            </w:r>
            <w:r w:rsidR="00E51BE9" w:rsidRPr="00E51BE9">
              <w:rPr>
                <w:rFonts w:ascii="Verdana" w:hAnsi="Verdana"/>
                <w:sz w:val="24"/>
                <w:szCs w:val="24"/>
                <w:lang w:val="fr-BE"/>
              </w:rPr>
              <w:t>ontri</w:t>
            </w:r>
            <w:r w:rsidRPr="00E51BE9">
              <w:rPr>
                <w:rFonts w:ascii="Verdana" w:hAnsi="Verdana"/>
                <w:sz w:val="24"/>
                <w:szCs w:val="24"/>
                <w:lang w:val="fr-BE"/>
              </w:rPr>
              <w:t>butions</w:t>
            </w:r>
            <w:r>
              <w:rPr>
                <w:rFonts w:ascii="Verdana" w:hAnsi="Verdana"/>
                <w:sz w:val="24"/>
                <w:szCs w:val="24"/>
                <w:lang w:val="fr-BE"/>
              </w:rPr>
              <w:t xml:space="preserve"> des conseils eux-mêmes risquent d’être réduites </w:t>
            </w:r>
            <w:r w:rsidR="00E51BE9" w:rsidRPr="00E51BE9">
              <w:rPr>
                <w:rFonts w:ascii="Verdana" w:hAnsi="Verdana"/>
                <w:sz w:val="24"/>
                <w:szCs w:val="24"/>
                <w:lang w:val="fr-BE"/>
              </w:rPr>
              <w:t xml:space="preserve">car </w:t>
            </w:r>
            <w:r>
              <w:rPr>
                <w:rFonts w:ascii="Verdana" w:hAnsi="Verdana"/>
                <w:sz w:val="24"/>
                <w:szCs w:val="24"/>
                <w:lang w:val="fr-BE"/>
              </w:rPr>
              <w:t xml:space="preserve">ils n’existent pas/ ne sont pas </w:t>
            </w:r>
            <w:r w:rsidR="00E51BE9" w:rsidRPr="00E51BE9">
              <w:rPr>
                <w:rFonts w:ascii="Verdana" w:hAnsi="Verdana"/>
                <w:sz w:val="24"/>
                <w:szCs w:val="24"/>
                <w:lang w:val="fr-BE"/>
              </w:rPr>
              <w:t xml:space="preserve">en </w:t>
            </w:r>
            <w:r>
              <w:rPr>
                <w:rFonts w:ascii="Verdana" w:hAnsi="Verdana"/>
                <w:sz w:val="24"/>
                <w:szCs w:val="24"/>
                <w:lang w:val="fr-BE"/>
              </w:rPr>
              <w:t xml:space="preserve">état de fonctionnement partout ! </w:t>
            </w:r>
            <w:r w:rsidR="00237107">
              <w:rPr>
                <w:rFonts w:ascii="Verdana" w:hAnsi="Verdana"/>
                <w:sz w:val="24"/>
                <w:szCs w:val="24"/>
                <w:lang w:val="fr-BE"/>
              </w:rPr>
              <w:t xml:space="preserve">Cela étant, les </w:t>
            </w:r>
            <w:r w:rsidR="00237107">
              <w:rPr>
                <w:rFonts w:ascii="Verdana" w:hAnsi="Verdana"/>
                <w:sz w:val="24"/>
                <w:szCs w:val="24"/>
                <w:lang w:val="fr-BE"/>
              </w:rPr>
              <w:lastRenderedPageBreak/>
              <w:t xml:space="preserve">conseils qui existent et qui ont la possibilité de le commenter sont bien évidents </w:t>
            </w:r>
            <w:r w:rsidR="00B96B91">
              <w:rPr>
                <w:rFonts w:ascii="Verdana" w:hAnsi="Verdana"/>
                <w:sz w:val="24"/>
                <w:szCs w:val="24"/>
                <w:lang w:val="fr-BE"/>
              </w:rPr>
              <w:t>invités à les communiquer au BDF. Le secrétariat</w:t>
            </w:r>
            <w:r w:rsidR="00332052">
              <w:rPr>
                <w:rFonts w:ascii="Verdana" w:hAnsi="Verdana"/>
                <w:sz w:val="24"/>
                <w:szCs w:val="24"/>
                <w:lang w:val="fr-BE"/>
              </w:rPr>
              <w:t xml:space="preserve"> envoie un mail en ce sens</w:t>
            </w:r>
            <w:r w:rsidR="00B96B91">
              <w:rPr>
                <w:rFonts w:ascii="Verdana" w:hAnsi="Verdana"/>
                <w:sz w:val="24"/>
                <w:szCs w:val="24"/>
                <w:lang w:val="fr-BE"/>
              </w:rPr>
              <w:t xml:space="preserve"> </w:t>
            </w:r>
            <w:r w:rsidR="00332052" w:rsidRPr="00332052">
              <w:rPr>
                <w:rFonts w:ascii="Verdana" w:hAnsi="Verdana"/>
                <w:sz w:val="24"/>
                <w:szCs w:val="24"/>
                <w:lang w:val="fr-BE"/>
              </w:rPr>
              <w:t xml:space="preserve">à Emilie </w:t>
            </w:r>
            <w:r w:rsidR="00332052">
              <w:rPr>
                <w:rFonts w:ascii="Verdana" w:hAnsi="Verdana"/>
                <w:sz w:val="24"/>
                <w:szCs w:val="24"/>
                <w:lang w:val="fr-BE"/>
              </w:rPr>
              <w:t>Desmet p</w:t>
            </w:r>
            <w:r w:rsidR="00332052" w:rsidRPr="00332052">
              <w:rPr>
                <w:rFonts w:ascii="Verdana" w:hAnsi="Verdana"/>
                <w:sz w:val="24"/>
                <w:szCs w:val="24"/>
                <w:lang w:val="fr-BE"/>
              </w:rPr>
              <w:t>our le Commission wallonne, à Thérèse Kempeneers pour le Conseil COCOF et à Catherine Doetsch pour le Conseil COCOM</w:t>
            </w:r>
          </w:p>
          <w:p w14:paraId="5E036AFD" w14:textId="77777777" w:rsidR="00D745BA" w:rsidRDefault="00D745BA" w:rsidP="00D745BA">
            <w:pPr>
              <w:rPr>
                <w:rFonts w:ascii="Verdana" w:hAnsi="Verdana"/>
                <w:sz w:val="20"/>
                <w:lang w:val="fr-BE"/>
              </w:rPr>
            </w:pPr>
          </w:p>
          <w:p w14:paraId="442C4B12" w14:textId="77777777" w:rsidR="00D745BA" w:rsidRPr="00D745BA" w:rsidRDefault="00D745BA" w:rsidP="00D745BA">
            <w:pPr>
              <w:pStyle w:val="Paragraphedeliste"/>
              <w:numPr>
                <w:ilvl w:val="0"/>
                <w:numId w:val="8"/>
              </w:numPr>
              <w:rPr>
                <w:rFonts w:ascii="Verdana" w:hAnsi="Verdana"/>
                <w:b/>
                <w:sz w:val="24"/>
                <w:szCs w:val="24"/>
                <w:u w:val="single"/>
                <w:lang w:val="fr-BE"/>
              </w:rPr>
            </w:pPr>
            <w:r w:rsidRPr="00D745BA">
              <w:rPr>
                <w:rFonts w:ascii="Verdana" w:hAnsi="Verdana"/>
                <w:b/>
                <w:sz w:val="24"/>
                <w:szCs w:val="24"/>
                <w:u w:val="single"/>
                <w:lang w:val="fr-BE"/>
              </w:rPr>
              <w:t xml:space="preserve">Election européennes – AG de travail  : fixation date- Pour décision </w:t>
            </w:r>
          </w:p>
          <w:p w14:paraId="7248BF3D" w14:textId="77777777" w:rsidR="00D745BA" w:rsidRDefault="00D745BA" w:rsidP="00D745BA">
            <w:pPr>
              <w:rPr>
                <w:rFonts w:ascii="Verdana" w:hAnsi="Verdana"/>
                <w:sz w:val="20"/>
                <w:lang w:val="fr-BE"/>
              </w:rPr>
            </w:pPr>
          </w:p>
          <w:p w14:paraId="6BDD6EDC" w14:textId="77777777" w:rsidR="00D745BA" w:rsidRDefault="00D745BA" w:rsidP="00D745BA">
            <w:pPr>
              <w:rPr>
                <w:rFonts w:ascii="Verdana" w:hAnsi="Verdana"/>
                <w:sz w:val="24"/>
                <w:szCs w:val="24"/>
                <w:lang w:val="fr-BE"/>
              </w:rPr>
            </w:pPr>
            <w:r>
              <w:rPr>
                <w:rFonts w:ascii="Verdana" w:hAnsi="Verdana"/>
                <w:sz w:val="24"/>
                <w:szCs w:val="24"/>
                <w:lang w:val="fr-BE"/>
              </w:rPr>
              <w:t>VDE : il faut que les candidats belges le reçoivent au plus vite ; les partis encore avant ; ce qui signifie que nous devrions travailler dessus après les vacances</w:t>
            </w:r>
          </w:p>
          <w:p w14:paraId="28F2D6C0" w14:textId="77777777" w:rsidR="00D745BA" w:rsidRDefault="00D745BA" w:rsidP="00D745BA">
            <w:pPr>
              <w:rPr>
                <w:rFonts w:ascii="Verdana" w:hAnsi="Verdana"/>
                <w:sz w:val="24"/>
                <w:szCs w:val="24"/>
                <w:lang w:val="fr-BE"/>
              </w:rPr>
            </w:pPr>
          </w:p>
          <w:p w14:paraId="07253BBA" w14:textId="77777777" w:rsidR="00D745BA" w:rsidRPr="00D745BA" w:rsidRDefault="00D745BA" w:rsidP="00D745BA">
            <w:pPr>
              <w:rPr>
                <w:rFonts w:ascii="Verdana" w:hAnsi="Verdana"/>
                <w:sz w:val="24"/>
                <w:szCs w:val="24"/>
                <w:u w:val="single"/>
                <w:lang w:val="fr-BE"/>
              </w:rPr>
            </w:pPr>
            <w:r>
              <w:rPr>
                <w:rFonts w:ascii="Verdana" w:hAnsi="Verdana"/>
                <w:sz w:val="24"/>
                <w:szCs w:val="24"/>
                <w:lang w:val="fr-BE"/>
              </w:rPr>
              <w:t xml:space="preserve">CA décide le 25.09 de 10h </w:t>
            </w:r>
            <w:r w:rsidRPr="00D745BA">
              <w:rPr>
                <w:rFonts w:ascii="Verdana" w:hAnsi="Verdana"/>
                <w:sz w:val="24"/>
                <w:szCs w:val="24"/>
                <w:lang w:val="fr-BE"/>
              </w:rPr>
              <w:t>à 13h30</w:t>
            </w:r>
            <w:r>
              <w:rPr>
                <w:rFonts w:ascii="Verdana" w:hAnsi="Verdana"/>
                <w:sz w:val="24"/>
                <w:szCs w:val="24"/>
                <w:lang w:val="fr-BE"/>
              </w:rPr>
              <w:t> </w:t>
            </w:r>
            <w:r w:rsidRPr="00D745BA">
              <w:rPr>
                <w:rFonts w:ascii="Verdana" w:hAnsi="Verdana"/>
                <w:b/>
                <w:sz w:val="24"/>
                <w:szCs w:val="24"/>
                <w:u w:val="single"/>
                <w:lang w:val="fr-BE"/>
              </w:rPr>
              <w:t xml:space="preserve"> </w:t>
            </w:r>
            <w:r w:rsidRPr="00D745BA">
              <w:rPr>
                <w:rFonts w:ascii="Verdana" w:hAnsi="Verdana"/>
                <w:sz w:val="24"/>
                <w:szCs w:val="24"/>
                <w:u w:val="single"/>
                <w:lang w:val="fr-BE"/>
              </w:rPr>
              <w:sym w:font="Wingdings" w:char="F0E8"/>
            </w:r>
            <w:r w:rsidRPr="00D745BA">
              <w:rPr>
                <w:rFonts w:ascii="Verdana" w:hAnsi="Verdana"/>
                <w:sz w:val="24"/>
                <w:szCs w:val="24"/>
                <w:u w:val="single"/>
                <w:lang w:val="fr-BE"/>
              </w:rPr>
              <w:t xml:space="preserve"> le secrétariat </w:t>
            </w:r>
          </w:p>
          <w:p w14:paraId="3A70F5FC" w14:textId="77777777" w:rsidR="00D745BA" w:rsidRPr="00D745BA" w:rsidRDefault="00D745BA" w:rsidP="00D745BA">
            <w:pPr>
              <w:pStyle w:val="Paragraphedeliste"/>
              <w:numPr>
                <w:ilvl w:val="0"/>
                <w:numId w:val="9"/>
              </w:numPr>
              <w:rPr>
                <w:rFonts w:ascii="Verdana" w:hAnsi="Verdana"/>
                <w:sz w:val="24"/>
                <w:szCs w:val="24"/>
                <w:lang w:val="fr-BE"/>
              </w:rPr>
            </w:pPr>
            <w:r w:rsidRPr="00D745BA">
              <w:rPr>
                <w:rFonts w:ascii="Verdana" w:hAnsi="Verdana"/>
                <w:sz w:val="24"/>
                <w:szCs w:val="24"/>
                <w:u w:val="single"/>
                <w:lang w:val="fr-BE"/>
              </w:rPr>
              <w:t>fait un  save the date</w:t>
            </w:r>
          </w:p>
          <w:p w14:paraId="1A998CDB" w14:textId="77777777" w:rsidR="00D745BA" w:rsidRPr="00D745BA" w:rsidRDefault="00D745BA" w:rsidP="00D745BA">
            <w:pPr>
              <w:pStyle w:val="Paragraphedeliste"/>
              <w:numPr>
                <w:ilvl w:val="0"/>
                <w:numId w:val="9"/>
              </w:numPr>
              <w:rPr>
                <w:rFonts w:ascii="Verdana" w:hAnsi="Verdana"/>
                <w:sz w:val="24"/>
                <w:szCs w:val="24"/>
                <w:lang w:val="fr-BE"/>
              </w:rPr>
            </w:pPr>
            <w:r w:rsidRPr="00D745BA">
              <w:rPr>
                <w:rFonts w:ascii="Verdana" w:hAnsi="Verdana"/>
                <w:sz w:val="24"/>
                <w:szCs w:val="24"/>
                <w:lang w:val="fr-BE"/>
              </w:rPr>
              <w:t>Prépare en interne un projet de mémorandum qui sera discuté à cette réunion</w:t>
            </w:r>
            <w:r w:rsidR="007F1BFC">
              <w:rPr>
                <w:rFonts w:ascii="Verdana" w:hAnsi="Verdana"/>
                <w:sz w:val="24"/>
                <w:szCs w:val="24"/>
                <w:lang w:val="fr-BE"/>
              </w:rPr>
              <w:t xml:space="preserve"> du 25 </w:t>
            </w:r>
          </w:p>
          <w:p w14:paraId="0FBD6BE7" w14:textId="77777777" w:rsidR="00D745BA" w:rsidRPr="00D745BA" w:rsidRDefault="00D745BA" w:rsidP="007F1BFC">
            <w:pPr>
              <w:pStyle w:val="Paragraphedeliste"/>
              <w:rPr>
                <w:rFonts w:ascii="Verdana" w:hAnsi="Verdana"/>
                <w:b/>
                <w:sz w:val="24"/>
                <w:szCs w:val="24"/>
                <w:lang w:val="fr-BE"/>
              </w:rPr>
            </w:pPr>
          </w:p>
          <w:p w14:paraId="70E13530" w14:textId="77777777" w:rsidR="00E51BE9" w:rsidRPr="00E51BE9" w:rsidRDefault="00E51BE9" w:rsidP="00E51BE9">
            <w:pPr>
              <w:rPr>
                <w:rFonts w:ascii="Verdana" w:hAnsi="Verdana"/>
                <w:sz w:val="24"/>
                <w:szCs w:val="24"/>
                <w:lang w:val="fr-BE"/>
              </w:rPr>
            </w:pPr>
          </w:p>
          <w:p w14:paraId="0AC25C17" w14:textId="77777777" w:rsidR="007F1BFC" w:rsidRPr="007F1BFC" w:rsidRDefault="007F1BFC" w:rsidP="007F1BFC">
            <w:pPr>
              <w:pStyle w:val="Paragraphedeliste"/>
              <w:numPr>
                <w:ilvl w:val="0"/>
                <w:numId w:val="8"/>
              </w:numPr>
              <w:rPr>
                <w:rFonts w:ascii="Verdana" w:hAnsi="Verdana"/>
                <w:b/>
                <w:sz w:val="24"/>
                <w:szCs w:val="24"/>
                <w:u w:val="single"/>
                <w:lang w:val="fr-BE"/>
              </w:rPr>
            </w:pPr>
            <w:r w:rsidRPr="007F1BFC">
              <w:rPr>
                <w:rFonts w:ascii="Verdana" w:hAnsi="Verdana"/>
                <w:b/>
                <w:sz w:val="24"/>
                <w:szCs w:val="24"/>
                <w:u w:val="single"/>
                <w:lang w:val="fr-BE"/>
              </w:rPr>
              <w:t>Elections - accessibilité : Réponse de Bruxelles – Pour information</w:t>
            </w:r>
          </w:p>
          <w:p w14:paraId="5D539653" w14:textId="77777777" w:rsidR="007F1BFC" w:rsidRDefault="007F1BFC" w:rsidP="007F1BFC">
            <w:pPr>
              <w:rPr>
                <w:rFonts w:ascii="Verdana" w:hAnsi="Verdana"/>
                <w:sz w:val="20"/>
                <w:lang w:val="fr-BE"/>
              </w:rPr>
            </w:pPr>
          </w:p>
          <w:p w14:paraId="6ABAE24A" w14:textId="066DDA4D" w:rsidR="007F1BFC" w:rsidRPr="00DD3565" w:rsidRDefault="007F1BFC" w:rsidP="007F1BFC">
            <w:pPr>
              <w:rPr>
                <w:rFonts w:ascii="Verdana" w:hAnsi="Verdana"/>
                <w:sz w:val="24"/>
                <w:szCs w:val="24"/>
                <w:lang w:val="fr-BE"/>
              </w:rPr>
            </w:pPr>
            <w:r w:rsidRPr="00DD3565">
              <w:rPr>
                <w:rFonts w:ascii="Verdana" w:hAnsi="Verdana"/>
                <w:sz w:val="24"/>
                <w:szCs w:val="24"/>
                <w:lang w:val="fr-BE"/>
              </w:rPr>
              <w:t xml:space="preserve">EDS : </w:t>
            </w:r>
            <w:r w:rsidR="00DD3565">
              <w:rPr>
                <w:rFonts w:ascii="Verdana" w:hAnsi="Verdana"/>
                <w:sz w:val="24"/>
                <w:szCs w:val="24"/>
                <w:lang w:val="fr-BE"/>
              </w:rPr>
              <w:t xml:space="preserve">cela </w:t>
            </w:r>
            <w:r w:rsidRPr="00DD3565">
              <w:rPr>
                <w:rFonts w:ascii="Verdana" w:hAnsi="Verdana"/>
                <w:sz w:val="24"/>
                <w:szCs w:val="24"/>
                <w:lang w:val="fr-BE"/>
              </w:rPr>
              <w:t xml:space="preserve">rejoint </w:t>
            </w:r>
            <w:r w:rsidR="00546C85">
              <w:rPr>
                <w:rFonts w:ascii="Verdana" w:hAnsi="Verdana"/>
                <w:sz w:val="24"/>
                <w:szCs w:val="24"/>
                <w:lang w:val="fr-BE"/>
              </w:rPr>
              <w:t>les</w:t>
            </w:r>
            <w:r w:rsidRPr="00DD3565">
              <w:rPr>
                <w:rFonts w:ascii="Verdana" w:hAnsi="Verdana"/>
                <w:sz w:val="24"/>
                <w:szCs w:val="24"/>
                <w:lang w:val="fr-BE"/>
              </w:rPr>
              <w:t xml:space="preserve"> </w:t>
            </w:r>
            <w:r w:rsidR="00546C85" w:rsidRPr="00DD3565">
              <w:rPr>
                <w:rFonts w:ascii="Verdana" w:hAnsi="Verdana"/>
                <w:sz w:val="24"/>
                <w:szCs w:val="24"/>
                <w:lang w:val="fr-BE"/>
              </w:rPr>
              <w:t>engagements</w:t>
            </w:r>
            <w:r w:rsidRPr="00DD3565">
              <w:rPr>
                <w:rFonts w:ascii="Verdana" w:hAnsi="Verdana"/>
                <w:sz w:val="24"/>
                <w:szCs w:val="24"/>
                <w:lang w:val="fr-BE"/>
              </w:rPr>
              <w:t xml:space="preserve"> promis par </w:t>
            </w:r>
            <w:r w:rsidR="00546C85">
              <w:rPr>
                <w:rFonts w:ascii="Verdana" w:hAnsi="Verdana"/>
                <w:sz w:val="24"/>
                <w:szCs w:val="24"/>
                <w:lang w:val="fr-BE"/>
              </w:rPr>
              <w:t>la région bruxelloise</w:t>
            </w:r>
            <w:r w:rsidRPr="00DD3565">
              <w:rPr>
                <w:rFonts w:ascii="Verdana" w:hAnsi="Verdana"/>
                <w:sz w:val="24"/>
                <w:szCs w:val="24"/>
                <w:lang w:val="fr-BE"/>
              </w:rPr>
              <w:t xml:space="preserve"> à P</w:t>
            </w:r>
            <w:r w:rsidR="00546C85">
              <w:rPr>
                <w:rFonts w:ascii="Verdana" w:hAnsi="Verdana"/>
                <w:sz w:val="24"/>
                <w:szCs w:val="24"/>
                <w:lang w:val="fr-BE"/>
              </w:rPr>
              <w:t xml:space="preserve">. </w:t>
            </w:r>
            <w:r w:rsidRPr="00DD3565">
              <w:rPr>
                <w:rFonts w:ascii="Verdana" w:hAnsi="Verdana"/>
                <w:sz w:val="24"/>
                <w:szCs w:val="24"/>
                <w:lang w:val="fr-BE"/>
              </w:rPr>
              <w:t>Verhaegen</w:t>
            </w:r>
          </w:p>
          <w:p w14:paraId="1E881F8E" w14:textId="625B2A7B" w:rsidR="007F1BFC" w:rsidRPr="00DD3565" w:rsidRDefault="007F1BFC" w:rsidP="007F1BFC">
            <w:pPr>
              <w:rPr>
                <w:rFonts w:ascii="Verdana" w:hAnsi="Verdana"/>
                <w:sz w:val="24"/>
                <w:szCs w:val="24"/>
                <w:lang w:val="fr-BE"/>
              </w:rPr>
            </w:pPr>
            <w:r w:rsidRPr="00DD3565">
              <w:rPr>
                <w:rFonts w:ascii="Verdana" w:hAnsi="Verdana"/>
                <w:sz w:val="24"/>
                <w:szCs w:val="24"/>
                <w:lang w:val="fr-BE"/>
              </w:rPr>
              <w:t xml:space="preserve">EN RW, il y </w:t>
            </w:r>
            <w:r w:rsidR="00546C85" w:rsidRPr="00DD3565">
              <w:rPr>
                <w:rFonts w:ascii="Verdana" w:hAnsi="Verdana"/>
                <w:sz w:val="24"/>
                <w:szCs w:val="24"/>
                <w:lang w:val="fr-BE"/>
              </w:rPr>
              <w:t>aurait</w:t>
            </w:r>
            <w:r w:rsidRPr="00DD3565">
              <w:rPr>
                <w:rFonts w:ascii="Verdana" w:hAnsi="Verdana"/>
                <w:sz w:val="24"/>
                <w:szCs w:val="24"/>
                <w:lang w:val="fr-BE"/>
              </w:rPr>
              <w:t xml:space="preserve"> une évaluation après </w:t>
            </w:r>
            <w:r w:rsidR="00546C85">
              <w:rPr>
                <w:rFonts w:ascii="Verdana" w:hAnsi="Verdana"/>
                <w:sz w:val="24"/>
                <w:szCs w:val="24"/>
                <w:lang w:val="fr-BE"/>
              </w:rPr>
              <w:t xml:space="preserve">les </w:t>
            </w:r>
            <w:r w:rsidRPr="00DD3565">
              <w:rPr>
                <w:rFonts w:ascii="Verdana" w:hAnsi="Verdana"/>
                <w:sz w:val="24"/>
                <w:szCs w:val="24"/>
                <w:lang w:val="fr-BE"/>
              </w:rPr>
              <w:t>élection</w:t>
            </w:r>
            <w:r w:rsidR="00546C85">
              <w:rPr>
                <w:rFonts w:ascii="Verdana" w:hAnsi="Verdana"/>
                <w:sz w:val="24"/>
                <w:szCs w:val="24"/>
                <w:lang w:val="fr-BE"/>
              </w:rPr>
              <w:t>s via internet . Pou</w:t>
            </w:r>
            <w:r w:rsidRPr="00DD3565">
              <w:rPr>
                <w:rFonts w:ascii="Verdana" w:hAnsi="Verdana"/>
                <w:sz w:val="24"/>
                <w:szCs w:val="24"/>
                <w:lang w:val="fr-BE"/>
              </w:rPr>
              <w:t>r ceux qui n’ont p</w:t>
            </w:r>
            <w:r w:rsidR="00546C85">
              <w:rPr>
                <w:rFonts w:ascii="Verdana" w:hAnsi="Verdana"/>
                <w:sz w:val="24"/>
                <w:szCs w:val="24"/>
                <w:lang w:val="fr-BE"/>
              </w:rPr>
              <w:t>a</w:t>
            </w:r>
            <w:r w:rsidRPr="00DD3565">
              <w:rPr>
                <w:rFonts w:ascii="Verdana" w:hAnsi="Verdana"/>
                <w:sz w:val="24"/>
                <w:szCs w:val="24"/>
                <w:lang w:val="fr-BE"/>
              </w:rPr>
              <w:t>s accès</w:t>
            </w:r>
            <w:r w:rsidR="00546C85">
              <w:rPr>
                <w:rFonts w:ascii="Verdana" w:hAnsi="Verdana"/>
                <w:sz w:val="24"/>
                <w:szCs w:val="24"/>
                <w:lang w:val="fr-BE"/>
              </w:rPr>
              <w:t xml:space="preserve"> à internet</w:t>
            </w:r>
            <w:r w:rsidRPr="00DD3565">
              <w:rPr>
                <w:rFonts w:ascii="Verdana" w:hAnsi="Verdana"/>
                <w:sz w:val="24"/>
                <w:szCs w:val="24"/>
                <w:lang w:val="fr-BE"/>
              </w:rPr>
              <w:t>, Altéo compl</w:t>
            </w:r>
            <w:r w:rsidR="00546C85">
              <w:rPr>
                <w:rFonts w:ascii="Verdana" w:hAnsi="Verdana"/>
                <w:sz w:val="24"/>
                <w:szCs w:val="24"/>
                <w:lang w:val="fr-BE"/>
              </w:rPr>
              <w:t>é</w:t>
            </w:r>
            <w:r w:rsidRPr="00DD3565">
              <w:rPr>
                <w:rFonts w:ascii="Verdana" w:hAnsi="Verdana"/>
                <w:sz w:val="24"/>
                <w:szCs w:val="24"/>
                <w:lang w:val="fr-BE"/>
              </w:rPr>
              <w:t xml:space="preserve">terait. </w:t>
            </w:r>
            <w:r w:rsidR="00546C85">
              <w:rPr>
                <w:rFonts w:ascii="Verdana" w:hAnsi="Verdana"/>
                <w:sz w:val="24"/>
                <w:szCs w:val="24"/>
                <w:lang w:val="fr-BE"/>
              </w:rPr>
              <w:t xml:space="preserve">L’idée serait aussi de conférer la compétence de l’évaluation </w:t>
            </w:r>
            <w:r w:rsidRPr="00DD3565">
              <w:rPr>
                <w:rFonts w:ascii="Verdana" w:hAnsi="Verdana"/>
                <w:sz w:val="24"/>
                <w:szCs w:val="24"/>
                <w:lang w:val="fr-BE"/>
              </w:rPr>
              <w:t>au CAWAB</w:t>
            </w:r>
          </w:p>
          <w:p w14:paraId="672F48ED" w14:textId="2A9E9281" w:rsidR="007F1BFC" w:rsidRDefault="007F1BFC" w:rsidP="007F1BFC">
            <w:pPr>
              <w:rPr>
                <w:rFonts w:ascii="Verdana" w:hAnsi="Verdana"/>
                <w:sz w:val="24"/>
                <w:szCs w:val="24"/>
                <w:lang w:val="fr-BE"/>
              </w:rPr>
            </w:pPr>
            <w:r w:rsidRPr="00DD3565">
              <w:rPr>
                <w:rFonts w:ascii="Verdana" w:hAnsi="Verdana"/>
                <w:sz w:val="24"/>
                <w:szCs w:val="24"/>
                <w:lang w:val="fr-BE"/>
              </w:rPr>
              <w:t>En F</w:t>
            </w:r>
            <w:r w:rsidR="00546C85">
              <w:rPr>
                <w:rFonts w:ascii="Verdana" w:hAnsi="Verdana"/>
                <w:sz w:val="24"/>
                <w:szCs w:val="24"/>
                <w:lang w:val="fr-BE"/>
              </w:rPr>
              <w:t>landre</w:t>
            </w:r>
            <w:r w:rsidRPr="00DD3565">
              <w:rPr>
                <w:rFonts w:ascii="Verdana" w:hAnsi="Verdana"/>
                <w:sz w:val="24"/>
                <w:szCs w:val="24"/>
                <w:lang w:val="fr-BE"/>
              </w:rPr>
              <w:t xml:space="preserve">, </w:t>
            </w:r>
            <w:r w:rsidR="00234C95">
              <w:rPr>
                <w:rFonts w:ascii="Verdana" w:hAnsi="Verdana"/>
                <w:sz w:val="24"/>
                <w:szCs w:val="24"/>
                <w:lang w:val="fr-BE"/>
              </w:rPr>
              <w:t>la question de</w:t>
            </w:r>
            <w:r w:rsidRPr="00DD3565">
              <w:rPr>
                <w:rFonts w:ascii="Verdana" w:hAnsi="Verdana"/>
                <w:sz w:val="24"/>
                <w:szCs w:val="24"/>
                <w:lang w:val="fr-BE"/>
              </w:rPr>
              <w:t xml:space="preserve"> la possibilité</w:t>
            </w:r>
            <w:r w:rsidR="00546C85">
              <w:rPr>
                <w:rFonts w:ascii="Verdana" w:hAnsi="Verdana"/>
                <w:sz w:val="24"/>
                <w:szCs w:val="24"/>
                <w:lang w:val="fr-BE"/>
              </w:rPr>
              <w:t xml:space="preserve"> d’installer des urnes dans les institutions </w:t>
            </w:r>
            <w:r w:rsidR="00234C95">
              <w:rPr>
                <w:rFonts w:ascii="Verdana" w:hAnsi="Verdana"/>
                <w:sz w:val="24"/>
                <w:szCs w:val="24"/>
                <w:lang w:val="fr-BE"/>
              </w:rPr>
              <w:t>est de plus en plus souvent évoqué</w:t>
            </w:r>
            <w:r w:rsidRPr="00DD3565">
              <w:rPr>
                <w:rFonts w:ascii="Verdana" w:hAnsi="Verdana"/>
                <w:sz w:val="24"/>
                <w:szCs w:val="24"/>
                <w:lang w:val="fr-BE"/>
              </w:rPr>
              <w:t xml:space="preserve"> (</w:t>
            </w:r>
            <w:r w:rsidR="00546C85" w:rsidRPr="00DD3565">
              <w:rPr>
                <w:rFonts w:ascii="Verdana" w:hAnsi="Verdana"/>
                <w:sz w:val="24"/>
                <w:szCs w:val="24"/>
                <w:lang w:val="fr-BE"/>
              </w:rPr>
              <w:t>demande</w:t>
            </w:r>
            <w:r w:rsidRPr="00DD3565">
              <w:rPr>
                <w:rFonts w:ascii="Verdana" w:hAnsi="Verdana"/>
                <w:sz w:val="24"/>
                <w:szCs w:val="24"/>
                <w:lang w:val="fr-BE"/>
              </w:rPr>
              <w:t xml:space="preserve"> partis CDV et SPA) </w:t>
            </w:r>
            <w:r w:rsidR="00234C95">
              <w:rPr>
                <w:rFonts w:ascii="Verdana" w:hAnsi="Verdana"/>
                <w:sz w:val="24"/>
                <w:szCs w:val="24"/>
                <w:lang w:val="fr-BE"/>
              </w:rPr>
              <w:t xml:space="preserve">mais fait aussi couler beaucoup d’encre : voir </w:t>
            </w:r>
            <w:hyperlink r:id="rId8" w:history="1">
              <w:r w:rsidR="00234C95" w:rsidRPr="00A352B6">
                <w:rPr>
                  <w:rStyle w:val="Lienhypertexte"/>
                  <w:rFonts w:ascii="Verdana" w:hAnsi="Verdana"/>
                  <w:sz w:val="24"/>
                  <w:szCs w:val="24"/>
                  <w:lang w:val="fr-BE"/>
                </w:rPr>
                <w:t>https://editiepajot.com/regios/7/articles/35322</w:t>
              </w:r>
            </w:hyperlink>
            <w:r w:rsidR="00234C95">
              <w:rPr>
                <w:rFonts w:ascii="Verdana" w:hAnsi="Verdana"/>
                <w:sz w:val="24"/>
                <w:szCs w:val="24"/>
                <w:lang w:val="fr-BE"/>
              </w:rPr>
              <w:t xml:space="preserve">, </w:t>
            </w:r>
            <w:hyperlink r:id="rId9" w:history="1">
              <w:r w:rsidR="00234C95" w:rsidRPr="00A352B6">
                <w:rPr>
                  <w:rStyle w:val="Lienhypertexte"/>
                  <w:rFonts w:ascii="Verdana" w:hAnsi="Verdana"/>
                  <w:sz w:val="24"/>
                  <w:szCs w:val="24"/>
                  <w:lang w:val="fr-BE"/>
                </w:rPr>
                <w:t>https://www.hln.be/regio/oostende/geen-stemlokalen-in-woonzorgcentra~a459c768/</w:t>
              </w:r>
            </w:hyperlink>
            <w:r w:rsidR="00234C95">
              <w:rPr>
                <w:rFonts w:ascii="Verdana" w:hAnsi="Verdana"/>
                <w:sz w:val="24"/>
                <w:szCs w:val="24"/>
                <w:lang w:val="fr-BE"/>
              </w:rPr>
              <w:t xml:space="preserve">, </w:t>
            </w:r>
          </w:p>
          <w:p w14:paraId="5AA02400" w14:textId="3EDD2C53" w:rsidR="00234C95" w:rsidRDefault="00DD4C35" w:rsidP="007F1BFC">
            <w:pPr>
              <w:rPr>
                <w:rFonts w:ascii="Verdana" w:hAnsi="Verdana"/>
                <w:sz w:val="24"/>
                <w:szCs w:val="24"/>
                <w:lang w:val="fr-BE"/>
              </w:rPr>
            </w:pPr>
            <w:hyperlink r:id="rId10" w:history="1">
              <w:r w:rsidR="00234C95" w:rsidRPr="00A352B6">
                <w:rPr>
                  <w:rStyle w:val="Lienhypertexte"/>
                  <w:rFonts w:ascii="Verdana" w:hAnsi="Verdana"/>
                  <w:sz w:val="24"/>
                  <w:szCs w:val="24"/>
                  <w:lang w:val="fr-BE"/>
                </w:rPr>
                <w:t>http://www.limburg.be/Limburg/pers/2018-02-21-Provinciebestuur-promoot-stemmen-in-het-rusthuis.html</w:t>
              </w:r>
            </w:hyperlink>
          </w:p>
          <w:p w14:paraId="63CB929C" w14:textId="77777777" w:rsidR="00234C95" w:rsidRDefault="00234C95" w:rsidP="007F1BFC">
            <w:pPr>
              <w:rPr>
                <w:rFonts w:ascii="Verdana" w:hAnsi="Verdana"/>
                <w:sz w:val="24"/>
                <w:szCs w:val="24"/>
                <w:lang w:val="fr-BE"/>
              </w:rPr>
            </w:pPr>
          </w:p>
          <w:p w14:paraId="308D153C" w14:textId="77777777" w:rsidR="00234C95" w:rsidRPr="00DD3565" w:rsidRDefault="00234C95" w:rsidP="007F1BFC">
            <w:pPr>
              <w:rPr>
                <w:rFonts w:ascii="Verdana" w:hAnsi="Verdana"/>
                <w:sz w:val="24"/>
                <w:szCs w:val="24"/>
                <w:lang w:val="fr-BE"/>
              </w:rPr>
            </w:pPr>
          </w:p>
          <w:p w14:paraId="14D6FD7F" w14:textId="77777777" w:rsidR="00234C95" w:rsidRPr="00234C95" w:rsidRDefault="00234C95" w:rsidP="00234C95">
            <w:pPr>
              <w:pStyle w:val="Paragraphedeliste"/>
              <w:numPr>
                <w:ilvl w:val="0"/>
                <w:numId w:val="8"/>
              </w:numPr>
              <w:rPr>
                <w:rFonts w:ascii="Verdana" w:hAnsi="Verdana"/>
                <w:b/>
                <w:sz w:val="24"/>
                <w:szCs w:val="24"/>
                <w:u w:val="single"/>
                <w:lang w:val="fr-BE"/>
              </w:rPr>
            </w:pPr>
            <w:r w:rsidRPr="00234C95">
              <w:rPr>
                <w:rFonts w:ascii="Verdana" w:hAnsi="Verdana"/>
                <w:b/>
                <w:sz w:val="24"/>
                <w:szCs w:val="24"/>
                <w:u w:val="single"/>
                <w:lang w:val="fr-BE"/>
              </w:rPr>
              <w:t xml:space="preserve">UE – Commission – Rencontre Commissaire Thyssen : 12/07/2018 - Pour </w:t>
            </w:r>
            <w:r w:rsidRPr="00234C95">
              <w:rPr>
                <w:rFonts w:ascii="Verdana" w:hAnsi="Verdana"/>
                <w:b/>
                <w:sz w:val="24"/>
                <w:szCs w:val="24"/>
                <w:u w:val="single"/>
                <w:lang w:val="fr-BE"/>
              </w:rPr>
              <w:lastRenderedPageBreak/>
              <w:t>décision</w:t>
            </w:r>
          </w:p>
          <w:p w14:paraId="1C0D8ABC" w14:textId="77777777" w:rsidR="007F1BFC" w:rsidRPr="00234C95" w:rsidRDefault="007F1BFC" w:rsidP="007F1BFC">
            <w:pPr>
              <w:rPr>
                <w:rFonts w:ascii="Verdana" w:hAnsi="Verdana"/>
                <w:b/>
                <w:sz w:val="24"/>
                <w:szCs w:val="24"/>
                <w:u w:val="single"/>
                <w:lang w:val="fr-BE"/>
              </w:rPr>
            </w:pPr>
          </w:p>
          <w:p w14:paraId="378F857F" w14:textId="77777777" w:rsidR="00332052" w:rsidRPr="00332052" w:rsidRDefault="00332052" w:rsidP="00234C95">
            <w:pPr>
              <w:rPr>
                <w:rFonts w:ascii="Verdana" w:hAnsi="Verdana"/>
                <w:sz w:val="24"/>
                <w:szCs w:val="24"/>
                <w:lang w:val="fr-BE"/>
              </w:rPr>
            </w:pPr>
            <w:r w:rsidRPr="00332052">
              <w:rPr>
                <w:rFonts w:ascii="Verdana" w:hAnsi="Verdana"/>
                <w:sz w:val="24"/>
                <w:szCs w:val="24"/>
                <w:lang w:val="fr-BE"/>
              </w:rPr>
              <w:t xml:space="preserve">VDE : la réunion est donc confirmée au </w:t>
            </w:r>
            <w:r w:rsidR="00234C95" w:rsidRPr="00332052">
              <w:rPr>
                <w:rFonts w:ascii="Verdana" w:hAnsi="Verdana"/>
                <w:sz w:val="24"/>
                <w:szCs w:val="24"/>
                <w:lang w:val="fr-BE"/>
              </w:rPr>
              <w:t xml:space="preserve">12 juillet </w:t>
            </w:r>
            <w:r w:rsidRPr="00332052">
              <w:rPr>
                <w:rFonts w:ascii="Verdana" w:hAnsi="Verdana"/>
                <w:sz w:val="24"/>
                <w:szCs w:val="24"/>
                <w:lang w:val="fr-BE"/>
              </w:rPr>
              <w:t>à 14h30. Madame Thyssen est d’accord de discuter de l’OJ proposé par le CA. Pour des raisons de sécurité et d’organisation, la EC nous demande de fixer au plus vite la délégation et de renvoyer un certain nombre d’informations.</w:t>
            </w:r>
          </w:p>
          <w:p w14:paraId="7ED4ED4C" w14:textId="07C379B4" w:rsidR="00234C95" w:rsidRDefault="00332052" w:rsidP="00234C95">
            <w:pPr>
              <w:rPr>
                <w:rFonts w:ascii="Verdana" w:hAnsi="Verdana"/>
                <w:sz w:val="24"/>
                <w:szCs w:val="24"/>
                <w:lang w:val="fr-BE"/>
              </w:rPr>
            </w:pPr>
            <w:r w:rsidRPr="00332052">
              <w:rPr>
                <w:rFonts w:ascii="Verdana" w:hAnsi="Verdana"/>
                <w:sz w:val="24"/>
                <w:szCs w:val="24"/>
                <w:lang w:val="fr-BE"/>
              </w:rPr>
              <w:t xml:space="preserve">Le CA s’accorde sur la délégation suivante : </w:t>
            </w:r>
            <w:r w:rsidR="00234C95" w:rsidRPr="00332052">
              <w:rPr>
                <w:rFonts w:ascii="Verdana" w:hAnsi="Verdana"/>
                <w:sz w:val="24"/>
                <w:szCs w:val="24"/>
                <w:lang w:val="fr-BE"/>
              </w:rPr>
              <w:t xml:space="preserve">Gisèle, Peter, Veerle + secrétariat </w:t>
            </w:r>
            <w:r w:rsidR="000004C5">
              <w:rPr>
                <w:rFonts w:ascii="Verdana" w:hAnsi="Verdana"/>
                <w:sz w:val="24"/>
                <w:szCs w:val="24"/>
                <w:lang w:val="fr-BE"/>
              </w:rPr>
              <w:t xml:space="preserve">+ parking pour Pierre et Gisèle </w:t>
            </w:r>
          </w:p>
          <w:p w14:paraId="06A54E3C" w14:textId="22483C2F" w:rsidR="000004C5" w:rsidRDefault="000004C5" w:rsidP="00234C95">
            <w:pPr>
              <w:rPr>
                <w:rFonts w:ascii="Verdana" w:hAnsi="Verdana"/>
                <w:sz w:val="24"/>
                <w:szCs w:val="24"/>
                <w:lang w:val="fr-BE"/>
              </w:rPr>
            </w:pPr>
            <w:r>
              <w:rPr>
                <w:rFonts w:ascii="Verdana" w:hAnsi="Verdana"/>
                <w:sz w:val="24"/>
                <w:szCs w:val="24"/>
                <w:lang w:val="fr-BE"/>
              </w:rPr>
              <w:t xml:space="preserve">Le secrétariat confirme auprès de l’EC. </w:t>
            </w:r>
          </w:p>
          <w:p w14:paraId="48399F4E" w14:textId="65A15112" w:rsidR="00EA42B2" w:rsidRDefault="00EA42B2" w:rsidP="00234C95">
            <w:pPr>
              <w:rPr>
                <w:rFonts w:ascii="Verdana" w:hAnsi="Verdana"/>
                <w:sz w:val="24"/>
                <w:szCs w:val="24"/>
                <w:lang w:val="fr-BE"/>
              </w:rPr>
            </w:pPr>
          </w:p>
          <w:p w14:paraId="71A9B8E1" w14:textId="77777777" w:rsidR="00EA42B2" w:rsidRPr="00EA42B2" w:rsidRDefault="00EA42B2" w:rsidP="00EA42B2">
            <w:pPr>
              <w:pStyle w:val="Paragraphedeliste"/>
              <w:numPr>
                <w:ilvl w:val="0"/>
                <w:numId w:val="8"/>
              </w:numPr>
              <w:rPr>
                <w:rFonts w:ascii="Verdana" w:hAnsi="Verdana"/>
                <w:b/>
                <w:sz w:val="24"/>
                <w:szCs w:val="24"/>
                <w:u w:val="single"/>
                <w:lang w:val="fr-BE"/>
              </w:rPr>
            </w:pPr>
            <w:r w:rsidRPr="00EA42B2">
              <w:rPr>
                <w:rFonts w:ascii="Verdana" w:hAnsi="Verdana"/>
                <w:b/>
                <w:sz w:val="24"/>
                <w:szCs w:val="24"/>
                <w:u w:val="single"/>
                <w:lang w:val="fr-BE"/>
              </w:rPr>
              <w:t>Directive accessibilité du web – Réunion Fedict : information en retour - Pour information</w:t>
            </w:r>
          </w:p>
          <w:p w14:paraId="1726811C" w14:textId="77777777" w:rsidR="00EA42B2" w:rsidRPr="00EA42B2" w:rsidRDefault="00EA42B2" w:rsidP="00EA42B2">
            <w:pPr>
              <w:rPr>
                <w:rFonts w:ascii="Verdana" w:hAnsi="Verdana"/>
                <w:sz w:val="24"/>
                <w:szCs w:val="24"/>
                <w:lang w:val="fr-BE"/>
              </w:rPr>
            </w:pPr>
          </w:p>
          <w:p w14:paraId="1F98EF6B" w14:textId="77777777" w:rsidR="000040E6" w:rsidRDefault="007549C2" w:rsidP="00EA42B2">
            <w:pPr>
              <w:rPr>
                <w:rFonts w:ascii="Verdana" w:hAnsi="Verdana"/>
                <w:sz w:val="24"/>
                <w:szCs w:val="24"/>
                <w:lang w:val="fr-BE"/>
              </w:rPr>
            </w:pPr>
            <w:r>
              <w:rPr>
                <w:rFonts w:ascii="Verdana" w:hAnsi="Verdana"/>
                <w:sz w:val="24"/>
                <w:szCs w:val="24"/>
                <w:lang w:val="fr-BE"/>
              </w:rPr>
              <w:t>Sous la réserve de deux pe</w:t>
            </w:r>
            <w:r w:rsidR="000040E6">
              <w:rPr>
                <w:rFonts w:ascii="Verdana" w:hAnsi="Verdana"/>
                <w:sz w:val="24"/>
                <w:szCs w:val="24"/>
                <w:lang w:val="fr-BE"/>
              </w:rPr>
              <w:t xml:space="preserve">tites corrections (Dewispelaer finit par </w:t>
            </w:r>
            <w:r>
              <w:rPr>
                <w:rFonts w:ascii="Verdana" w:hAnsi="Verdana"/>
                <w:sz w:val="24"/>
                <w:szCs w:val="24"/>
                <w:lang w:val="fr-BE"/>
              </w:rPr>
              <w:t>un</w:t>
            </w:r>
            <w:r w:rsidR="000040E6">
              <w:rPr>
                <w:rFonts w:ascii="Verdana" w:hAnsi="Verdana"/>
                <w:sz w:val="24"/>
                <w:szCs w:val="24"/>
                <w:lang w:val="fr-BE"/>
              </w:rPr>
              <w:t xml:space="preserve"> « </w:t>
            </w:r>
            <w:r>
              <w:rPr>
                <w:rFonts w:ascii="Verdana" w:hAnsi="Verdana"/>
                <w:sz w:val="24"/>
                <w:szCs w:val="24"/>
                <w:lang w:val="fr-BE"/>
              </w:rPr>
              <w:t>e</w:t>
            </w:r>
            <w:r w:rsidR="000040E6">
              <w:rPr>
                <w:rFonts w:ascii="Verdana" w:hAnsi="Verdana"/>
                <w:sz w:val="24"/>
                <w:szCs w:val="24"/>
                <w:lang w:val="fr-BE"/>
              </w:rPr>
              <w:t> »</w:t>
            </w:r>
            <w:r>
              <w:rPr>
                <w:rFonts w:ascii="Verdana" w:hAnsi="Verdana"/>
                <w:sz w:val="24"/>
                <w:szCs w:val="24"/>
                <w:lang w:val="fr-BE"/>
              </w:rPr>
              <w:t xml:space="preserve"> et intervention bas de la page 7 non pas de ZV mais de </w:t>
            </w:r>
            <w:r w:rsidR="000040E6">
              <w:rPr>
                <w:rFonts w:ascii="Verdana" w:hAnsi="Verdana"/>
                <w:sz w:val="24"/>
                <w:szCs w:val="24"/>
                <w:lang w:val="fr-BE"/>
              </w:rPr>
              <w:t xml:space="preserve">BD), le </w:t>
            </w:r>
            <w:r w:rsidR="00251602">
              <w:rPr>
                <w:rFonts w:ascii="Verdana" w:hAnsi="Verdana"/>
                <w:sz w:val="24"/>
                <w:szCs w:val="24"/>
                <w:lang w:val="fr-BE"/>
              </w:rPr>
              <w:t xml:space="preserve">CA </w:t>
            </w:r>
            <w:r w:rsidR="000040E6">
              <w:rPr>
                <w:rFonts w:ascii="Verdana" w:hAnsi="Verdana"/>
                <w:sz w:val="24"/>
                <w:szCs w:val="24"/>
                <w:lang w:val="fr-BE"/>
              </w:rPr>
              <w:t xml:space="preserve">est </w:t>
            </w:r>
            <w:r w:rsidR="00251602">
              <w:rPr>
                <w:rFonts w:ascii="Verdana" w:hAnsi="Verdana"/>
                <w:sz w:val="24"/>
                <w:szCs w:val="24"/>
                <w:lang w:val="fr-BE"/>
              </w:rPr>
              <w:t xml:space="preserve">d’accord </w:t>
            </w:r>
            <w:r w:rsidR="000040E6">
              <w:rPr>
                <w:rFonts w:ascii="Verdana" w:hAnsi="Verdana"/>
                <w:sz w:val="24"/>
                <w:szCs w:val="24"/>
                <w:lang w:val="fr-BE"/>
              </w:rPr>
              <w:t>avec</w:t>
            </w:r>
            <w:r w:rsidR="00251602">
              <w:rPr>
                <w:rFonts w:ascii="Verdana" w:hAnsi="Verdana"/>
                <w:sz w:val="24"/>
                <w:szCs w:val="24"/>
                <w:lang w:val="fr-BE"/>
              </w:rPr>
              <w:t xml:space="preserve"> le PV de Daniel Tresegnie</w:t>
            </w:r>
            <w:r w:rsidR="000040E6">
              <w:rPr>
                <w:rFonts w:ascii="Verdana" w:hAnsi="Verdana"/>
                <w:sz w:val="24"/>
                <w:szCs w:val="24"/>
                <w:lang w:val="fr-BE"/>
              </w:rPr>
              <w:t>.</w:t>
            </w:r>
          </w:p>
          <w:p w14:paraId="4ABC779E" w14:textId="1D57C438" w:rsidR="00EA42B2" w:rsidRPr="00EA42B2" w:rsidRDefault="000040E6" w:rsidP="00EA42B2">
            <w:pPr>
              <w:rPr>
                <w:rFonts w:ascii="Verdana" w:hAnsi="Verdana"/>
                <w:sz w:val="24"/>
                <w:szCs w:val="24"/>
                <w:lang w:val="fr-BE"/>
              </w:rPr>
            </w:pPr>
            <w:r>
              <w:rPr>
                <w:rFonts w:ascii="Verdana" w:hAnsi="Verdana"/>
                <w:sz w:val="24"/>
                <w:szCs w:val="24"/>
                <w:lang w:val="fr-BE"/>
              </w:rPr>
              <w:t>L</w:t>
            </w:r>
            <w:r w:rsidR="00251602">
              <w:rPr>
                <w:rFonts w:ascii="Verdana" w:hAnsi="Verdana"/>
                <w:sz w:val="24"/>
                <w:szCs w:val="24"/>
                <w:lang w:val="fr-BE"/>
              </w:rPr>
              <w:t>e secrétariat l’envoie donc au service traduction . E</w:t>
            </w:r>
            <w:r w:rsidR="00EA42B2" w:rsidRPr="00EA42B2">
              <w:rPr>
                <w:rFonts w:ascii="Verdana" w:hAnsi="Verdana"/>
                <w:sz w:val="24"/>
                <w:szCs w:val="24"/>
                <w:lang w:val="fr-BE"/>
              </w:rPr>
              <w:t xml:space="preserve">nsuite, quand on aura la traduction, </w:t>
            </w:r>
            <w:r w:rsidR="00AD5FC0">
              <w:rPr>
                <w:rFonts w:ascii="Verdana" w:hAnsi="Verdana"/>
                <w:sz w:val="24"/>
                <w:szCs w:val="24"/>
                <w:lang w:val="fr-BE"/>
              </w:rPr>
              <w:t xml:space="preserve">les versions NL et FR seront envoyées </w:t>
            </w:r>
            <w:r w:rsidR="00EA42B2" w:rsidRPr="00EA42B2">
              <w:rPr>
                <w:rFonts w:ascii="Verdana" w:hAnsi="Verdana"/>
                <w:sz w:val="24"/>
                <w:szCs w:val="24"/>
                <w:lang w:val="fr-BE"/>
              </w:rPr>
              <w:t xml:space="preserve">aux membres présents à la réunion mais aussi à toutes personnes de contact des associations, en même temps que le PPT de </w:t>
            </w:r>
            <w:r w:rsidR="00AD5FC0" w:rsidRPr="00EA42B2">
              <w:rPr>
                <w:rFonts w:ascii="Verdana" w:hAnsi="Verdana"/>
                <w:sz w:val="24"/>
                <w:szCs w:val="24"/>
                <w:lang w:val="fr-BE"/>
              </w:rPr>
              <w:t>Berckmans</w:t>
            </w:r>
            <w:r w:rsidR="00EA42B2" w:rsidRPr="00EA42B2">
              <w:rPr>
                <w:rFonts w:ascii="Verdana" w:hAnsi="Verdana"/>
                <w:sz w:val="24"/>
                <w:szCs w:val="24"/>
                <w:lang w:val="fr-BE"/>
              </w:rPr>
              <w:t xml:space="preserve"> et G</w:t>
            </w:r>
            <w:r w:rsidR="00AD5FC0">
              <w:rPr>
                <w:rFonts w:ascii="Verdana" w:hAnsi="Verdana"/>
                <w:sz w:val="24"/>
                <w:szCs w:val="24"/>
                <w:lang w:val="fr-BE"/>
              </w:rPr>
              <w:t>o</w:t>
            </w:r>
            <w:r w:rsidR="00EA42B2" w:rsidRPr="00EA42B2">
              <w:rPr>
                <w:rFonts w:ascii="Verdana" w:hAnsi="Verdana"/>
                <w:sz w:val="24"/>
                <w:szCs w:val="24"/>
                <w:lang w:val="fr-BE"/>
              </w:rPr>
              <w:t>es (</w:t>
            </w:r>
            <w:r w:rsidR="00AD5FC0">
              <w:rPr>
                <w:rFonts w:ascii="Verdana" w:hAnsi="Verdana"/>
                <w:sz w:val="24"/>
                <w:szCs w:val="24"/>
                <w:lang w:val="fr-BE"/>
              </w:rPr>
              <w:t xml:space="preserve">pas arrivé à ce jour ; le secrétariat fait un rappel </w:t>
            </w:r>
            <w:r w:rsidR="00EA42B2" w:rsidRPr="00EA42B2">
              <w:rPr>
                <w:rFonts w:ascii="Verdana" w:hAnsi="Verdana"/>
                <w:sz w:val="24"/>
                <w:szCs w:val="24"/>
                <w:lang w:val="fr-BE"/>
              </w:rPr>
              <w:t>)</w:t>
            </w:r>
            <w:r w:rsidR="00AD5FC0">
              <w:rPr>
                <w:rFonts w:ascii="Verdana" w:hAnsi="Verdana"/>
                <w:sz w:val="24"/>
                <w:szCs w:val="24"/>
                <w:lang w:val="fr-BE"/>
              </w:rPr>
              <w:t xml:space="preserve">. </w:t>
            </w:r>
          </w:p>
          <w:p w14:paraId="3B45B50D" w14:textId="54D66BA4" w:rsidR="00EA42B2" w:rsidRPr="00EA42B2" w:rsidRDefault="00EA42B2" w:rsidP="00EA42B2">
            <w:pPr>
              <w:rPr>
                <w:rFonts w:ascii="Verdana" w:hAnsi="Verdana"/>
                <w:sz w:val="24"/>
                <w:szCs w:val="24"/>
                <w:lang w:val="fr-BE"/>
              </w:rPr>
            </w:pPr>
            <w:r w:rsidRPr="00EA42B2">
              <w:rPr>
                <w:rFonts w:ascii="Verdana" w:hAnsi="Verdana"/>
                <w:sz w:val="24"/>
                <w:szCs w:val="24"/>
                <w:lang w:val="fr-BE"/>
              </w:rPr>
              <w:t>Dans le mail d’envoi</w:t>
            </w:r>
            <w:r w:rsidR="000040E6">
              <w:rPr>
                <w:rFonts w:ascii="Verdana" w:hAnsi="Verdana"/>
                <w:sz w:val="24"/>
                <w:szCs w:val="24"/>
                <w:lang w:val="fr-BE"/>
              </w:rPr>
              <w:t xml:space="preserve"> aux personnes de contact</w:t>
            </w:r>
            <w:r w:rsidRPr="00EA42B2">
              <w:rPr>
                <w:rFonts w:ascii="Verdana" w:hAnsi="Verdana"/>
                <w:sz w:val="24"/>
                <w:szCs w:val="24"/>
                <w:lang w:val="fr-BE"/>
              </w:rPr>
              <w:t>,</w:t>
            </w:r>
            <w:r w:rsidR="000040E6">
              <w:rPr>
                <w:rFonts w:ascii="Verdana" w:hAnsi="Verdana"/>
                <w:sz w:val="24"/>
                <w:szCs w:val="24"/>
                <w:lang w:val="fr-BE"/>
              </w:rPr>
              <w:t xml:space="preserve"> il faudra préciser les attentes </w:t>
            </w:r>
            <w:r w:rsidRPr="00EA42B2">
              <w:rPr>
                <w:rFonts w:ascii="Verdana" w:hAnsi="Verdana"/>
                <w:sz w:val="24"/>
                <w:szCs w:val="24"/>
                <w:lang w:val="fr-BE"/>
              </w:rPr>
              <w:t xml:space="preserve"> insister sur : </w:t>
            </w:r>
          </w:p>
          <w:p w14:paraId="7C3F8697" w14:textId="77777777" w:rsidR="00EA42B2" w:rsidRPr="00EA42B2" w:rsidRDefault="00EA42B2" w:rsidP="00EA42B2">
            <w:pPr>
              <w:numPr>
                <w:ilvl w:val="0"/>
                <w:numId w:val="3"/>
              </w:numPr>
              <w:rPr>
                <w:rFonts w:ascii="Verdana" w:hAnsi="Verdana"/>
                <w:sz w:val="24"/>
                <w:szCs w:val="24"/>
                <w:lang w:val="fr-BE"/>
              </w:rPr>
            </w:pPr>
            <w:r w:rsidRPr="00EA42B2">
              <w:rPr>
                <w:rFonts w:ascii="Verdana" w:hAnsi="Verdana"/>
                <w:sz w:val="24"/>
                <w:szCs w:val="24"/>
                <w:lang w:val="fr-BE"/>
              </w:rPr>
              <w:t xml:space="preserve">Le fait que même les associations qui n’ont pas participé à la réunion du 29/03 peuvent encore s’adjoindre et répondre </w:t>
            </w:r>
          </w:p>
          <w:p w14:paraId="2C1B4B03" w14:textId="77777777" w:rsidR="00EA42B2" w:rsidRPr="00EA42B2" w:rsidRDefault="00EA42B2" w:rsidP="00EA42B2">
            <w:pPr>
              <w:numPr>
                <w:ilvl w:val="0"/>
                <w:numId w:val="3"/>
              </w:numPr>
              <w:rPr>
                <w:rFonts w:ascii="Verdana" w:hAnsi="Verdana"/>
                <w:sz w:val="24"/>
                <w:szCs w:val="24"/>
                <w:lang w:val="fr-BE"/>
              </w:rPr>
            </w:pPr>
            <w:r w:rsidRPr="00EA42B2">
              <w:rPr>
                <w:rFonts w:ascii="Verdana" w:hAnsi="Verdana"/>
                <w:sz w:val="24"/>
                <w:szCs w:val="24"/>
                <w:lang w:val="fr-BE"/>
              </w:rPr>
              <w:t xml:space="preserve">Bien rappeler qu’ils doivent se positionner pour la fin mai sur les 3 modes de participation possible (voir page 7 du rapport) : </w:t>
            </w:r>
          </w:p>
          <w:p w14:paraId="2E198B2E" w14:textId="77777777" w:rsidR="00EA42B2" w:rsidRPr="00EA42B2" w:rsidRDefault="00EA42B2" w:rsidP="00EA42B2">
            <w:pPr>
              <w:numPr>
                <w:ilvl w:val="1"/>
                <w:numId w:val="4"/>
              </w:numPr>
              <w:rPr>
                <w:rFonts w:ascii="Verdana" w:hAnsi="Verdana"/>
                <w:sz w:val="24"/>
                <w:szCs w:val="24"/>
                <w:lang w:val="fr-BE"/>
              </w:rPr>
            </w:pPr>
            <w:r w:rsidRPr="00EA42B2">
              <w:rPr>
                <w:rFonts w:ascii="Verdana" w:hAnsi="Verdana"/>
                <w:sz w:val="24"/>
                <w:szCs w:val="24"/>
                <w:lang w:val="fr-BE"/>
              </w:rPr>
              <w:t>La participation à un groupe de travail, pour aider à construire les questions de la plateforme</w:t>
            </w:r>
          </w:p>
          <w:p w14:paraId="24FD3C6E" w14:textId="77777777" w:rsidR="00EA42B2" w:rsidRPr="00EA42B2" w:rsidRDefault="00EA42B2" w:rsidP="00EA42B2">
            <w:pPr>
              <w:numPr>
                <w:ilvl w:val="1"/>
                <w:numId w:val="4"/>
              </w:numPr>
              <w:rPr>
                <w:rFonts w:ascii="Verdana" w:hAnsi="Verdana"/>
                <w:sz w:val="24"/>
                <w:szCs w:val="24"/>
                <w:lang w:val="fr-BE"/>
              </w:rPr>
            </w:pPr>
            <w:r w:rsidRPr="00EA42B2">
              <w:rPr>
                <w:rFonts w:ascii="Verdana" w:hAnsi="Verdana"/>
                <w:sz w:val="24"/>
                <w:szCs w:val="24"/>
                <w:lang w:val="fr-BE"/>
              </w:rPr>
              <w:t xml:space="preserve">Sans nécessairement participer au groupe de travail, qui serait d’accord de relayer l’information (via ses propres sites web, réseaux sociaux, …) </w:t>
            </w:r>
          </w:p>
          <w:p w14:paraId="2203FDD6" w14:textId="77777777" w:rsidR="00EA42B2" w:rsidRPr="00EA42B2" w:rsidRDefault="00EA42B2" w:rsidP="00EA42B2">
            <w:pPr>
              <w:numPr>
                <w:ilvl w:val="1"/>
                <w:numId w:val="4"/>
              </w:numPr>
              <w:rPr>
                <w:rFonts w:ascii="Verdana" w:hAnsi="Verdana"/>
                <w:sz w:val="24"/>
                <w:szCs w:val="24"/>
                <w:lang w:val="fr-BE"/>
              </w:rPr>
            </w:pPr>
            <w:r w:rsidRPr="00EA42B2">
              <w:rPr>
                <w:rFonts w:ascii="Verdana" w:hAnsi="Verdana"/>
                <w:sz w:val="24"/>
                <w:szCs w:val="24"/>
                <w:lang w:val="fr-BE"/>
              </w:rPr>
              <w:t xml:space="preserve">Etre partie prenante pour collaborer à l’hébergement d’une réunion de </w:t>
            </w:r>
            <w:r w:rsidRPr="00EA42B2">
              <w:rPr>
                <w:rFonts w:ascii="Verdana" w:hAnsi="Verdana"/>
                <w:sz w:val="24"/>
                <w:szCs w:val="24"/>
                <w:lang w:val="fr-BE"/>
              </w:rPr>
              <w:lastRenderedPageBreak/>
              <w:t xml:space="preserve">consultation des citoyens </w:t>
            </w:r>
          </w:p>
          <w:p w14:paraId="0E2DC539" w14:textId="77777777" w:rsidR="00EA42B2" w:rsidRPr="00EA42B2" w:rsidRDefault="00EA42B2" w:rsidP="00EA42B2">
            <w:pPr>
              <w:rPr>
                <w:rFonts w:ascii="Verdana" w:hAnsi="Verdana"/>
                <w:sz w:val="24"/>
                <w:szCs w:val="24"/>
                <w:lang w:val="fr-BE"/>
              </w:rPr>
            </w:pPr>
            <w:r w:rsidRPr="00EA42B2">
              <w:rPr>
                <w:rFonts w:ascii="Verdana" w:hAnsi="Verdana"/>
                <w:sz w:val="24"/>
                <w:szCs w:val="24"/>
                <w:lang w:val="fr-BE"/>
              </w:rPr>
              <w:t>  </w:t>
            </w:r>
          </w:p>
          <w:p w14:paraId="1CF7CAFD" w14:textId="021A34F7" w:rsidR="00EA42B2" w:rsidRPr="00EA42B2" w:rsidRDefault="00EA42B2" w:rsidP="00EA42B2">
            <w:pPr>
              <w:rPr>
                <w:rFonts w:ascii="Verdana" w:hAnsi="Verdana"/>
                <w:sz w:val="24"/>
                <w:szCs w:val="24"/>
                <w:lang w:val="fr-BE"/>
              </w:rPr>
            </w:pPr>
            <w:r w:rsidRPr="00EA42B2">
              <w:rPr>
                <w:rFonts w:ascii="Verdana" w:hAnsi="Verdana"/>
                <w:sz w:val="24"/>
                <w:szCs w:val="24"/>
                <w:lang w:val="fr-BE"/>
              </w:rPr>
              <w:t>TD</w:t>
            </w:r>
            <w:r w:rsidR="000040E6">
              <w:rPr>
                <w:rFonts w:ascii="Verdana" w:hAnsi="Verdana"/>
                <w:sz w:val="24"/>
                <w:szCs w:val="24"/>
                <w:lang w:val="fr-BE"/>
              </w:rPr>
              <w:t> : ce qui est attendu du BDF est bien de f</w:t>
            </w:r>
            <w:r w:rsidR="000040E6" w:rsidRPr="00EA42B2">
              <w:rPr>
                <w:rFonts w:ascii="Verdana" w:hAnsi="Verdana"/>
                <w:sz w:val="24"/>
                <w:szCs w:val="24"/>
                <w:lang w:val="fr-BE"/>
              </w:rPr>
              <w:t>ormuler</w:t>
            </w:r>
            <w:r w:rsidRPr="00EA42B2">
              <w:rPr>
                <w:rFonts w:ascii="Verdana" w:hAnsi="Verdana"/>
                <w:sz w:val="24"/>
                <w:szCs w:val="24"/>
                <w:lang w:val="fr-BE"/>
              </w:rPr>
              <w:t xml:space="preserve"> les </w:t>
            </w:r>
            <w:r w:rsidR="000040E6" w:rsidRPr="00EA42B2">
              <w:rPr>
                <w:rFonts w:ascii="Verdana" w:hAnsi="Verdana"/>
                <w:sz w:val="24"/>
                <w:szCs w:val="24"/>
                <w:lang w:val="fr-BE"/>
              </w:rPr>
              <w:t>questions</w:t>
            </w:r>
            <w:r w:rsidRPr="00EA42B2">
              <w:rPr>
                <w:rFonts w:ascii="Verdana" w:hAnsi="Verdana"/>
                <w:sz w:val="24"/>
                <w:szCs w:val="24"/>
                <w:lang w:val="fr-BE"/>
              </w:rPr>
              <w:t xml:space="preserve"> et FAQ</w:t>
            </w:r>
            <w:r w:rsidR="000040E6">
              <w:rPr>
                <w:rFonts w:ascii="Verdana" w:hAnsi="Verdana"/>
                <w:sz w:val="24"/>
                <w:szCs w:val="24"/>
                <w:lang w:val="fr-BE"/>
              </w:rPr>
              <w:t> ?</w:t>
            </w:r>
          </w:p>
          <w:p w14:paraId="213F7BD1" w14:textId="77777777" w:rsidR="009D76A6" w:rsidRDefault="000040E6" w:rsidP="000040E6">
            <w:pPr>
              <w:rPr>
                <w:rFonts w:ascii="Verdana" w:hAnsi="Verdana"/>
                <w:sz w:val="24"/>
                <w:szCs w:val="24"/>
                <w:lang w:val="fr-BE"/>
              </w:rPr>
            </w:pPr>
            <w:r>
              <w:rPr>
                <w:rFonts w:ascii="Verdana" w:hAnsi="Verdana"/>
                <w:sz w:val="24"/>
                <w:szCs w:val="24"/>
                <w:lang w:val="fr-BE"/>
              </w:rPr>
              <w:t>EDS : l’exposé n’était pas toujours clair mais le but est effectivement de p</w:t>
            </w:r>
            <w:r w:rsidRPr="00EA42B2">
              <w:rPr>
                <w:rFonts w:ascii="Verdana" w:hAnsi="Verdana"/>
                <w:sz w:val="24"/>
                <w:szCs w:val="24"/>
                <w:lang w:val="fr-BE"/>
              </w:rPr>
              <w:t>r</w:t>
            </w:r>
            <w:r>
              <w:rPr>
                <w:rFonts w:ascii="Verdana" w:hAnsi="Verdana"/>
                <w:sz w:val="24"/>
                <w:szCs w:val="24"/>
                <w:lang w:val="fr-BE"/>
              </w:rPr>
              <w:t>é</w:t>
            </w:r>
            <w:r w:rsidRPr="00EA42B2">
              <w:rPr>
                <w:rFonts w:ascii="Verdana" w:hAnsi="Verdana"/>
                <w:sz w:val="24"/>
                <w:szCs w:val="24"/>
                <w:lang w:val="fr-BE"/>
              </w:rPr>
              <w:t xml:space="preserve">voir une question de débat très large </w:t>
            </w:r>
            <w:r>
              <w:rPr>
                <w:rFonts w:ascii="Verdana" w:hAnsi="Verdana"/>
                <w:sz w:val="24"/>
                <w:szCs w:val="24"/>
                <w:lang w:val="fr-BE"/>
              </w:rPr>
              <w:t>et clivante et l’idéal serait qu’elle-même suscite des réflexions qui touchent aussi à d’autres domaines en lien avec l’accessibilité, de manière à au départ de cette consultation, peut-être avoir de la matière pour interpeller d’autres ministres aussi. Il faut tenter de réduire l’exercice au plus efficace rapport résultats/ temps</w:t>
            </w:r>
            <w:r w:rsidR="009D76A6">
              <w:rPr>
                <w:rFonts w:ascii="Verdana" w:hAnsi="Verdana"/>
                <w:sz w:val="24"/>
                <w:szCs w:val="24"/>
                <w:lang w:val="fr-BE"/>
              </w:rPr>
              <w:t xml:space="preserve"> : </w:t>
            </w:r>
            <w:r>
              <w:rPr>
                <w:rFonts w:ascii="Verdana" w:hAnsi="Verdana"/>
                <w:sz w:val="24"/>
                <w:szCs w:val="24"/>
                <w:lang w:val="fr-BE"/>
              </w:rPr>
              <w:t xml:space="preserve">5 </w:t>
            </w:r>
            <w:r w:rsidR="009D76A6">
              <w:rPr>
                <w:rFonts w:ascii="Verdana" w:hAnsi="Verdana"/>
                <w:sz w:val="24"/>
                <w:szCs w:val="24"/>
                <w:lang w:val="fr-BE"/>
              </w:rPr>
              <w:t xml:space="preserve">réunions, c’est de trop. </w:t>
            </w:r>
          </w:p>
          <w:p w14:paraId="4D5FB53D" w14:textId="466A3655" w:rsidR="008F15E0" w:rsidRDefault="009D76A6" w:rsidP="000040E6">
            <w:pPr>
              <w:rPr>
                <w:rFonts w:ascii="Verdana" w:hAnsi="Verdana"/>
                <w:sz w:val="24"/>
                <w:szCs w:val="24"/>
                <w:lang w:val="fr-BE"/>
              </w:rPr>
            </w:pPr>
            <w:r>
              <w:rPr>
                <w:rFonts w:ascii="Verdana" w:hAnsi="Verdana"/>
                <w:sz w:val="24"/>
                <w:szCs w:val="24"/>
                <w:lang w:val="fr-BE"/>
              </w:rPr>
              <w:t xml:space="preserve">Le CA </w:t>
            </w:r>
            <w:r w:rsidR="008F15E0">
              <w:rPr>
                <w:rFonts w:ascii="Verdana" w:hAnsi="Verdana"/>
                <w:sz w:val="24"/>
                <w:szCs w:val="24"/>
                <w:lang w:val="fr-BE"/>
              </w:rPr>
              <w:t xml:space="preserve">s’accorde sur l’hypothèse de travail suivante : </w:t>
            </w:r>
          </w:p>
          <w:p w14:paraId="73B33BE9" w14:textId="77777777" w:rsidR="008F15E0" w:rsidRDefault="008F15E0" w:rsidP="000040E6">
            <w:pPr>
              <w:rPr>
                <w:rFonts w:ascii="Verdana" w:hAnsi="Verdana"/>
                <w:sz w:val="24"/>
                <w:szCs w:val="24"/>
                <w:lang w:val="fr-BE"/>
              </w:rPr>
            </w:pPr>
          </w:p>
          <w:p w14:paraId="5CCF8F33" w14:textId="77777777" w:rsidR="008F15E0" w:rsidRDefault="008F15E0" w:rsidP="008F15E0">
            <w:pPr>
              <w:pStyle w:val="Paragraphedeliste"/>
              <w:numPr>
                <w:ilvl w:val="0"/>
                <w:numId w:val="10"/>
              </w:numPr>
              <w:rPr>
                <w:rFonts w:ascii="Verdana" w:hAnsi="Verdana"/>
                <w:sz w:val="24"/>
                <w:szCs w:val="24"/>
                <w:lang w:val="fr-BE"/>
              </w:rPr>
            </w:pPr>
            <w:bookmarkStart w:id="1" w:name="_Hlk511293766"/>
            <w:r>
              <w:rPr>
                <w:rFonts w:ascii="Verdana" w:hAnsi="Verdana"/>
                <w:sz w:val="24"/>
                <w:szCs w:val="24"/>
                <w:lang w:val="fr-BE"/>
              </w:rPr>
              <w:t xml:space="preserve">Le BDF demandera à ses associations de relayer </w:t>
            </w:r>
            <w:r w:rsidR="009D76A6" w:rsidRPr="008F15E0">
              <w:rPr>
                <w:rFonts w:ascii="Verdana" w:hAnsi="Verdana"/>
                <w:sz w:val="24"/>
                <w:szCs w:val="24"/>
                <w:lang w:val="fr-BE"/>
              </w:rPr>
              <w:t xml:space="preserve">l’information </w:t>
            </w:r>
          </w:p>
          <w:p w14:paraId="365C740C" w14:textId="5AA3F6E6" w:rsidR="000040E6" w:rsidRDefault="009D76A6" w:rsidP="008F15E0">
            <w:pPr>
              <w:pStyle w:val="Paragraphedeliste"/>
              <w:numPr>
                <w:ilvl w:val="0"/>
                <w:numId w:val="10"/>
              </w:numPr>
              <w:rPr>
                <w:rFonts w:ascii="Verdana" w:hAnsi="Verdana"/>
                <w:sz w:val="24"/>
                <w:szCs w:val="24"/>
                <w:lang w:val="fr-BE"/>
              </w:rPr>
            </w:pPr>
            <w:r w:rsidRPr="008F15E0">
              <w:rPr>
                <w:rFonts w:ascii="Verdana" w:hAnsi="Verdana"/>
                <w:sz w:val="24"/>
                <w:szCs w:val="24"/>
                <w:lang w:val="fr-BE"/>
              </w:rPr>
              <w:t xml:space="preserve">qu’elles hébergent par </w:t>
            </w:r>
            <w:r w:rsidR="008F15E0" w:rsidRPr="008F15E0">
              <w:rPr>
                <w:rFonts w:ascii="Verdana" w:hAnsi="Verdana"/>
                <w:sz w:val="24"/>
                <w:szCs w:val="24"/>
                <w:lang w:val="fr-BE"/>
              </w:rPr>
              <w:t>ailleurs</w:t>
            </w:r>
            <w:r w:rsidR="008F15E0">
              <w:rPr>
                <w:rFonts w:ascii="Verdana" w:hAnsi="Verdana"/>
                <w:sz w:val="24"/>
                <w:szCs w:val="24"/>
                <w:lang w:val="fr-BE"/>
              </w:rPr>
              <w:t xml:space="preserve"> la plateforme</w:t>
            </w:r>
          </w:p>
          <w:p w14:paraId="6932FCC3" w14:textId="1602ADC0" w:rsidR="00EA42B2" w:rsidRDefault="008F15E0" w:rsidP="00EA42B2">
            <w:pPr>
              <w:pStyle w:val="Paragraphedeliste"/>
              <w:numPr>
                <w:ilvl w:val="0"/>
                <w:numId w:val="10"/>
              </w:numPr>
              <w:rPr>
                <w:rFonts w:ascii="Verdana" w:hAnsi="Verdana"/>
                <w:sz w:val="24"/>
                <w:szCs w:val="24"/>
                <w:lang w:val="fr-BE"/>
              </w:rPr>
            </w:pPr>
            <w:r>
              <w:rPr>
                <w:rFonts w:ascii="Verdana" w:hAnsi="Verdana"/>
                <w:sz w:val="24"/>
                <w:szCs w:val="24"/>
                <w:lang w:val="fr-BE"/>
              </w:rPr>
              <w:t xml:space="preserve">le </w:t>
            </w:r>
            <w:r w:rsidR="00EA42B2" w:rsidRPr="008F15E0">
              <w:rPr>
                <w:rFonts w:ascii="Verdana" w:hAnsi="Verdana"/>
                <w:sz w:val="24"/>
                <w:szCs w:val="24"/>
                <w:lang w:val="fr-BE"/>
              </w:rPr>
              <w:t xml:space="preserve">Secrétariat </w:t>
            </w:r>
            <w:r>
              <w:rPr>
                <w:rFonts w:ascii="Verdana" w:hAnsi="Verdana"/>
                <w:sz w:val="24"/>
                <w:szCs w:val="24"/>
                <w:lang w:val="fr-BE"/>
              </w:rPr>
              <w:t xml:space="preserve">prépare </w:t>
            </w:r>
            <w:r w:rsidR="00EA42B2" w:rsidRPr="008F15E0">
              <w:rPr>
                <w:rFonts w:ascii="Verdana" w:hAnsi="Verdana"/>
                <w:sz w:val="24"/>
                <w:szCs w:val="24"/>
                <w:lang w:val="fr-BE"/>
              </w:rPr>
              <w:t xml:space="preserve">une note </w:t>
            </w:r>
            <w:r>
              <w:rPr>
                <w:rFonts w:ascii="Verdana" w:hAnsi="Verdana"/>
                <w:sz w:val="24"/>
                <w:szCs w:val="24"/>
                <w:lang w:val="fr-BE"/>
              </w:rPr>
              <w:t xml:space="preserve">succincte, avec proposition de question et qques FAQ, qui serait </w:t>
            </w:r>
            <w:r w:rsidR="00D00A77">
              <w:rPr>
                <w:rFonts w:ascii="Verdana" w:hAnsi="Verdana"/>
                <w:sz w:val="24"/>
                <w:szCs w:val="24"/>
                <w:lang w:val="fr-BE"/>
              </w:rPr>
              <w:t>transmise</w:t>
            </w:r>
            <w:r w:rsidR="00EA42B2" w:rsidRPr="008F15E0">
              <w:rPr>
                <w:rFonts w:ascii="Verdana" w:hAnsi="Verdana"/>
                <w:sz w:val="24"/>
                <w:szCs w:val="24"/>
                <w:lang w:val="fr-BE"/>
              </w:rPr>
              <w:t xml:space="preserve"> au CAWAB (Lionel) et Inter</w:t>
            </w:r>
            <w:r>
              <w:rPr>
                <w:rFonts w:ascii="Verdana" w:hAnsi="Verdana"/>
                <w:sz w:val="24"/>
                <w:szCs w:val="24"/>
                <w:lang w:val="fr-BE"/>
              </w:rPr>
              <w:t xml:space="preserve"> </w:t>
            </w:r>
          </w:p>
          <w:p w14:paraId="1278F8E5" w14:textId="77777777" w:rsidR="00D00A77" w:rsidRDefault="008F15E0" w:rsidP="001226EA">
            <w:pPr>
              <w:pStyle w:val="Paragraphedeliste"/>
              <w:numPr>
                <w:ilvl w:val="0"/>
                <w:numId w:val="10"/>
              </w:numPr>
              <w:rPr>
                <w:rFonts w:ascii="Verdana" w:hAnsi="Verdana"/>
                <w:sz w:val="24"/>
                <w:szCs w:val="24"/>
                <w:lang w:val="fr-BE"/>
              </w:rPr>
            </w:pPr>
            <w:r w:rsidRPr="00D00A77">
              <w:rPr>
                <w:rFonts w:ascii="Verdana" w:hAnsi="Verdana"/>
                <w:sz w:val="24"/>
                <w:szCs w:val="24"/>
                <w:lang w:val="fr-BE"/>
              </w:rPr>
              <w:t xml:space="preserve">date de réunion avec nos associations le 4 juin – 13h30 </w:t>
            </w:r>
          </w:p>
          <w:p w14:paraId="6ADB996F" w14:textId="37AD67EE" w:rsidR="00EA42B2" w:rsidRPr="00D00A77" w:rsidRDefault="008F15E0" w:rsidP="001226EA">
            <w:pPr>
              <w:pStyle w:val="Paragraphedeliste"/>
              <w:numPr>
                <w:ilvl w:val="0"/>
                <w:numId w:val="10"/>
              </w:numPr>
              <w:rPr>
                <w:rFonts w:ascii="Verdana" w:hAnsi="Verdana"/>
                <w:sz w:val="24"/>
                <w:szCs w:val="24"/>
                <w:lang w:val="fr-BE"/>
              </w:rPr>
            </w:pPr>
            <w:r w:rsidRPr="00D00A77">
              <w:rPr>
                <w:rFonts w:ascii="Verdana" w:hAnsi="Verdana"/>
                <w:sz w:val="24"/>
                <w:szCs w:val="24"/>
                <w:lang w:val="fr-BE"/>
              </w:rPr>
              <w:t xml:space="preserve">Le CA souhaiterait aussi avoir l’engagement de Fedict qu’il recevra les </w:t>
            </w:r>
            <w:r w:rsidR="00EA42B2" w:rsidRPr="00D00A77">
              <w:rPr>
                <w:rFonts w:ascii="Verdana" w:hAnsi="Verdana"/>
                <w:sz w:val="24"/>
                <w:szCs w:val="24"/>
                <w:lang w:val="fr-BE"/>
              </w:rPr>
              <w:t>résultats de la c</w:t>
            </w:r>
            <w:r w:rsidRPr="00D00A77">
              <w:rPr>
                <w:rFonts w:ascii="Verdana" w:hAnsi="Verdana"/>
                <w:sz w:val="24"/>
                <w:szCs w:val="24"/>
                <w:lang w:val="fr-BE"/>
              </w:rPr>
              <w:t>o</w:t>
            </w:r>
            <w:r w:rsidR="00EA42B2" w:rsidRPr="00D00A77">
              <w:rPr>
                <w:rFonts w:ascii="Verdana" w:hAnsi="Verdana"/>
                <w:sz w:val="24"/>
                <w:szCs w:val="24"/>
                <w:lang w:val="fr-BE"/>
              </w:rPr>
              <w:t>nsult</w:t>
            </w:r>
            <w:r w:rsidRPr="00D00A77">
              <w:rPr>
                <w:rFonts w:ascii="Verdana" w:hAnsi="Verdana"/>
                <w:sz w:val="24"/>
                <w:szCs w:val="24"/>
                <w:lang w:val="fr-BE"/>
              </w:rPr>
              <w:t>ation</w:t>
            </w:r>
            <w:r w:rsidR="00EA42B2" w:rsidRPr="00D00A77">
              <w:rPr>
                <w:rFonts w:ascii="Verdana" w:hAnsi="Verdana"/>
                <w:sz w:val="24"/>
                <w:szCs w:val="24"/>
                <w:lang w:val="fr-BE"/>
              </w:rPr>
              <w:t xml:space="preserve"> </w:t>
            </w:r>
          </w:p>
          <w:bookmarkEnd w:id="1"/>
          <w:p w14:paraId="4E1C3B56" w14:textId="77777777" w:rsidR="00D00A77" w:rsidRDefault="00D00A77" w:rsidP="00EA42B2">
            <w:pPr>
              <w:rPr>
                <w:rFonts w:ascii="Verdana" w:hAnsi="Verdana"/>
                <w:sz w:val="24"/>
                <w:szCs w:val="24"/>
                <w:lang w:val="fr-BE"/>
              </w:rPr>
            </w:pPr>
          </w:p>
          <w:p w14:paraId="059A31B0" w14:textId="2A9E23C5" w:rsidR="00EA42B2" w:rsidRPr="00EA42B2" w:rsidRDefault="00D00A77" w:rsidP="00EA42B2">
            <w:pPr>
              <w:rPr>
                <w:rFonts w:ascii="Verdana" w:hAnsi="Verdana"/>
                <w:sz w:val="24"/>
                <w:szCs w:val="24"/>
                <w:lang w:val="fr-BE"/>
              </w:rPr>
            </w:pPr>
            <w:r>
              <w:rPr>
                <w:rFonts w:ascii="Verdana" w:hAnsi="Verdana"/>
                <w:sz w:val="24"/>
                <w:szCs w:val="24"/>
                <w:lang w:val="fr-BE"/>
              </w:rPr>
              <w:t>Le secrétariat envoie un message à Fedict</w:t>
            </w:r>
            <w:r w:rsidR="000505E4">
              <w:rPr>
                <w:rFonts w:ascii="Verdana" w:hAnsi="Verdana"/>
                <w:sz w:val="24"/>
                <w:szCs w:val="24"/>
                <w:lang w:val="fr-BE"/>
              </w:rPr>
              <w:t xml:space="preserve"> sur le cadre souhaité</w:t>
            </w:r>
            <w:r>
              <w:rPr>
                <w:rFonts w:ascii="Verdana" w:hAnsi="Verdana"/>
                <w:sz w:val="24"/>
                <w:szCs w:val="24"/>
                <w:lang w:val="fr-BE"/>
              </w:rPr>
              <w:t xml:space="preserve">. Après son accord, il envoie un message au GT et </w:t>
            </w:r>
            <w:r w:rsidR="00E215E8">
              <w:rPr>
                <w:rFonts w:ascii="Verdana" w:hAnsi="Verdana"/>
                <w:sz w:val="24"/>
                <w:szCs w:val="24"/>
                <w:lang w:val="fr-BE"/>
              </w:rPr>
              <w:t>c</w:t>
            </w:r>
            <w:r>
              <w:rPr>
                <w:rFonts w:ascii="Verdana" w:hAnsi="Verdana"/>
                <w:sz w:val="24"/>
                <w:szCs w:val="24"/>
                <w:lang w:val="fr-BE"/>
              </w:rPr>
              <w:t xml:space="preserve">ontacts </w:t>
            </w:r>
            <w:r w:rsidR="00E215E8">
              <w:rPr>
                <w:rFonts w:ascii="Verdana" w:hAnsi="Verdana"/>
                <w:sz w:val="24"/>
                <w:szCs w:val="24"/>
                <w:lang w:val="fr-BE"/>
              </w:rPr>
              <w:t>BDF</w:t>
            </w:r>
            <w:r w:rsidR="00EA42B2" w:rsidRPr="00EA42B2">
              <w:rPr>
                <w:rFonts w:ascii="Verdana" w:hAnsi="Verdana"/>
                <w:sz w:val="24"/>
                <w:szCs w:val="24"/>
                <w:lang w:val="fr-BE"/>
              </w:rPr>
              <w:t xml:space="preserve"> </w:t>
            </w:r>
          </w:p>
          <w:p w14:paraId="78B0024B" w14:textId="1228E0F5" w:rsidR="00EA42B2" w:rsidRDefault="00EA42B2" w:rsidP="00234C95">
            <w:pPr>
              <w:rPr>
                <w:rFonts w:ascii="Verdana" w:hAnsi="Verdana"/>
                <w:sz w:val="24"/>
                <w:szCs w:val="24"/>
                <w:lang w:val="fr-BE"/>
              </w:rPr>
            </w:pPr>
          </w:p>
          <w:p w14:paraId="454ABFFD" w14:textId="77777777" w:rsidR="00D77234" w:rsidRPr="00332052" w:rsidRDefault="00D77234" w:rsidP="00234C95">
            <w:pPr>
              <w:rPr>
                <w:rFonts w:ascii="Verdana" w:hAnsi="Verdana"/>
                <w:sz w:val="24"/>
                <w:szCs w:val="24"/>
                <w:lang w:val="fr-BE"/>
              </w:rPr>
            </w:pPr>
          </w:p>
          <w:p w14:paraId="77F1D724" w14:textId="77777777" w:rsidR="00D00A77" w:rsidRPr="00D00A77" w:rsidRDefault="00D00A77" w:rsidP="00D00A77">
            <w:pPr>
              <w:pStyle w:val="Paragraphedeliste"/>
              <w:numPr>
                <w:ilvl w:val="0"/>
                <w:numId w:val="8"/>
              </w:numPr>
              <w:rPr>
                <w:rFonts w:ascii="Verdana" w:hAnsi="Verdana"/>
                <w:b/>
                <w:sz w:val="24"/>
                <w:szCs w:val="24"/>
                <w:u w:val="single"/>
                <w:lang w:val="fr-BE"/>
              </w:rPr>
            </w:pPr>
            <w:r w:rsidRPr="00D00A77">
              <w:rPr>
                <w:rFonts w:ascii="Verdana" w:hAnsi="Verdana"/>
                <w:b/>
                <w:sz w:val="24"/>
                <w:szCs w:val="24"/>
                <w:u w:val="single"/>
                <w:lang w:val="fr-BE"/>
              </w:rPr>
              <w:t>CFHE – Séminaire « précarité et handicap » : information en retour - Pour information</w:t>
            </w:r>
          </w:p>
          <w:p w14:paraId="13D7683B" w14:textId="77777777" w:rsidR="00D00A77" w:rsidRPr="00D00A77" w:rsidRDefault="00D00A77" w:rsidP="00D00A77">
            <w:pPr>
              <w:rPr>
                <w:rFonts w:ascii="Verdana" w:hAnsi="Verdana"/>
                <w:sz w:val="24"/>
                <w:szCs w:val="24"/>
                <w:lang w:val="fr-BE"/>
              </w:rPr>
            </w:pPr>
          </w:p>
          <w:p w14:paraId="49C6657E" w14:textId="2D5207C5" w:rsidR="00D00A77" w:rsidRPr="00D00A77" w:rsidRDefault="00E215E8" w:rsidP="00D00A77">
            <w:pPr>
              <w:rPr>
                <w:rFonts w:ascii="Verdana" w:hAnsi="Verdana"/>
                <w:sz w:val="24"/>
                <w:szCs w:val="24"/>
                <w:lang w:val="fr-BE"/>
              </w:rPr>
            </w:pPr>
            <w:r>
              <w:rPr>
                <w:rFonts w:ascii="Verdana" w:hAnsi="Verdana"/>
                <w:sz w:val="24"/>
                <w:szCs w:val="24"/>
                <w:lang w:val="fr-BE"/>
              </w:rPr>
              <w:t xml:space="preserve">GM : la situation de la pauvreté est aussi une réalité dans les pays voisins. </w:t>
            </w:r>
          </w:p>
          <w:p w14:paraId="6ACF3FB3" w14:textId="0302BBF2" w:rsidR="00D00A77" w:rsidRPr="00D00A77" w:rsidRDefault="00D77234" w:rsidP="00D00A77">
            <w:pPr>
              <w:rPr>
                <w:rFonts w:ascii="Verdana" w:hAnsi="Verdana"/>
                <w:sz w:val="24"/>
                <w:szCs w:val="24"/>
                <w:lang w:val="fr-BE"/>
              </w:rPr>
            </w:pPr>
            <w:r>
              <w:rPr>
                <w:rFonts w:ascii="Verdana" w:hAnsi="Verdana"/>
                <w:sz w:val="24"/>
                <w:szCs w:val="24"/>
                <w:lang w:val="fr-BE"/>
              </w:rPr>
              <w:t>En France</w:t>
            </w:r>
            <w:r w:rsidR="00D00A77" w:rsidRPr="00D00A77">
              <w:rPr>
                <w:rFonts w:ascii="Verdana" w:hAnsi="Verdana"/>
                <w:sz w:val="24"/>
                <w:szCs w:val="24"/>
                <w:lang w:val="fr-BE"/>
              </w:rPr>
              <w:t xml:space="preserve">, 30 % des PH renoncent à </w:t>
            </w:r>
            <w:r>
              <w:rPr>
                <w:rFonts w:ascii="Verdana" w:hAnsi="Verdana"/>
                <w:sz w:val="24"/>
                <w:szCs w:val="24"/>
                <w:lang w:val="fr-BE"/>
              </w:rPr>
              <w:t>leurs soins de santé. L’allocation handicap s’élève à 830€/</w:t>
            </w:r>
            <w:r w:rsidR="00D00A77" w:rsidRPr="00D00A77">
              <w:rPr>
                <w:rFonts w:ascii="Verdana" w:hAnsi="Verdana"/>
                <w:sz w:val="24"/>
                <w:szCs w:val="24"/>
                <w:lang w:val="fr-BE"/>
              </w:rPr>
              <w:t>mois (</w:t>
            </w:r>
            <w:r>
              <w:rPr>
                <w:rFonts w:ascii="Verdana" w:hAnsi="Verdana"/>
                <w:sz w:val="24"/>
                <w:szCs w:val="24"/>
                <w:lang w:val="fr-BE"/>
              </w:rPr>
              <w:t xml:space="preserve">le </w:t>
            </w:r>
            <w:r w:rsidRPr="00D00A77">
              <w:rPr>
                <w:rFonts w:ascii="Verdana" w:hAnsi="Verdana"/>
                <w:sz w:val="24"/>
                <w:szCs w:val="24"/>
                <w:lang w:val="fr-BE"/>
              </w:rPr>
              <w:t>seuil</w:t>
            </w:r>
            <w:r>
              <w:rPr>
                <w:rFonts w:ascii="Verdana" w:hAnsi="Verdana"/>
                <w:sz w:val="24"/>
                <w:szCs w:val="24"/>
                <w:lang w:val="fr-BE"/>
              </w:rPr>
              <w:t xml:space="preserve"> de</w:t>
            </w:r>
            <w:r w:rsidR="00D00A77" w:rsidRPr="00D00A77">
              <w:rPr>
                <w:rFonts w:ascii="Verdana" w:hAnsi="Verdana"/>
                <w:sz w:val="24"/>
                <w:szCs w:val="24"/>
                <w:lang w:val="fr-BE"/>
              </w:rPr>
              <w:t xml:space="preserve"> </w:t>
            </w:r>
            <w:r w:rsidRPr="00D00A77">
              <w:rPr>
                <w:rFonts w:ascii="Verdana" w:hAnsi="Verdana"/>
                <w:sz w:val="24"/>
                <w:szCs w:val="24"/>
                <w:lang w:val="fr-BE"/>
              </w:rPr>
              <w:t>pauvreté</w:t>
            </w:r>
            <w:r>
              <w:rPr>
                <w:rFonts w:ascii="Verdana" w:hAnsi="Verdana"/>
                <w:sz w:val="24"/>
                <w:szCs w:val="24"/>
                <w:lang w:val="fr-BE"/>
              </w:rPr>
              <w:t xml:space="preserve"> à </w:t>
            </w:r>
            <w:r w:rsidR="00D00A77" w:rsidRPr="00D00A77">
              <w:rPr>
                <w:rFonts w:ascii="Verdana" w:hAnsi="Verdana"/>
                <w:sz w:val="24"/>
                <w:szCs w:val="24"/>
                <w:lang w:val="fr-BE"/>
              </w:rPr>
              <w:t>1015</w:t>
            </w:r>
            <w:r>
              <w:rPr>
                <w:rFonts w:ascii="Verdana" w:hAnsi="Verdana"/>
                <w:sz w:val="24"/>
                <w:szCs w:val="24"/>
                <w:lang w:val="fr-BE"/>
              </w:rPr>
              <w:t>€)</w:t>
            </w:r>
          </w:p>
          <w:p w14:paraId="2BCB9470" w14:textId="7C1895D1" w:rsidR="00D00A77" w:rsidRPr="00D00A77" w:rsidRDefault="00D77234" w:rsidP="00D00A77">
            <w:pPr>
              <w:rPr>
                <w:rFonts w:ascii="Verdana" w:hAnsi="Verdana"/>
                <w:sz w:val="24"/>
                <w:szCs w:val="24"/>
                <w:lang w:val="fr-BE"/>
              </w:rPr>
            </w:pPr>
            <w:r>
              <w:rPr>
                <w:rFonts w:ascii="Verdana" w:hAnsi="Verdana"/>
                <w:sz w:val="24"/>
                <w:szCs w:val="24"/>
                <w:lang w:val="fr-BE"/>
              </w:rPr>
              <w:t xml:space="preserve">En </w:t>
            </w:r>
            <w:r w:rsidR="00D00A77" w:rsidRPr="00D00A77">
              <w:rPr>
                <w:rFonts w:ascii="Verdana" w:hAnsi="Verdana"/>
                <w:sz w:val="24"/>
                <w:szCs w:val="24"/>
                <w:lang w:val="fr-BE"/>
              </w:rPr>
              <w:t xml:space="preserve">Italie : </w:t>
            </w:r>
            <w:r>
              <w:rPr>
                <w:rFonts w:ascii="Verdana" w:hAnsi="Verdana"/>
                <w:sz w:val="24"/>
                <w:szCs w:val="24"/>
                <w:lang w:val="fr-BE"/>
              </w:rPr>
              <w:t>le RIS s’élève entre 190 à 400€</w:t>
            </w:r>
            <w:r w:rsidR="00D00A77" w:rsidRPr="00D00A77">
              <w:rPr>
                <w:rFonts w:ascii="Verdana" w:hAnsi="Verdana"/>
                <w:sz w:val="24"/>
                <w:szCs w:val="24"/>
                <w:lang w:val="fr-BE"/>
              </w:rPr>
              <w:t xml:space="preserve"> selon </w:t>
            </w:r>
            <w:r>
              <w:rPr>
                <w:rFonts w:ascii="Verdana" w:hAnsi="Verdana"/>
                <w:sz w:val="24"/>
                <w:szCs w:val="24"/>
                <w:lang w:val="fr-BE"/>
              </w:rPr>
              <w:t>le nombre d’</w:t>
            </w:r>
            <w:r w:rsidRPr="00D00A77">
              <w:rPr>
                <w:rFonts w:ascii="Verdana" w:hAnsi="Verdana"/>
                <w:sz w:val="24"/>
                <w:szCs w:val="24"/>
                <w:lang w:val="fr-BE"/>
              </w:rPr>
              <w:t>enfants</w:t>
            </w:r>
          </w:p>
          <w:p w14:paraId="177A6687" w14:textId="42B86C3D" w:rsidR="00D00A77" w:rsidRPr="00D00A77" w:rsidRDefault="00D77234" w:rsidP="00D00A77">
            <w:pPr>
              <w:rPr>
                <w:rFonts w:ascii="Verdana" w:hAnsi="Verdana"/>
                <w:sz w:val="24"/>
                <w:szCs w:val="24"/>
                <w:lang w:val="fr-BE"/>
              </w:rPr>
            </w:pPr>
            <w:r>
              <w:rPr>
                <w:rFonts w:ascii="Verdana" w:hAnsi="Verdana"/>
                <w:sz w:val="24"/>
                <w:szCs w:val="24"/>
                <w:lang w:val="fr-BE"/>
              </w:rPr>
              <w:t xml:space="preserve">Pour les </w:t>
            </w:r>
            <w:r w:rsidR="00D00A77" w:rsidRPr="00D00A77">
              <w:rPr>
                <w:rFonts w:ascii="Verdana" w:hAnsi="Verdana"/>
                <w:sz w:val="24"/>
                <w:szCs w:val="24"/>
                <w:lang w:val="fr-BE"/>
              </w:rPr>
              <w:t xml:space="preserve">PH </w:t>
            </w:r>
            <w:r>
              <w:rPr>
                <w:rFonts w:ascii="Verdana" w:hAnsi="Verdana"/>
                <w:sz w:val="24"/>
                <w:szCs w:val="24"/>
                <w:lang w:val="fr-BE"/>
              </w:rPr>
              <w:t>qui ont une perte d’autonomie de moins de 70% : 300€</w:t>
            </w:r>
            <w:r w:rsidR="00D00A77" w:rsidRPr="00D00A77">
              <w:rPr>
                <w:rFonts w:ascii="Verdana" w:hAnsi="Verdana"/>
                <w:sz w:val="24"/>
                <w:szCs w:val="24"/>
                <w:lang w:val="fr-BE"/>
              </w:rPr>
              <w:t>/mois</w:t>
            </w:r>
            <w:r>
              <w:rPr>
                <w:rFonts w:ascii="Verdana" w:hAnsi="Verdana"/>
                <w:sz w:val="24"/>
                <w:szCs w:val="24"/>
                <w:lang w:val="fr-BE"/>
              </w:rPr>
              <w:t> ; à p</w:t>
            </w:r>
            <w:r w:rsidR="00D00A77" w:rsidRPr="00D00A77">
              <w:rPr>
                <w:rFonts w:ascii="Verdana" w:hAnsi="Verdana"/>
                <w:sz w:val="24"/>
                <w:szCs w:val="24"/>
                <w:lang w:val="fr-BE"/>
              </w:rPr>
              <w:t xml:space="preserve">lus de </w:t>
            </w:r>
            <w:r w:rsidR="00D00A77" w:rsidRPr="00D00A77">
              <w:rPr>
                <w:rFonts w:ascii="Verdana" w:hAnsi="Verdana"/>
                <w:sz w:val="24"/>
                <w:szCs w:val="24"/>
                <w:lang w:val="fr-BE"/>
              </w:rPr>
              <w:lastRenderedPageBreak/>
              <w:t>70%, 510</w:t>
            </w:r>
            <w:r>
              <w:rPr>
                <w:rFonts w:ascii="Verdana" w:hAnsi="Verdana"/>
                <w:sz w:val="24"/>
                <w:szCs w:val="24"/>
                <w:lang w:val="fr-BE"/>
              </w:rPr>
              <w:t>€</w:t>
            </w:r>
            <w:r w:rsidR="00D00A77" w:rsidRPr="00D00A77">
              <w:rPr>
                <w:rFonts w:ascii="Verdana" w:hAnsi="Verdana"/>
                <w:sz w:val="24"/>
                <w:szCs w:val="24"/>
                <w:lang w:val="fr-BE"/>
              </w:rPr>
              <w:t>/mois</w:t>
            </w:r>
            <w:r w:rsidR="002404FB">
              <w:rPr>
                <w:rFonts w:ascii="Verdana" w:hAnsi="Verdana"/>
                <w:sz w:val="24"/>
                <w:szCs w:val="24"/>
                <w:lang w:val="fr-BE"/>
              </w:rPr>
              <w:t>. Gianp</w:t>
            </w:r>
            <w:r w:rsidR="00D15263">
              <w:rPr>
                <w:rFonts w:ascii="Verdana" w:hAnsi="Verdana"/>
                <w:sz w:val="24"/>
                <w:szCs w:val="24"/>
                <w:lang w:val="fr-BE"/>
              </w:rPr>
              <w:t>erro avait un r</w:t>
            </w:r>
            <w:r w:rsidR="00D00A77" w:rsidRPr="00D00A77">
              <w:rPr>
                <w:rFonts w:ascii="Verdana" w:hAnsi="Verdana"/>
                <w:sz w:val="24"/>
                <w:szCs w:val="24"/>
                <w:lang w:val="fr-BE"/>
              </w:rPr>
              <w:t xml:space="preserve">egard </w:t>
            </w:r>
            <w:r w:rsidR="00D15263">
              <w:rPr>
                <w:rFonts w:ascii="Verdana" w:hAnsi="Verdana"/>
                <w:sz w:val="24"/>
                <w:szCs w:val="24"/>
                <w:lang w:val="fr-BE"/>
              </w:rPr>
              <w:t xml:space="preserve">très </w:t>
            </w:r>
            <w:r w:rsidR="00D15263" w:rsidRPr="00D00A77">
              <w:rPr>
                <w:rFonts w:ascii="Verdana" w:hAnsi="Verdana"/>
                <w:sz w:val="24"/>
                <w:szCs w:val="24"/>
                <w:lang w:val="fr-BE"/>
              </w:rPr>
              <w:t>critique</w:t>
            </w:r>
            <w:r w:rsidR="00D00A77" w:rsidRPr="00D00A77">
              <w:rPr>
                <w:rFonts w:ascii="Verdana" w:hAnsi="Verdana"/>
                <w:sz w:val="24"/>
                <w:szCs w:val="24"/>
                <w:lang w:val="fr-BE"/>
              </w:rPr>
              <w:t xml:space="preserve"> </w:t>
            </w:r>
            <w:r w:rsidR="00D15263">
              <w:rPr>
                <w:rFonts w:ascii="Verdana" w:hAnsi="Verdana"/>
                <w:sz w:val="24"/>
                <w:szCs w:val="24"/>
                <w:lang w:val="fr-BE"/>
              </w:rPr>
              <w:t xml:space="preserve">sur les </w:t>
            </w:r>
            <w:r w:rsidR="00D00A77" w:rsidRPr="00D00A77">
              <w:rPr>
                <w:rFonts w:ascii="Verdana" w:hAnsi="Verdana"/>
                <w:sz w:val="24"/>
                <w:szCs w:val="24"/>
                <w:lang w:val="fr-BE"/>
              </w:rPr>
              <w:t>quota car</w:t>
            </w:r>
            <w:r w:rsidR="00D15263">
              <w:rPr>
                <w:rFonts w:ascii="Verdana" w:hAnsi="Verdana"/>
                <w:sz w:val="24"/>
                <w:szCs w:val="24"/>
                <w:lang w:val="fr-BE"/>
              </w:rPr>
              <w:t xml:space="preserve"> ils ne sont </w:t>
            </w:r>
            <w:r w:rsidR="00D00A77" w:rsidRPr="00D00A77">
              <w:rPr>
                <w:rFonts w:ascii="Verdana" w:hAnsi="Verdana"/>
                <w:sz w:val="24"/>
                <w:szCs w:val="24"/>
                <w:lang w:val="fr-BE"/>
              </w:rPr>
              <w:t>pas respecté</w:t>
            </w:r>
            <w:r w:rsidR="00D15263">
              <w:rPr>
                <w:rFonts w:ascii="Verdana" w:hAnsi="Verdana"/>
                <w:sz w:val="24"/>
                <w:szCs w:val="24"/>
                <w:lang w:val="fr-BE"/>
              </w:rPr>
              <w:t>s</w:t>
            </w:r>
            <w:r w:rsidR="00D00A77" w:rsidRPr="00D00A77">
              <w:rPr>
                <w:rFonts w:ascii="Verdana" w:hAnsi="Verdana"/>
                <w:sz w:val="24"/>
                <w:szCs w:val="24"/>
                <w:lang w:val="fr-BE"/>
              </w:rPr>
              <w:t xml:space="preserve"> </w:t>
            </w:r>
          </w:p>
          <w:p w14:paraId="4DBBFEC4" w14:textId="6EF463DD" w:rsidR="00D00A77" w:rsidRPr="00D00A77" w:rsidRDefault="003721D7" w:rsidP="00D00A77">
            <w:pPr>
              <w:rPr>
                <w:rFonts w:ascii="Verdana" w:hAnsi="Verdana"/>
                <w:sz w:val="24"/>
                <w:szCs w:val="24"/>
                <w:lang w:val="fr-BE"/>
              </w:rPr>
            </w:pPr>
            <w:r>
              <w:rPr>
                <w:rFonts w:ascii="Verdana" w:hAnsi="Verdana"/>
                <w:sz w:val="24"/>
                <w:szCs w:val="24"/>
                <w:lang w:val="fr-BE"/>
              </w:rPr>
              <w:t>Marion St</w:t>
            </w:r>
            <w:r w:rsidRPr="00D00A77">
              <w:rPr>
                <w:rFonts w:ascii="Verdana" w:hAnsi="Verdana"/>
                <w:sz w:val="24"/>
                <w:szCs w:val="24"/>
                <w:lang w:val="fr-BE"/>
              </w:rPr>
              <w:t xml:space="preserve">eff </w:t>
            </w:r>
            <w:r>
              <w:rPr>
                <w:rFonts w:ascii="Verdana" w:hAnsi="Verdana"/>
                <w:sz w:val="24"/>
                <w:szCs w:val="24"/>
                <w:lang w:val="fr-BE"/>
              </w:rPr>
              <w:t xml:space="preserve">a fait une présentation sur les </w:t>
            </w:r>
            <w:r w:rsidR="00D00A77" w:rsidRPr="00D00A77">
              <w:rPr>
                <w:rFonts w:ascii="Verdana" w:hAnsi="Verdana"/>
                <w:sz w:val="24"/>
                <w:szCs w:val="24"/>
                <w:lang w:val="fr-BE"/>
              </w:rPr>
              <w:t xml:space="preserve">ODD– </w:t>
            </w:r>
          </w:p>
          <w:p w14:paraId="14576B06" w14:textId="4AA2E656" w:rsidR="00D00A77" w:rsidRPr="00D00A77" w:rsidRDefault="003721D7" w:rsidP="00D00A77">
            <w:pPr>
              <w:rPr>
                <w:rFonts w:ascii="Verdana" w:hAnsi="Verdana"/>
                <w:sz w:val="24"/>
                <w:szCs w:val="24"/>
                <w:lang w:val="fr-BE"/>
              </w:rPr>
            </w:pPr>
            <w:r>
              <w:rPr>
                <w:rFonts w:ascii="Verdana" w:hAnsi="Verdana"/>
                <w:sz w:val="24"/>
                <w:szCs w:val="24"/>
                <w:lang w:val="fr-BE"/>
              </w:rPr>
              <w:t xml:space="preserve">E. </w:t>
            </w:r>
            <w:r w:rsidR="00D00A77" w:rsidRPr="00D00A77">
              <w:rPr>
                <w:rFonts w:ascii="Verdana" w:hAnsi="Verdana"/>
                <w:sz w:val="24"/>
                <w:szCs w:val="24"/>
                <w:lang w:val="fr-BE"/>
              </w:rPr>
              <w:t>Grange</w:t>
            </w:r>
            <w:r>
              <w:rPr>
                <w:rFonts w:ascii="Verdana" w:hAnsi="Verdana"/>
                <w:sz w:val="24"/>
                <w:szCs w:val="24"/>
                <w:lang w:val="fr-BE"/>
              </w:rPr>
              <w:t xml:space="preserve"> de la EC a rappelé l’importance</w:t>
            </w:r>
            <w:r w:rsidR="00061D41">
              <w:rPr>
                <w:rFonts w:ascii="Verdana" w:hAnsi="Verdana"/>
                <w:sz w:val="24"/>
                <w:szCs w:val="24"/>
                <w:lang w:val="fr-BE"/>
              </w:rPr>
              <w:t xml:space="preserve"> de l’EAA, </w:t>
            </w:r>
            <w:r>
              <w:rPr>
                <w:rFonts w:ascii="Verdana" w:hAnsi="Verdana"/>
                <w:sz w:val="24"/>
                <w:szCs w:val="24"/>
                <w:lang w:val="fr-BE"/>
              </w:rPr>
              <w:t xml:space="preserve">du </w:t>
            </w:r>
            <w:r w:rsidRPr="00D00A77">
              <w:rPr>
                <w:rFonts w:ascii="Verdana" w:hAnsi="Verdana"/>
                <w:sz w:val="24"/>
                <w:szCs w:val="24"/>
                <w:lang w:val="fr-BE"/>
              </w:rPr>
              <w:t>semestre</w:t>
            </w:r>
            <w:r w:rsidR="00D00A77" w:rsidRPr="00D00A77">
              <w:rPr>
                <w:rFonts w:ascii="Verdana" w:hAnsi="Verdana"/>
                <w:sz w:val="24"/>
                <w:szCs w:val="24"/>
                <w:lang w:val="fr-BE"/>
              </w:rPr>
              <w:t xml:space="preserve"> européen</w:t>
            </w:r>
            <w:r>
              <w:rPr>
                <w:rFonts w:ascii="Verdana" w:hAnsi="Verdana"/>
                <w:sz w:val="24"/>
                <w:szCs w:val="24"/>
                <w:lang w:val="fr-BE"/>
              </w:rPr>
              <w:t xml:space="preserve"> et de la planification financière pluriannuelle qui va commencer au niveau de l’UE ; </w:t>
            </w:r>
            <w:r w:rsidR="00D00A77" w:rsidRPr="00D00A77">
              <w:rPr>
                <w:rFonts w:ascii="Verdana" w:hAnsi="Verdana"/>
                <w:sz w:val="24"/>
                <w:szCs w:val="24"/>
                <w:lang w:val="fr-BE"/>
              </w:rPr>
              <w:t xml:space="preserve">GM </w:t>
            </w:r>
            <w:r>
              <w:rPr>
                <w:rFonts w:ascii="Verdana" w:hAnsi="Verdana"/>
                <w:sz w:val="24"/>
                <w:szCs w:val="24"/>
                <w:lang w:val="fr-BE"/>
              </w:rPr>
              <w:t xml:space="preserve">souhaiterait qu’il soit mieux suivi par le BDF. </w:t>
            </w:r>
            <w:r w:rsidR="00061D41">
              <w:rPr>
                <w:rFonts w:ascii="Verdana" w:hAnsi="Verdana"/>
                <w:sz w:val="24"/>
                <w:szCs w:val="24"/>
                <w:lang w:val="fr-BE"/>
              </w:rPr>
              <w:t xml:space="preserve">E. Grange a également abordé la nouvelles STRA </w:t>
            </w:r>
            <w:r w:rsidR="00D00A77" w:rsidRPr="00D00A77">
              <w:rPr>
                <w:rFonts w:ascii="Verdana" w:hAnsi="Verdana"/>
                <w:sz w:val="24"/>
                <w:szCs w:val="24"/>
                <w:lang w:val="fr-BE"/>
              </w:rPr>
              <w:t xml:space="preserve">2020-2030 : </w:t>
            </w:r>
            <w:r w:rsidR="00061D41">
              <w:rPr>
                <w:rFonts w:ascii="Verdana" w:hAnsi="Verdana"/>
                <w:sz w:val="24"/>
                <w:szCs w:val="24"/>
                <w:lang w:val="fr-BE"/>
              </w:rPr>
              <w:t>elle sera écrite avec la</w:t>
            </w:r>
            <w:r w:rsidR="00D00A77" w:rsidRPr="00D00A77">
              <w:rPr>
                <w:rFonts w:ascii="Verdana" w:hAnsi="Verdana"/>
                <w:sz w:val="24"/>
                <w:szCs w:val="24"/>
                <w:lang w:val="fr-BE"/>
              </w:rPr>
              <w:t xml:space="preserve"> nouvelle Commission </w:t>
            </w:r>
            <w:r w:rsidR="00061D41">
              <w:rPr>
                <w:rFonts w:ascii="Verdana" w:hAnsi="Verdana"/>
                <w:sz w:val="24"/>
                <w:szCs w:val="24"/>
                <w:lang w:val="fr-BE"/>
              </w:rPr>
              <w:t xml:space="preserve">et il y aura une consultation des </w:t>
            </w:r>
            <w:r w:rsidR="00D00A77" w:rsidRPr="00D00A77">
              <w:rPr>
                <w:rFonts w:ascii="Verdana" w:hAnsi="Verdana"/>
                <w:sz w:val="24"/>
                <w:szCs w:val="24"/>
                <w:lang w:val="fr-BE"/>
              </w:rPr>
              <w:t xml:space="preserve">ONG, en </w:t>
            </w:r>
            <w:r w:rsidR="00061D41" w:rsidRPr="00D00A77">
              <w:rPr>
                <w:rFonts w:ascii="Verdana" w:hAnsi="Verdana"/>
                <w:sz w:val="24"/>
                <w:szCs w:val="24"/>
                <w:lang w:val="fr-BE"/>
              </w:rPr>
              <w:t>tenant</w:t>
            </w:r>
            <w:r w:rsidR="00D00A77" w:rsidRPr="00D00A77">
              <w:rPr>
                <w:rFonts w:ascii="Verdana" w:hAnsi="Verdana"/>
                <w:sz w:val="24"/>
                <w:szCs w:val="24"/>
                <w:lang w:val="fr-BE"/>
              </w:rPr>
              <w:t xml:space="preserve"> compte </w:t>
            </w:r>
            <w:r w:rsidR="00061D41">
              <w:rPr>
                <w:rFonts w:ascii="Verdana" w:hAnsi="Verdana"/>
                <w:sz w:val="24"/>
                <w:szCs w:val="24"/>
                <w:lang w:val="fr-BE"/>
              </w:rPr>
              <w:t xml:space="preserve">des </w:t>
            </w:r>
            <w:r w:rsidR="00D00A77" w:rsidRPr="00D00A77">
              <w:rPr>
                <w:rFonts w:ascii="Verdana" w:hAnsi="Verdana"/>
                <w:sz w:val="24"/>
                <w:szCs w:val="24"/>
                <w:lang w:val="fr-BE"/>
              </w:rPr>
              <w:t xml:space="preserve">ODD, </w:t>
            </w:r>
            <w:r w:rsidR="00061D41">
              <w:rPr>
                <w:rFonts w:ascii="Verdana" w:hAnsi="Verdana"/>
                <w:sz w:val="24"/>
                <w:szCs w:val="24"/>
                <w:lang w:val="fr-BE"/>
              </w:rPr>
              <w:t>de l’</w:t>
            </w:r>
            <w:r w:rsidR="00D00A77" w:rsidRPr="00D00A77">
              <w:rPr>
                <w:rFonts w:ascii="Verdana" w:hAnsi="Verdana"/>
                <w:sz w:val="24"/>
                <w:szCs w:val="24"/>
                <w:lang w:val="fr-BE"/>
              </w:rPr>
              <w:t>UNCRPD</w:t>
            </w:r>
            <w:r w:rsidR="00061D41">
              <w:rPr>
                <w:rFonts w:ascii="Verdana" w:hAnsi="Verdana"/>
                <w:sz w:val="24"/>
                <w:szCs w:val="24"/>
                <w:lang w:val="fr-BE"/>
              </w:rPr>
              <w:t xml:space="preserve"> et du </w:t>
            </w:r>
            <w:r w:rsidR="00D00A77" w:rsidRPr="00D00A77">
              <w:rPr>
                <w:rFonts w:ascii="Verdana" w:hAnsi="Verdana"/>
                <w:sz w:val="24"/>
                <w:szCs w:val="24"/>
                <w:lang w:val="fr-BE"/>
              </w:rPr>
              <w:t xml:space="preserve"> pilier </w:t>
            </w:r>
            <w:r w:rsidR="00061D41" w:rsidRPr="00D00A77">
              <w:rPr>
                <w:rFonts w:ascii="Verdana" w:hAnsi="Verdana"/>
                <w:sz w:val="24"/>
                <w:szCs w:val="24"/>
                <w:lang w:val="fr-BE"/>
              </w:rPr>
              <w:t>social</w:t>
            </w:r>
            <w:r w:rsidR="00D00A77" w:rsidRPr="00D00A77">
              <w:rPr>
                <w:rFonts w:ascii="Verdana" w:hAnsi="Verdana"/>
                <w:sz w:val="24"/>
                <w:szCs w:val="24"/>
                <w:lang w:val="fr-BE"/>
              </w:rPr>
              <w:t xml:space="preserve"> (</w:t>
            </w:r>
            <w:r w:rsidR="00061D41">
              <w:rPr>
                <w:rFonts w:ascii="Verdana" w:hAnsi="Verdana"/>
                <w:sz w:val="24"/>
                <w:szCs w:val="24"/>
                <w:lang w:val="fr-BE"/>
              </w:rPr>
              <w:t>au travers notamment de son a</w:t>
            </w:r>
            <w:r w:rsidR="00D00A77" w:rsidRPr="00D00A77">
              <w:rPr>
                <w:rFonts w:ascii="Verdana" w:hAnsi="Verdana"/>
                <w:sz w:val="24"/>
                <w:szCs w:val="24"/>
                <w:lang w:val="fr-BE"/>
              </w:rPr>
              <w:t>rt 17</w:t>
            </w:r>
            <w:r w:rsidR="00061D41">
              <w:rPr>
                <w:rFonts w:ascii="Verdana" w:hAnsi="Verdana"/>
                <w:sz w:val="24"/>
                <w:szCs w:val="24"/>
                <w:lang w:val="fr-BE"/>
              </w:rPr>
              <w:t xml:space="preserve"> qui précise expressément la prise en compte du handicap</w:t>
            </w:r>
            <w:r w:rsidR="00D00A77" w:rsidRPr="00D00A77">
              <w:rPr>
                <w:rFonts w:ascii="Verdana" w:hAnsi="Verdana"/>
                <w:sz w:val="24"/>
                <w:szCs w:val="24"/>
                <w:lang w:val="fr-BE"/>
              </w:rPr>
              <w:t>)</w:t>
            </w:r>
          </w:p>
          <w:p w14:paraId="4B603759" w14:textId="3C5A5FBE" w:rsidR="00D00A77" w:rsidRDefault="003721D7" w:rsidP="00D00A77">
            <w:pPr>
              <w:rPr>
                <w:rFonts w:ascii="Verdana" w:hAnsi="Verdana"/>
                <w:sz w:val="24"/>
                <w:szCs w:val="24"/>
                <w:lang w:val="fr-BE"/>
              </w:rPr>
            </w:pPr>
            <w:r>
              <w:rPr>
                <w:rFonts w:ascii="Verdana" w:hAnsi="Verdana"/>
                <w:sz w:val="24"/>
                <w:szCs w:val="24"/>
                <w:lang w:val="fr-BE"/>
              </w:rPr>
              <w:t>VDE rappelle que le CSNPH rend depuis plusieurs années un avis à l’occasion des PNR ; il essaiera de suivre les travaux qui vont débuter qua</w:t>
            </w:r>
            <w:r w:rsidR="00061D41">
              <w:rPr>
                <w:rFonts w:ascii="Verdana" w:hAnsi="Verdana"/>
                <w:sz w:val="24"/>
                <w:szCs w:val="24"/>
                <w:lang w:val="fr-BE"/>
              </w:rPr>
              <w:t>n</w:t>
            </w:r>
            <w:r>
              <w:rPr>
                <w:rFonts w:ascii="Verdana" w:hAnsi="Verdana"/>
                <w:sz w:val="24"/>
                <w:szCs w:val="24"/>
                <w:lang w:val="fr-BE"/>
              </w:rPr>
              <w:t>t à la planification pluriannuelle.</w:t>
            </w:r>
          </w:p>
          <w:p w14:paraId="7217CF57" w14:textId="77777777" w:rsidR="00061D41" w:rsidRPr="00D00A77" w:rsidRDefault="00061D41" w:rsidP="00D00A77">
            <w:pPr>
              <w:rPr>
                <w:rFonts w:ascii="Verdana" w:hAnsi="Verdana"/>
                <w:sz w:val="24"/>
                <w:szCs w:val="24"/>
                <w:lang w:val="fr-BE"/>
              </w:rPr>
            </w:pPr>
          </w:p>
          <w:p w14:paraId="19E525BE" w14:textId="5AED17D2" w:rsidR="00D00A77" w:rsidRPr="00D00A77" w:rsidRDefault="00D00A77" w:rsidP="00D00A77">
            <w:pPr>
              <w:rPr>
                <w:rFonts w:ascii="Verdana" w:hAnsi="Verdana"/>
                <w:sz w:val="24"/>
                <w:szCs w:val="24"/>
                <w:lang w:val="fr-BE"/>
              </w:rPr>
            </w:pPr>
            <w:r w:rsidRPr="00D00A77">
              <w:rPr>
                <w:rFonts w:ascii="Verdana" w:hAnsi="Verdana"/>
                <w:sz w:val="24"/>
                <w:szCs w:val="24"/>
                <w:lang w:val="fr-BE"/>
              </w:rPr>
              <w:t xml:space="preserve">GM a </w:t>
            </w:r>
            <w:r w:rsidR="00061D41">
              <w:rPr>
                <w:rFonts w:ascii="Verdana" w:hAnsi="Verdana"/>
                <w:sz w:val="24"/>
                <w:szCs w:val="24"/>
                <w:lang w:val="fr-BE"/>
              </w:rPr>
              <w:t xml:space="preserve">également à l’occasion de cette réunion CFHE abordé avec </w:t>
            </w:r>
            <w:r w:rsidR="002404FB">
              <w:rPr>
                <w:rFonts w:ascii="Verdana" w:hAnsi="Verdana"/>
                <w:sz w:val="24"/>
                <w:szCs w:val="24"/>
                <w:lang w:val="fr-BE"/>
              </w:rPr>
              <w:t xml:space="preserve">A. </w:t>
            </w:r>
            <w:r w:rsidR="00061D41">
              <w:rPr>
                <w:rFonts w:ascii="Verdana" w:hAnsi="Verdana"/>
                <w:sz w:val="24"/>
                <w:szCs w:val="24"/>
                <w:lang w:val="fr-BE"/>
              </w:rPr>
              <w:t>Prévo</w:t>
            </w:r>
            <w:r w:rsidR="00061D41" w:rsidRPr="00D00A77">
              <w:rPr>
                <w:rFonts w:ascii="Verdana" w:hAnsi="Verdana"/>
                <w:sz w:val="24"/>
                <w:szCs w:val="24"/>
                <w:lang w:val="fr-BE"/>
              </w:rPr>
              <w:t>t</w:t>
            </w:r>
            <w:r w:rsidRPr="00D00A77">
              <w:rPr>
                <w:rFonts w:ascii="Verdana" w:hAnsi="Verdana"/>
                <w:sz w:val="24"/>
                <w:szCs w:val="24"/>
                <w:lang w:val="fr-BE"/>
              </w:rPr>
              <w:t xml:space="preserve"> et </w:t>
            </w:r>
            <w:r w:rsidR="002404FB">
              <w:rPr>
                <w:rFonts w:ascii="Verdana" w:hAnsi="Verdana"/>
                <w:sz w:val="24"/>
                <w:szCs w:val="24"/>
                <w:lang w:val="fr-BE"/>
              </w:rPr>
              <w:t xml:space="preserve">B. </w:t>
            </w:r>
            <w:r w:rsidRPr="00D00A77">
              <w:rPr>
                <w:rFonts w:ascii="Verdana" w:hAnsi="Verdana"/>
                <w:sz w:val="24"/>
                <w:szCs w:val="24"/>
                <w:lang w:val="fr-BE"/>
              </w:rPr>
              <w:t>G</w:t>
            </w:r>
            <w:r w:rsidR="00061D41">
              <w:rPr>
                <w:rFonts w:ascii="Verdana" w:hAnsi="Verdana"/>
                <w:sz w:val="24"/>
                <w:szCs w:val="24"/>
                <w:lang w:val="fr-BE"/>
              </w:rPr>
              <w:t xml:space="preserve">aurrier </w:t>
            </w:r>
            <w:r w:rsidR="002404FB">
              <w:rPr>
                <w:rFonts w:ascii="Verdana" w:hAnsi="Verdana"/>
                <w:sz w:val="24"/>
                <w:szCs w:val="24"/>
                <w:lang w:val="fr-BE"/>
              </w:rPr>
              <w:t>les dossiers EDC et Pictogramme. Le CFHE est partisan de l’EDC mais n’a pas eu l’occasion de l’exprimer au CA EDF (dixit Prévot). B. Gaurrier suit le dossier pictogramme et prétend que l’</w:t>
            </w:r>
            <w:r w:rsidRPr="00D00A77">
              <w:rPr>
                <w:rFonts w:ascii="Verdana" w:hAnsi="Verdana"/>
                <w:sz w:val="24"/>
                <w:szCs w:val="24"/>
                <w:lang w:val="fr-BE"/>
              </w:rPr>
              <w:t xml:space="preserve">hologramme </w:t>
            </w:r>
            <w:r w:rsidR="002404FB">
              <w:rPr>
                <w:rFonts w:ascii="Verdana" w:hAnsi="Verdana"/>
                <w:sz w:val="24"/>
                <w:szCs w:val="24"/>
                <w:lang w:val="fr-BE"/>
              </w:rPr>
              <w:t xml:space="preserve">« déficience intellectuelle » est reconnu </w:t>
            </w:r>
            <w:r w:rsidRPr="00D00A77">
              <w:rPr>
                <w:rFonts w:ascii="Verdana" w:hAnsi="Verdana"/>
                <w:sz w:val="24"/>
                <w:szCs w:val="24"/>
                <w:lang w:val="fr-BE"/>
              </w:rPr>
              <w:t>international</w:t>
            </w:r>
            <w:r w:rsidR="002404FB">
              <w:rPr>
                <w:rFonts w:ascii="Verdana" w:hAnsi="Verdana"/>
                <w:sz w:val="24"/>
                <w:szCs w:val="24"/>
                <w:lang w:val="fr-BE"/>
              </w:rPr>
              <w:t xml:space="preserve">ement. Le </w:t>
            </w:r>
            <w:bookmarkStart w:id="2" w:name="_Hlk511413519"/>
            <w:r w:rsidR="002404FB">
              <w:rPr>
                <w:rFonts w:ascii="Verdana" w:hAnsi="Verdana"/>
                <w:sz w:val="24"/>
                <w:szCs w:val="24"/>
                <w:lang w:val="fr-BE"/>
              </w:rPr>
              <w:t xml:space="preserve">secrétariat BDF doit lui écrire en lui demandant </w:t>
            </w:r>
            <w:r w:rsidR="002404FB" w:rsidRPr="00D00A77">
              <w:rPr>
                <w:rFonts w:ascii="Verdana" w:hAnsi="Verdana"/>
                <w:sz w:val="24"/>
                <w:szCs w:val="24"/>
                <w:lang w:val="fr-BE"/>
              </w:rPr>
              <w:t xml:space="preserve">bases </w:t>
            </w:r>
            <w:r w:rsidR="002404FB">
              <w:rPr>
                <w:rFonts w:ascii="Verdana" w:hAnsi="Verdana"/>
                <w:sz w:val="24"/>
                <w:szCs w:val="24"/>
                <w:lang w:val="fr-BE"/>
              </w:rPr>
              <w:t>de reconnaissance internationale,</w:t>
            </w:r>
            <w:r w:rsidR="002404FB" w:rsidRPr="00D00A77">
              <w:rPr>
                <w:rFonts w:ascii="Verdana" w:hAnsi="Verdana"/>
                <w:sz w:val="24"/>
                <w:szCs w:val="24"/>
                <w:lang w:val="fr-BE"/>
              </w:rPr>
              <w:t xml:space="preserve"> </w:t>
            </w:r>
            <w:r w:rsidR="002404FB">
              <w:rPr>
                <w:rFonts w:ascii="Verdana" w:hAnsi="Verdana"/>
                <w:sz w:val="24"/>
                <w:szCs w:val="24"/>
                <w:lang w:val="fr-BE"/>
              </w:rPr>
              <w:t xml:space="preserve">par qui est-il reconnu ? où d’application ? </w:t>
            </w:r>
            <w:r w:rsidRPr="00D00A77">
              <w:rPr>
                <w:rFonts w:ascii="Verdana" w:hAnsi="Verdana"/>
                <w:sz w:val="24"/>
                <w:szCs w:val="24"/>
                <w:lang w:val="fr-BE"/>
              </w:rPr>
              <w:t>diffusion</w:t>
            </w:r>
            <w:bookmarkStart w:id="3" w:name="_GoBack"/>
            <w:bookmarkEnd w:id="2"/>
            <w:bookmarkEnd w:id="3"/>
            <w:r w:rsidRPr="00D00A77">
              <w:rPr>
                <w:rFonts w:ascii="Verdana" w:hAnsi="Verdana"/>
                <w:sz w:val="24"/>
                <w:szCs w:val="24"/>
                <w:lang w:val="fr-BE"/>
              </w:rPr>
              <w:t xml:space="preserve">, </w:t>
            </w:r>
            <w:r w:rsidR="002404FB">
              <w:rPr>
                <w:rFonts w:ascii="Verdana" w:hAnsi="Verdana"/>
                <w:sz w:val="24"/>
                <w:szCs w:val="24"/>
                <w:lang w:val="fr-BE"/>
              </w:rPr>
              <w:t>…</w:t>
            </w:r>
          </w:p>
          <w:p w14:paraId="06E59CE7" w14:textId="77777777" w:rsidR="00D00A77" w:rsidRPr="00D00A77" w:rsidRDefault="00D00A77" w:rsidP="00D00A77">
            <w:pPr>
              <w:rPr>
                <w:rFonts w:ascii="Verdana" w:hAnsi="Verdana"/>
                <w:sz w:val="24"/>
                <w:szCs w:val="24"/>
                <w:lang w:val="fr-BE"/>
              </w:rPr>
            </w:pPr>
          </w:p>
          <w:p w14:paraId="31C10A35" w14:textId="77777777" w:rsidR="00D00A77" w:rsidRPr="002404FB" w:rsidRDefault="00D00A77" w:rsidP="00D00A77">
            <w:pPr>
              <w:rPr>
                <w:rFonts w:ascii="Verdana" w:hAnsi="Verdana"/>
                <w:sz w:val="24"/>
                <w:szCs w:val="24"/>
                <w:lang w:val="fr-BE"/>
              </w:rPr>
            </w:pPr>
          </w:p>
          <w:p w14:paraId="2BE2F7FF" w14:textId="77777777" w:rsidR="002404FB" w:rsidRPr="002404FB" w:rsidRDefault="002404FB" w:rsidP="002404FB">
            <w:pPr>
              <w:pStyle w:val="Paragraphedeliste"/>
              <w:numPr>
                <w:ilvl w:val="0"/>
                <w:numId w:val="8"/>
              </w:numPr>
              <w:rPr>
                <w:rFonts w:ascii="Verdana" w:hAnsi="Verdana"/>
                <w:b/>
                <w:sz w:val="24"/>
                <w:szCs w:val="24"/>
                <w:u w:val="single"/>
                <w:lang w:val="fr-BE"/>
              </w:rPr>
            </w:pPr>
            <w:r w:rsidRPr="002404FB">
              <w:rPr>
                <w:rFonts w:ascii="Verdana" w:hAnsi="Verdana"/>
                <w:b/>
                <w:sz w:val="24"/>
                <w:szCs w:val="24"/>
                <w:u w:val="single"/>
                <w:lang w:val="fr-BE"/>
              </w:rPr>
              <w:t>ATINGO – Sommet mondial du tourisme : suivi - Pour information</w:t>
            </w:r>
          </w:p>
          <w:p w14:paraId="3D50C87B" w14:textId="77777777" w:rsidR="002404FB" w:rsidRPr="002404FB" w:rsidRDefault="002404FB" w:rsidP="002404FB">
            <w:pPr>
              <w:rPr>
                <w:rFonts w:ascii="Verdana" w:hAnsi="Verdana"/>
                <w:b/>
                <w:sz w:val="24"/>
                <w:szCs w:val="24"/>
                <w:u w:val="single"/>
                <w:lang w:val="fr-BE"/>
              </w:rPr>
            </w:pPr>
          </w:p>
          <w:p w14:paraId="5F27DE2A" w14:textId="18FF4A27" w:rsidR="002404FB" w:rsidRPr="002404FB" w:rsidRDefault="007C4310" w:rsidP="002404FB">
            <w:pPr>
              <w:rPr>
                <w:rFonts w:ascii="Verdana" w:hAnsi="Verdana"/>
                <w:sz w:val="24"/>
                <w:szCs w:val="24"/>
                <w:lang w:val="fr-BE"/>
              </w:rPr>
            </w:pPr>
            <w:r>
              <w:rPr>
                <w:rFonts w:ascii="Verdana" w:hAnsi="Verdana"/>
                <w:sz w:val="24"/>
                <w:szCs w:val="24"/>
                <w:lang w:val="fr-BE"/>
              </w:rPr>
              <w:t>VDE : la c</w:t>
            </w:r>
            <w:r w:rsidR="002404FB" w:rsidRPr="002404FB">
              <w:rPr>
                <w:rFonts w:ascii="Verdana" w:hAnsi="Verdana"/>
                <w:sz w:val="24"/>
                <w:szCs w:val="24"/>
                <w:lang w:val="fr-BE"/>
              </w:rPr>
              <w:t>andi</w:t>
            </w:r>
            <w:r>
              <w:rPr>
                <w:rFonts w:ascii="Verdana" w:hAnsi="Verdana"/>
                <w:sz w:val="24"/>
                <w:szCs w:val="24"/>
                <w:lang w:val="fr-BE"/>
              </w:rPr>
              <w:t>dature du BDF a été</w:t>
            </w:r>
            <w:r w:rsidR="002404FB" w:rsidRPr="002404FB">
              <w:rPr>
                <w:rFonts w:ascii="Verdana" w:hAnsi="Verdana"/>
                <w:sz w:val="24"/>
                <w:szCs w:val="24"/>
                <w:lang w:val="fr-BE"/>
              </w:rPr>
              <w:t xml:space="preserve"> introduite pour prise de parole sur </w:t>
            </w:r>
            <w:r w:rsidR="00EE75B4">
              <w:rPr>
                <w:rFonts w:ascii="Verdana" w:hAnsi="Verdana"/>
                <w:sz w:val="24"/>
                <w:szCs w:val="24"/>
                <w:lang w:val="fr-BE"/>
              </w:rPr>
              <w:t xml:space="preserve">l’EDC. GM insiste sur l’importance de la vitrine que fournira cet évènement </w:t>
            </w:r>
          </w:p>
          <w:p w14:paraId="1782D60A" w14:textId="5493DC68" w:rsidR="002404FB" w:rsidRPr="002404FB" w:rsidRDefault="00EE75B4" w:rsidP="002404FB">
            <w:pPr>
              <w:rPr>
                <w:rFonts w:ascii="Verdana" w:hAnsi="Verdana"/>
                <w:sz w:val="24"/>
                <w:szCs w:val="24"/>
                <w:lang w:val="fr-BE"/>
              </w:rPr>
            </w:pPr>
            <w:r>
              <w:rPr>
                <w:rFonts w:ascii="Verdana" w:hAnsi="Verdana"/>
                <w:sz w:val="24"/>
                <w:szCs w:val="24"/>
                <w:lang w:val="fr-BE"/>
              </w:rPr>
              <w:t xml:space="preserve">EDS : </w:t>
            </w:r>
            <w:r w:rsidR="002404FB" w:rsidRPr="002404FB">
              <w:rPr>
                <w:rFonts w:ascii="Verdana" w:hAnsi="Verdana"/>
                <w:sz w:val="24"/>
                <w:szCs w:val="24"/>
                <w:lang w:val="fr-BE"/>
              </w:rPr>
              <w:t xml:space="preserve">Ambassadeur et logo . où en est-on ? </w:t>
            </w:r>
            <w:r>
              <w:rPr>
                <w:rFonts w:ascii="Verdana" w:hAnsi="Verdana"/>
                <w:sz w:val="24"/>
                <w:szCs w:val="24"/>
                <w:lang w:val="fr-BE"/>
              </w:rPr>
              <w:t xml:space="preserve">VDE : le logo du BDF a été envoyé à ATINGO, elle ne se souvient pas avoir lu un envoi d’ATINGO quant à leur matériel de sensibilisation ; elle demande à Olivier de refaire un état du dossier au prochain CA de mai </w:t>
            </w:r>
          </w:p>
          <w:p w14:paraId="40654856" w14:textId="77777777" w:rsidR="00EE75B4" w:rsidRDefault="00EE75B4" w:rsidP="002404FB">
            <w:pPr>
              <w:rPr>
                <w:rFonts w:ascii="Verdana" w:hAnsi="Verdana"/>
                <w:sz w:val="24"/>
                <w:szCs w:val="24"/>
                <w:lang w:val="fr-BE"/>
              </w:rPr>
            </w:pPr>
            <w:r>
              <w:rPr>
                <w:rFonts w:ascii="Verdana" w:hAnsi="Verdana"/>
                <w:sz w:val="24"/>
                <w:szCs w:val="24"/>
                <w:lang w:val="fr-BE"/>
              </w:rPr>
              <w:t>TD s’étonne des frais de participation demandés au BDF ; Inclusion et le CAWAb bénéficient d’un tarif de 80€ et qui couvre la participation de  2 ou 3 participants ?</w:t>
            </w:r>
          </w:p>
          <w:p w14:paraId="1159FCE0" w14:textId="1654704F" w:rsidR="002404FB" w:rsidRPr="002404FB" w:rsidRDefault="002404FB" w:rsidP="002404FB">
            <w:pPr>
              <w:rPr>
                <w:rFonts w:ascii="Verdana" w:hAnsi="Verdana"/>
                <w:sz w:val="24"/>
                <w:szCs w:val="24"/>
                <w:lang w:val="fr-BE"/>
              </w:rPr>
            </w:pPr>
            <w:r w:rsidRPr="002404FB">
              <w:rPr>
                <w:rFonts w:ascii="Verdana" w:hAnsi="Verdana"/>
                <w:sz w:val="24"/>
                <w:szCs w:val="24"/>
                <w:lang w:val="fr-BE"/>
              </w:rPr>
              <w:lastRenderedPageBreak/>
              <w:t>GM et EDS vont voir</w:t>
            </w:r>
            <w:r w:rsidR="00EE75B4">
              <w:rPr>
                <w:rFonts w:ascii="Verdana" w:hAnsi="Verdana"/>
                <w:sz w:val="24"/>
                <w:szCs w:val="24"/>
                <w:lang w:val="fr-BE"/>
              </w:rPr>
              <w:t xml:space="preserve"> en interne la possibilité de </w:t>
            </w:r>
            <w:r w:rsidRPr="002404FB">
              <w:rPr>
                <w:rFonts w:ascii="Verdana" w:hAnsi="Verdana"/>
                <w:sz w:val="24"/>
                <w:szCs w:val="24"/>
                <w:lang w:val="fr-BE"/>
              </w:rPr>
              <w:t xml:space="preserve">réduire le coût </w:t>
            </w:r>
            <w:r w:rsidR="00EE75B4">
              <w:rPr>
                <w:rFonts w:ascii="Verdana" w:hAnsi="Verdana"/>
                <w:sz w:val="24"/>
                <w:szCs w:val="24"/>
                <w:lang w:val="fr-BE"/>
              </w:rPr>
              <w:t xml:space="preserve">de la participation du BDF </w:t>
            </w:r>
          </w:p>
          <w:p w14:paraId="4E901195" w14:textId="266278EE" w:rsidR="007F1BFC" w:rsidRDefault="007F1BFC" w:rsidP="007F1BFC">
            <w:pPr>
              <w:rPr>
                <w:rFonts w:ascii="Verdana" w:hAnsi="Verdana"/>
                <w:sz w:val="24"/>
                <w:szCs w:val="24"/>
                <w:lang w:val="fr-BE"/>
              </w:rPr>
            </w:pPr>
          </w:p>
          <w:p w14:paraId="2AC60AC5" w14:textId="77777777" w:rsidR="00E22216" w:rsidRPr="00DD3565" w:rsidRDefault="00E22216" w:rsidP="007F1BFC">
            <w:pPr>
              <w:rPr>
                <w:rFonts w:ascii="Verdana" w:hAnsi="Verdana"/>
                <w:sz w:val="24"/>
                <w:szCs w:val="24"/>
                <w:lang w:val="fr-BE"/>
              </w:rPr>
            </w:pPr>
          </w:p>
          <w:p w14:paraId="519A285D" w14:textId="1B470A1A" w:rsidR="001C18EE" w:rsidRPr="001C18EE" w:rsidRDefault="001C18EE" w:rsidP="001C18EE">
            <w:pPr>
              <w:pStyle w:val="Paragraphedeliste"/>
              <w:numPr>
                <w:ilvl w:val="0"/>
                <w:numId w:val="8"/>
              </w:numPr>
              <w:rPr>
                <w:rFonts w:ascii="Verdana" w:hAnsi="Verdana"/>
                <w:b/>
                <w:sz w:val="24"/>
                <w:szCs w:val="24"/>
                <w:u w:val="single"/>
                <w:lang w:val="fr-BE"/>
              </w:rPr>
            </w:pPr>
            <w:r w:rsidRPr="001C18EE">
              <w:rPr>
                <w:rFonts w:ascii="Verdana" w:hAnsi="Verdana"/>
                <w:b/>
                <w:sz w:val="24"/>
                <w:szCs w:val="24"/>
                <w:u w:val="single"/>
                <w:lang w:val="fr-BE"/>
              </w:rPr>
              <w:t xml:space="preserve">Réunion </w:t>
            </w:r>
            <w:r w:rsidR="00E22216">
              <w:rPr>
                <w:rFonts w:ascii="Verdana" w:hAnsi="Verdana"/>
                <w:b/>
                <w:sz w:val="24"/>
                <w:szCs w:val="24"/>
                <w:u w:val="single"/>
                <w:lang w:val="fr-BE"/>
              </w:rPr>
              <w:t xml:space="preserve"> du CSNPH avec la S</w:t>
            </w:r>
            <w:r>
              <w:rPr>
                <w:rFonts w:ascii="Verdana" w:hAnsi="Verdana"/>
                <w:b/>
                <w:sz w:val="24"/>
                <w:szCs w:val="24"/>
                <w:u w:val="single"/>
                <w:lang w:val="fr-BE"/>
              </w:rPr>
              <w:t xml:space="preserve">ecrétaire d’Etat </w:t>
            </w:r>
            <w:r w:rsidRPr="001C18EE">
              <w:rPr>
                <w:rFonts w:ascii="Verdana" w:hAnsi="Verdana"/>
                <w:b/>
                <w:sz w:val="24"/>
                <w:szCs w:val="24"/>
                <w:u w:val="single"/>
                <w:lang w:val="fr-BE"/>
              </w:rPr>
              <w:t xml:space="preserve">Demir </w:t>
            </w:r>
            <w:r>
              <w:rPr>
                <w:rFonts w:ascii="Verdana" w:hAnsi="Verdana"/>
                <w:b/>
                <w:sz w:val="24"/>
                <w:szCs w:val="24"/>
                <w:u w:val="single"/>
                <w:lang w:val="fr-BE"/>
              </w:rPr>
              <w:t>25</w:t>
            </w:r>
            <w:r w:rsidRPr="001C18EE">
              <w:rPr>
                <w:rFonts w:ascii="Verdana" w:hAnsi="Verdana"/>
                <w:b/>
                <w:sz w:val="24"/>
                <w:szCs w:val="24"/>
                <w:u w:val="single"/>
                <w:lang w:val="fr-BE"/>
              </w:rPr>
              <w:t xml:space="preserve"> avril – points BDF </w:t>
            </w:r>
          </w:p>
          <w:p w14:paraId="29EE8EE6" w14:textId="77777777" w:rsidR="009952A8" w:rsidRDefault="009952A8" w:rsidP="00EF3F4B">
            <w:pPr>
              <w:rPr>
                <w:rFonts w:ascii="Verdana" w:hAnsi="Verdana"/>
                <w:sz w:val="20"/>
                <w:lang w:val="fr-BE"/>
              </w:rPr>
            </w:pPr>
          </w:p>
          <w:p w14:paraId="1DBFB4FD" w14:textId="63323FEE" w:rsidR="00E22216" w:rsidRDefault="001C18EE" w:rsidP="00EF3F4B">
            <w:pPr>
              <w:rPr>
                <w:rFonts w:ascii="Verdana" w:hAnsi="Verdana"/>
                <w:sz w:val="24"/>
                <w:szCs w:val="24"/>
                <w:lang w:val="fr-BE"/>
              </w:rPr>
            </w:pPr>
            <w:r w:rsidRPr="001C18EE">
              <w:rPr>
                <w:rFonts w:ascii="Verdana" w:hAnsi="Verdana"/>
                <w:sz w:val="24"/>
                <w:szCs w:val="24"/>
                <w:lang w:val="fr-BE"/>
              </w:rPr>
              <w:t xml:space="preserve">VDE </w:t>
            </w:r>
            <w:r w:rsidR="00E8065E">
              <w:rPr>
                <w:rFonts w:ascii="Verdana" w:hAnsi="Verdana"/>
                <w:sz w:val="24"/>
                <w:szCs w:val="24"/>
                <w:lang w:val="fr-BE"/>
              </w:rPr>
              <w:t>é</w:t>
            </w:r>
            <w:r w:rsidR="00E22216" w:rsidRPr="00E22216">
              <w:rPr>
                <w:rFonts w:ascii="Verdana" w:hAnsi="Verdana"/>
                <w:sz w:val="24"/>
                <w:szCs w:val="24"/>
                <w:lang w:val="fr-BE"/>
              </w:rPr>
              <w:t>numère les points amenés par le CSNPH</w:t>
            </w:r>
            <w:r w:rsidR="00E22216">
              <w:rPr>
                <w:rFonts w:ascii="Verdana" w:hAnsi="Verdana"/>
                <w:sz w:val="24"/>
                <w:szCs w:val="24"/>
                <w:lang w:val="fr-BE"/>
              </w:rPr>
              <w:t>.</w:t>
            </w:r>
          </w:p>
          <w:p w14:paraId="60BFCED9" w14:textId="66F69BB1" w:rsidR="001C18EE" w:rsidRPr="001C18EE" w:rsidRDefault="001C18EE" w:rsidP="00EF3F4B">
            <w:pPr>
              <w:rPr>
                <w:rFonts w:ascii="Verdana" w:hAnsi="Verdana"/>
                <w:sz w:val="24"/>
                <w:szCs w:val="24"/>
                <w:lang w:val="fr-BE"/>
              </w:rPr>
            </w:pPr>
            <w:r w:rsidRPr="001C18EE">
              <w:rPr>
                <w:rFonts w:ascii="Verdana" w:hAnsi="Verdana"/>
                <w:sz w:val="24"/>
                <w:szCs w:val="24"/>
                <w:lang w:val="fr-BE"/>
              </w:rPr>
              <w:t>Le CA demande d’ajouter 4 points </w:t>
            </w:r>
            <w:r>
              <w:rPr>
                <w:rFonts w:ascii="Verdana" w:hAnsi="Verdana"/>
                <w:sz w:val="24"/>
                <w:szCs w:val="24"/>
                <w:lang w:val="fr-BE"/>
              </w:rPr>
              <w:t>plus connotés BDF</w:t>
            </w:r>
            <w:r w:rsidRPr="001C18EE">
              <w:rPr>
                <w:rFonts w:ascii="Verdana" w:hAnsi="Verdana"/>
                <w:sz w:val="24"/>
                <w:szCs w:val="24"/>
                <w:lang w:val="fr-BE"/>
              </w:rPr>
              <w:t xml:space="preserve">: </w:t>
            </w:r>
          </w:p>
          <w:p w14:paraId="17A41A17" w14:textId="77777777" w:rsidR="001C18EE" w:rsidRPr="001C18EE" w:rsidRDefault="001C18EE" w:rsidP="001C18EE">
            <w:pPr>
              <w:pStyle w:val="Paragraphedeliste"/>
              <w:numPr>
                <w:ilvl w:val="0"/>
                <w:numId w:val="12"/>
              </w:numPr>
              <w:rPr>
                <w:rFonts w:ascii="Verdana" w:hAnsi="Verdana"/>
                <w:sz w:val="24"/>
                <w:szCs w:val="24"/>
                <w:lang w:val="fr-BE"/>
              </w:rPr>
            </w:pPr>
            <w:r w:rsidRPr="001C18EE">
              <w:rPr>
                <w:rFonts w:ascii="Verdana" w:hAnsi="Verdana"/>
                <w:sz w:val="24"/>
                <w:szCs w:val="24"/>
                <w:lang w:val="fr-BE"/>
              </w:rPr>
              <w:t>Le rapport UNCRPD 2019</w:t>
            </w:r>
          </w:p>
          <w:p w14:paraId="79289BC1" w14:textId="0D89A89E" w:rsidR="001C18EE" w:rsidRPr="001C18EE" w:rsidRDefault="001C18EE" w:rsidP="001C18EE">
            <w:pPr>
              <w:pStyle w:val="Paragraphedeliste"/>
              <w:numPr>
                <w:ilvl w:val="0"/>
                <w:numId w:val="12"/>
              </w:numPr>
              <w:rPr>
                <w:rFonts w:ascii="Verdana" w:hAnsi="Verdana"/>
                <w:sz w:val="24"/>
                <w:szCs w:val="24"/>
                <w:lang w:val="fr-BE"/>
              </w:rPr>
            </w:pPr>
            <w:r w:rsidRPr="001C18EE">
              <w:rPr>
                <w:rFonts w:ascii="Verdana" w:hAnsi="Verdana"/>
                <w:sz w:val="24"/>
                <w:szCs w:val="24"/>
                <w:lang w:val="fr-BE"/>
              </w:rPr>
              <w:t>Les ODD pour leur dimension handicap</w:t>
            </w:r>
          </w:p>
          <w:p w14:paraId="75167B14" w14:textId="78874598" w:rsidR="001C18EE" w:rsidRPr="001C18EE" w:rsidRDefault="001C18EE" w:rsidP="001C18EE">
            <w:pPr>
              <w:pStyle w:val="Paragraphedeliste"/>
              <w:numPr>
                <w:ilvl w:val="0"/>
                <w:numId w:val="12"/>
              </w:numPr>
              <w:rPr>
                <w:rFonts w:ascii="Verdana" w:hAnsi="Verdana"/>
                <w:sz w:val="24"/>
                <w:szCs w:val="24"/>
                <w:lang w:val="fr-BE"/>
              </w:rPr>
            </w:pPr>
            <w:r w:rsidRPr="001C18EE">
              <w:rPr>
                <w:rFonts w:ascii="Verdana" w:hAnsi="Verdana"/>
                <w:sz w:val="24"/>
                <w:szCs w:val="24"/>
                <w:lang w:val="fr-BE"/>
              </w:rPr>
              <w:t>Un texte ambitieux pour l’EEA</w:t>
            </w:r>
          </w:p>
          <w:p w14:paraId="7F7C2C62" w14:textId="77777777" w:rsidR="001C18EE" w:rsidRPr="001C18EE" w:rsidRDefault="001C18EE" w:rsidP="001C18EE">
            <w:pPr>
              <w:pStyle w:val="Paragraphedeliste"/>
              <w:numPr>
                <w:ilvl w:val="0"/>
                <w:numId w:val="12"/>
              </w:numPr>
              <w:rPr>
                <w:rFonts w:ascii="Verdana" w:hAnsi="Verdana"/>
                <w:sz w:val="24"/>
                <w:szCs w:val="24"/>
                <w:lang w:val="fr-BE"/>
              </w:rPr>
            </w:pPr>
            <w:r w:rsidRPr="001C18EE">
              <w:rPr>
                <w:rFonts w:ascii="Verdana" w:hAnsi="Verdana"/>
                <w:sz w:val="24"/>
                <w:szCs w:val="24"/>
                <w:lang w:val="fr-BE"/>
              </w:rPr>
              <w:t xml:space="preserve">L’évaluation et la promotion de l’EDC </w:t>
            </w:r>
          </w:p>
          <w:p w14:paraId="5333822D" w14:textId="1F208396" w:rsidR="001C18EE" w:rsidRPr="00E22216" w:rsidRDefault="001C18EE" w:rsidP="001C18EE">
            <w:pPr>
              <w:rPr>
                <w:rFonts w:ascii="Verdana" w:hAnsi="Verdana"/>
                <w:sz w:val="24"/>
                <w:szCs w:val="24"/>
                <w:lang w:val="fr-BE"/>
              </w:rPr>
            </w:pPr>
            <w:r w:rsidRPr="001C18EE">
              <w:rPr>
                <w:rFonts w:ascii="Verdana" w:hAnsi="Verdana"/>
                <w:sz w:val="24"/>
                <w:szCs w:val="24"/>
                <w:lang w:val="fr-BE"/>
              </w:rPr>
              <w:t>GM suggère de terminer la rencontre par le point « avenir du secrétariat » , le fait d’avoir fait un inventaire du travail réalisé permettrait de justifier d’autant plus le renforcement du secrétariat</w:t>
            </w:r>
            <w:r>
              <w:rPr>
                <w:rFonts w:ascii="Verdana" w:hAnsi="Verdana"/>
                <w:sz w:val="20"/>
                <w:lang w:val="fr-BE"/>
              </w:rPr>
              <w:t xml:space="preserve"> </w:t>
            </w:r>
            <w:r w:rsidR="00E22216">
              <w:rPr>
                <w:rFonts w:ascii="Verdana" w:hAnsi="Verdana"/>
                <w:sz w:val="20"/>
                <w:lang w:val="fr-BE"/>
              </w:rPr>
              <w:t xml:space="preserve">. </w:t>
            </w:r>
            <w:r w:rsidR="00E22216" w:rsidRPr="00E22216">
              <w:rPr>
                <w:rFonts w:ascii="Verdana" w:hAnsi="Verdana"/>
                <w:sz w:val="24"/>
                <w:szCs w:val="24"/>
                <w:lang w:val="fr-BE"/>
              </w:rPr>
              <w:t xml:space="preserve">GM rappelle aussi que la situation juridique fragile du secrétariat du BDF </w:t>
            </w:r>
            <w:r w:rsidR="00E22216">
              <w:rPr>
                <w:rFonts w:ascii="Verdana" w:hAnsi="Verdana"/>
                <w:sz w:val="24"/>
                <w:szCs w:val="24"/>
                <w:lang w:val="fr-BE"/>
              </w:rPr>
              <w:t>et la méconnaissance de son travail par le Cabinet Demir.</w:t>
            </w:r>
          </w:p>
          <w:p w14:paraId="30951F7A" w14:textId="3D64D321" w:rsidR="001C18EE" w:rsidRDefault="001C18EE" w:rsidP="001C18EE">
            <w:pPr>
              <w:rPr>
                <w:rFonts w:ascii="Verdana" w:hAnsi="Verdana"/>
                <w:sz w:val="20"/>
                <w:lang w:val="fr-BE"/>
              </w:rPr>
            </w:pPr>
          </w:p>
          <w:p w14:paraId="60047752" w14:textId="77777777" w:rsidR="00E22216" w:rsidRDefault="00E22216" w:rsidP="001C18EE">
            <w:pPr>
              <w:rPr>
                <w:rFonts w:ascii="Verdana" w:hAnsi="Verdana"/>
                <w:sz w:val="20"/>
                <w:lang w:val="fr-BE"/>
              </w:rPr>
            </w:pPr>
          </w:p>
          <w:p w14:paraId="050BBC1B" w14:textId="527581EC" w:rsidR="001C18EE" w:rsidRPr="001C18EE" w:rsidRDefault="001C18EE" w:rsidP="001C18EE">
            <w:pPr>
              <w:pStyle w:val="Paragraphedeliste"/>
              <w:numPr>
                <w:ilvl w:val="0"/>
                <w:numId w:val="8"/>
              </w:numPr>
              <w:rPr>
                <w:rFonts w:ascii="Verdana" w:hAnsi="Verdana"/>
                <w:b/>
                <w:sz w:val="24"/>
                <w:szCs w:val="24"/>
                <w:u w:val="single"/>
                <w:lang w:val="fr-BE"/>
              </w:rPr>
            </w:pPr>
            <w:r>
              <w:rPr>
                <w:rFonts w:ascii="Verdana" w:hAnsi="Verdana"/>
                <w:b/>
                <w:sz w:val="24"/>
                <w:szCs w:val="24"/>
                <w:u w:val="single"/>
                <w:lang w:val="fr-BE"/>
              </w:rPr>
              <w:t xml:space="preserve">Réunion </w:t>
            </w:r>
            <w:r w:rsidR="00E22216">
              <w:rPr>
                <w:rFonts w:ascii="Verdana" w:hAnsi="Verdana"/>
                <w:b/>
                <w:sz w:val="24"/>
                <w:szCs w:val="24"/>
                <w:u w:val="single"/>
                <w:lang w:val="fr-BE"/>
              </w:rPr>
              <w:t xml:space="preserve">CSNPH - </w:t>
            </w:r>
            <w:r>
              <w:rPr>
                <w:rFonts w:ascii="Verdana" w:hAnsi="Verdana"/>
                <w:b/>
                <w:sz w:val="24"/>
                <w:szCs w:val="24"/>
                <w:u w:val="single"/>
                <w:lang w:val="fr-BE"/>
              </w:rPr>
              <w:t>UNIA 18</w:t>
            </w:r>
            <w:r w:rsidRPr="001C18EE">
              <w:rPr>
                <w:rFonts w:ascii="Verdana" w:hAnsi="Verdana"/>
                <w:b/>
                <w:sz w:val="24"/>
                <w:szCs w:val="24"/>
                <w:u w:val="single"/>
                <w:lang w:val="fr-BE"/>
              </w:rPr>
              <w:t xml:space="preserve"> avril – points BDF </w:t>
            </w:r>
          </w:p>
          <w:p w14:paraId="2E3BFCE6" w14:textId="77777777" w:rsidR="001C18EE" w:rsidRPr="001C18EE" w:rsidRDefault="001C18EE" w:rsidP="001C18EE">
            <w:pPr>
              <w:rPr>
                <w:rFonts w:ascii="Verdana" w:hAnsi="Verdana"/>
                <w:sz w:val="20"/>
                <w:lang w:val="fr-BE"/>
              </w:rPr>
            </w:pPr>
          </w:p>
          <w:p w14:paraId="4E61DA05" w14:textId="41C2CDF4" w:rsidR="001C18EE" w:rsidRPr="00E22216" w:rsidRDefault="00E22216" w:rsidP="001C18EE">
            <w:pPr>
              <w:rPr>
                <w:rFonts w:ascii="Verdana" w:hAnsi="Verdana"/>
                <w:sz w:val="24"/>
                <w:szCs w:val="24"/>
                <w:lang w:val="fr-BE"/>
              </w:rPr>
            </w:pPr>
            <w:r w:rsidRPr="00E22216">
              <w:rPr>
                <w:rFonts w:ascii="Verdana" w:hAnsi="Verdana"/>
                <w:sz w:val="24"/>
                <w:szCs w:val="24"/>
                <w:lang w:val="fr-BE"/>
              </w:rPr>
              <w:t xml:space="preserve">VDE énumère les points amenés par le CSNPH. Le CA n’en ajoute pas d’autres  </w:t>
            </w:r>
          </w:p>
          <w:p w14:paraId="1AF5E32F" w14:textId="374EED8C" w:rsidR="001C18EE" w:rsidRDefault="001C18EE" w:rsidP="001C18EE">
            <w:pPr>
              <w:rPr>
                <w:rFonts w:ascii="Verdana" w:hAnsi="Verdana"/>
                <w:sz w:val="20"/>
                <w:lang w:val="fr-BE"/>
              </w:rPr>
            </w:pPr>
          </w:p>
          <w:p w14:paraId="69FBE441" w14:textId="7F708DFE" w:rsidR="00E22216" w:rsidRDefault="00E22216" w:rsidP="001C18EE">
            <w:pPr>
              <w:rPr>
                <w:rFonts w:ascii="Verdana" w:hAnsi="Verdana"/>
                <w:sz w:val="20"/>
                <w:lang w:val="fr-BE"/>
              </w:rPr>
            </w:pPr>
          </w:p>
          <w:p w14:paraId="71DD8BAF" w14:textId="77777777" w:rsidR="00E22216" w:rsidRPr="00E22216" w:rsidRDefault="00E22216" w:rsidP="00E22216">
            <w:pPr>
              <w:pStyle w:val="Paragraphedeliste"/>
              <w:numPr>
                <w:ilvl w:val="0"/>
                <w:numId w:val="8"/>
              </w:numPr>
              <w:rPr>
                <w:rFonts w:ascii="Verdana" w:hAnsi="Verdana"/>
                <w:b/>
                <w:sz w:val="24"/>
                <w:szCs w:val="24"/>
                <w:u w:val="single"/>
                <w:lang w:val="fr-BE"/>
              </w:rPr>
            </w:pPr>
            <w:r w:rsidRPr="00E22216">
              <w:rPr>
                <w:rFonts w:ascii="Verdana" w:hAnsi="Verdana"/>
                <w:b/>
                <w:sz w:val="24"/>
                <w:szCs w:val="24"/>
                <w:u w:val="single"/>
                <w:lang w:val="fr-BE"/>
              </w:rPr>
              <w:t xml:space="preserve">European Accessibility Act </w:t>
            </w:r>
          </w:p>
          <w:p w14:paraId="1E17C58E" w14:textId="77777777" w:rsidR="00E8065E" w:rsidRDefault="00E8065E" w:rsidP="00E22216">
            <w:pPr>
              <w:rPr>
                <w:rFonts w:ascii="Verdana" w:hAnsi="Verdana"/>
                <w:sz w:val="20"/>
                <w:lang w:val="fr-BE"/>
              </w:rPr>
            </w:pPr>
          </w:p>
          <w:p w14:paraId="220D9D93" w14:textId="04FEB9BF" w:rsidR="001C18EE" w:rsidRPr="00E8065E" w:rsidRDefault="00E22216" w:rsidP="00E22216">
            <w:pPr>
              <w:rPr>
                <w:rFonts w:ascii="Verdana" w:hAnsi="Verdana"/>
                <w:sz w:val="24"/>
                <w:szCs w:val="24"/>
                <w:lang w:val="fr-BE"/>
              </w:rPr>
            </w:pPr>
            <w:r w:rsidRPr="00E8065E">
              <w:rPr>
                <w:rFonts w:ascii="Verdana" w:hAnsi="Verdana"/>
                <w:sz w:val="24"/>
                <w:szCs w:val="24"/>
                <w:lang w:val="fr-BE"/>
              </w:rPr>
              <w:t xml:space="preserve">CSNPH </w:t>
            </w:r>
            <w:r w:rsidR="00E8065E">
              <w:rPr>
                <w:rFonts w:ascii="Verdana" w:hAnsi="Verdana"/>
                <w:sz w:val="24"/>
                <w:szCs w:val="24"/>
                <w:lang w:val="fr-BE"/>
              </w:rPr>
              <w:t xml:space="preserve">est </w:t>
            </w:r>
            <w:r w:rsidRPr="00E8065E">
              <w:rPr>
                <w:rFonts w:ascii="Verdana" w:hAnsi="Verdana"/>
                <w:sz w:val="24"/>
                <w:szCs w:val="24"/>
                <w:lang w:val="fr-BE"/>
              </w:rPr>
              <w:t xml:space="preserve">invité </w:t>
            </w:r>
            <w:r w:rsidR="00E8065E" w:rsidRPr="00E8065E">
              <w:rPr>
                <w:rFonts w:ascii="Verdana" w:hAnsi="Verdana"/>
                <w:sz w:val="24"/>
                <w:szCs w:val="24"/>
                <w:lang w:val="fr-BE"/>
              </w:rPr>
              <w:t>officiellement</w:t>
            </w:r>
            <w:r w:rsidRPr="00E8065E">
              <w:rPr>
                <w:rFonts w:ascii="Verdana" w:hAnsi="Verdana"/>
                <w:sz w:val="24"/>
                <w:szCs w:val="24"/>
                <w:lang w:val="fr-BE"/>
              </w:rPr>
              <w:t xml:space="preserve"> aux discussions aux AE</w:t>
            </w:r>
          </w:p>
          <w:p w14:paraId="0F512EC1" w14:textId="77777777" w:rsidR="00E22216" w:rsidRPr="00E8065E" w:rsidRDefault="00E22216" w:rsidP="00E22216">
            <w:pPr>
              <w:rPr>
                <w:rFonts w:ascii="Verdana" w:hAnsi="Verdana"/>
                <w:sz w:val="24"/>
                <w:szCs w:val="24"/>
                <w:lang w:val="fr-BE"/>
              </w:rPr>
            </w:pPr>
          </w:p>
          <w:p w14:paraId="6D13E499" w14:textId="77777777" w:rsidR="00E22216" w:rsidRDefault="00E22216" w:rsidP="00E22216">
            <w:pPr>
              <w:rPr>
                <w:rFonts w:ascii="Verdana" w:hAnsi="Verdana"/>
                <w:sz w:val="20"/>
                <w:lang w:val="fr-BE"/>
              </w:rPr>
            </w:pPr>
          </w:p>
          <w:p w14:paraId="36CF3C5A" w14:textId="77777777" w:rsidR="00E22216" w:rsidRPr="00E22216" w:rsidRDefault="00E22216" w:rsidP="00E22216">
            <w:pPr>
              <w:pStyle w:val="Paragraphedeliste"/>
              <w:numPr>
                <w:ilvl w:val="0"/>
                <w:numId w:val="8"/>
              </w:numPr>
              <w:rPr>
                <w:rFonts w:ascii="Verdana" w:hAnsi="Verdana"/>
                <w:b/>
                <w:sz w:val="24"/>
                <w:szCs w:val="24"/>
                <w:u w:val="single"/>
                <w:lang w:val="fr-BE"/>
              </w:rPr>
            </w:pPr>
            <w:r w:rsidRPr="00E22216">
              <w:rPr>
                <w:rFonts w:ascii="Verdana" w:hAnsi="Verdana"/>
                <w:b/>
                <w:sz w:val="24"/>
                <w:szCs w:val="24"/>
                <w:u w:val="single"/>
                <w:lang w:val="fr-BE"/>
              </w:rPr>
              <w:t xml:space="preserve">Rapport alternatif Convention droits de l’enfant </w:t>
            </w:r>
          </w:p>
          <w:p w14:paraId="0ED81BA3" w14:textId="77777777" w:rsidR="00644657" w:rsidRDefault="00644657" w:rsidP="00E22216">
            <w:pPr>
              <w:rPr>
                <w:rFonts w:ascii="Verdana" w:hAnsi="Verdana"/>
                <w:sz w:val="20"/>
                <w:lang w:val="fr-BE"/>
              </w:rPr>
            </w:pPr>
          </w:p>
          <w:p w14:paraId="474B2711" w14:textId="75CE9E9D" w:rsidR="00E22216" w:rsidRDefault="00644657" w:rsidP="00E22216">
            <w:pPr>
              <w:rPr>
                <w:rFonts w:ascii="Verdana" w:hAnsi="Verdana"/>
                <w:sz w:val="24"/>
                <w:szCs w:val="24"/>
                <w:lang w:val="fr-BE"/>
              </w:rPr>
            </w:pPr>
            <w:r w:rsidRPr="002616BF">
              <w:rPr>
                <w:rFonts w:ascii="Verdana" w:hAnsi="Verdana"/>
                <w:sz w:val="24"/>
                <w:szCs w:val="24"/>
                <w:lang w:val="fr-BE"/>
              </w:rPr>
              <w:t>VDE : Olivier a rédigé une proposition de rapport. L’idée est d’avoir l’accord du CA et de l’envoyer vers les conseils et les membres BDF</w:t>
            </w:r>
            <w:r w:rsidR="00E67BC7">
              <w:rPr>
                <w:rFonts w:ascii="Verdana" w:hAnsi="Verdana"/>
                <w:sz w:val="24"/>
                <w:szCs w:val="24"/>
                <w:lang w:val="fr-BE"/>
              </w:rPr>
              <w:t xml:space="preserve"> , en leur demandant un retour </w:t>
            </w:r>
            <w:r w:rsidR="00E67BC7">
              <w:rPr>
                <w:rFonts w:ascii="Verdana" w:hAnsi="Verdana"/>
                <w:sz w:val="24"/>
                <w:szCs w:val="24"/>
                <w:lang w:val="fr-BE"/>
              </w:rPr>
              <w:lastRenderedPageBreak/>
              <w:t xml:space="preserve">d’information pour le 2 mai au plus tard. </w:t>
            </w:r>
            <w:r w:rsidRPr="002616BF">
              <w:rPr>
                <w:rFonts w:ascii="Verdana" w:hAnsi="Verdana"/>
                <w:sz w:val="24"/>
                <w:szCs w:val="24"/>
                <w:lang w:val="fr-BE"/>
              </w:rPr>
              <w:t xml:space="preserve"> </w:t>
            </w:r>
          </w:p>
          <w:p w14:paraId="26EFA701" w14:textId="11CA8D67" w:rsidR="00127C6A" w:rsidRPr="002616BF" w:rsidRDefault="00127C6A" w:rsidP="00E22216">
            <w:pPr>
              <w:rPr>
                <w:rFonts w:ascii="Verdana" w:hAnsi="Verdana"/>
                <w:sz w:val="24"/>
                <w:szCs w:val="24"/>
                <w:lang w:val="fr-BE"/>
              </w:rPr>
            </w:pPr>
          </w:p>
          <w:p w14:paraId="764D96E8" w14:textId="77777777" w:rsidR="00127C6A" w:rsidRDefault="00E22216" w:rsidP="00E22216">
            <w:pPr>
              <w:rPr>
                <w:rFonts w:ascii="Verdana" w:hAnsi="Verdana"/>
                <w:sz w:val="24"/>
                <w:szCs w:val="24"/>
                <w:lang w:val="fr-BE"/>
              </w:rPr>
            </w:pPr>
            <w:r w:rsidRPr="002616BF">
              <w:rPr>
                <w:rFonts w:ascii="Verdana" w:hAnsi="Verdana"/>
                <w:sz w:val="24"/>
                <w:szCs w:val="24"/>
                <w:lang w:val="fr-BE"/>
              </w:rPr>
              <w:t xml:space="preserve">GM : </w:t>
            </w:r>
            <w:r w:rsidR="00127C6A">
              <w:rPr>
                <w:rFonts w:ascii="Verdana" w:hAnsi="Verdana"/>
                <w:sz w:val="24"/>
                <w:szCs w:val="24"/>
                <w:lang w:val="fr-BE"/>
              </w:rPr>
              <w:t>souhaiterait quelques ajouts :</w:t>
            </w:r>
          </w:p>
          <w:p w14:paraId="3B40A33A" w14:textId="097017FA" w:rsidR="00127C6A" w:rsidRDefault="00127C6A" w:rsidP="00127C6A">
            <w:pPr>
              <w:pStyle w:val="Paragraphedeliste"/>
              <w:numPr>
                <w:ilvl w:val="0"/>
                <w:numId w:val="13"/>
              </w:numPr>
              <w:rPr>
                <w:rFonts w:ascii="Verdana" w:hAnsi="Verdana"/>
                <w:sz w:val="24"/>
                <w:szCs w:val="24"/>
                <w:lang w:val="fr-BE"/>
              </w:rPr>
            </w:pPr>
            <w:r>
              <w:rPr>
                <w:rFonts w:ascii="Verdana" w:hAnsi="Verdana"/>
                <w:sz w:val="24"/>
                <w:szCs w:val="24"/>
                <w:lang w:val="fr-BE"/>
              </w:rPr>
              <w:t>Tous les problèmes liés au</w:t>
            </w:r>
            <w:r w:rsidR="00E22216" w:rsidRPr="00127C6A">
              <w:rPr>
                <w:rFonts w:ascii="Verdana" w:hAnsi="Verdana"/>
                <w:sz w:val="24"/>
                <w:szCs w:val="24"/>
                <w:lang w:val="fr-BE"/>
              </w:rPr>
              <w:t xml:space="preserve"> transport scolaire et la durée des transports</w:t>
            </w:r>
            <w:r>
              <w:rPr>
                <w:rFonts w:ascii="Verdana" w:hAnsi="Verdana"/>
                <w:sz w:val="24"/>
                <w:szCs w:val="24"/>
                <w:lang w:val="fr-BE"/>
              </w:rPr>
              <w:t> ;</w:t>
            </w:r>
          </w:p>
          <w:p w14:paraId="20F0AF9A" w14:textId="7DCB5599" w:rsidR="00E22216" w:rsidRPr="00127C6A" w:rsidRDefault="00E22216" w:rsidP="00E22216">
            <w:pPr>
              <w:pStyle w:val="Paragraphedeliste"/>
              <w:numPr>
                <w:ilvl w:val="0"/>
                <w:numId w:val="13"/>
              </w:numPr>
              <w:rPr>
                <w:rFonts w:ascii="Verdana" w:hAnsi="Verdana"/>
                <w:sz w:val="24"/>
                <w:szCs w:val="24"/>
                <w:lang w:val="fr-BE"/>
              </w:rPr>
            </w:pPr>
            <w:r w:rsidRPr="00127C6A">
              <w:rPr>
                <w:rFonts w:ascii="Verdana" w:hAnsi="Verdana"/>
                <w:sz w:val="24"/>
                <w:szCs w:val="24"/>
                <w:lang w:val="fr-BE"/>
              </w:rPr>
              <w:t xml:space="preserve"> </w:t>
            </w:r>
            <w:r w:rsidR="00127C6A">
              <w:rPr>
                <w:rFonts w:ascii="Verdana" w:hAnsi="Verdana"/>
                <w:sz w:val="24"/>
                <w:szCs w:val="24"/>
                <w:lang w:val="fr-BE"/>
              </w:rPr>
              <w:t>l’</w:t>
            </w:r>
            <w:r w:rsidR="00127C6A" w:rsidRPr="00127C6A">
              <w:rPr>
                <w:rFonts w:ascii="Verdana" w:hAnsi="Verdana"/>
                <w:sz w:val="24"/>
                <w:szCs w:val="24"/>
                <w:lang w:val="fr-BE"/>
              </w:rPr>
              <w:t>accueil</w:t>
            </w:r>
            <w:r w:rsidRPr="00127C6A">
              <w:rPr>
                <w:rFonts w:ascii="Verdana" w:hAnsi="Verdana"/>
                <w:sz w:val="24"/>
                <w:szCs w:val="24"/>
                <w:lang w:val="fr-BE"/>
              </w:rPr>
              <w:t xml:space="preserve"> de la toute petite enfance – crèches : manque cruel </w:t>
            </w:r>
            <w:r w:rsidR="00127C6A">
              <w:rPr>
                <w:rFonts w:ascii="Verdana" w:hAnsi="Verdana"/>
                <w:sz w:val="24"/>
                <w:szCs w:val="24"/>
                <w:lang w:val="fr-BE"/>
              </w:rPr>
              <w:t>de places ; ce qui alimente la</w:t>
            </w:r>
            <w:r w:rsidRPr="00127C6A">
              <w:rPr>
                <w:rFonts w:ascii="Verdana" w:hAnsi="Verdana"/>
                <w:sz w:val="24"/>
                <w:szCs w:val="24"/>
                <w:lang w:val="fr-BE"/>
              </w:rPr>
              <w:t xml:space="preserve"> précarité d</w:t>
            </w:r>
            <w:r w:rsidR="00127C6A">
              <w:rPr>
                <w:rFonts w:ascii="Verdana" w:hAnsi="Verdana"/>
                <w:sz w:val="24"/>
                <w:szCs w:val="24"/>
                <w:lang w:val="fr-BE"/>
              </w:rPr>
              <w:t>an</w:t>
            </w:r>
            <w:r w:rsidRPr="00127C6A">
              <w:rPr>
                <w:rFonts w:ascii="Verdana" w:hAnsi="Verdana"/>
                <w:sz w:val="24"/>
                <w:szCs w:val="24"/>
                <w:lang w:val="fr-BE"/>
              </w:rPr>
              <w:t xml:space="preserve">s couples et absence inclusion </w:t>
            </w:r>
          </w:p>
          <w:p w14:paraId="4C8D5D45" w14:textId="2DADC02C" w:rsidR="00E22216" w:rsidRDefault="00127C6A" w:rsidP="00127C6A">
            <w:pPr>
              <w:pStyle w:val="Paragraphedeliste"/>
              <w:numPr>
                <w:ilvl w:val="0"/>
                <w:numId w:val="13"/>
              </w:numPr>
              <w:rPr>
                <w:rFonts w:ascii="Verdana" w:hAnsi="Verdana"/>
                <w:sz w:val="24"/>
                <w:szCs w:val="24"/>
                <w:lang w:val="fr-BE"/>
              </w:rPr>
            </w:pPr>
            <w:r w:rsidRPr="00127C6A">
              <w:rPr>
                <w:rFonts w:ascii="Verdana" w:hAnsi="Verdana"/>
                <w:sz w:val="24"/>
                <w:szCs w:val="24"/>
                <w:lang w:val="fr-BE"/>
              </w:rPr>
              <w:t>accueil</w:t>
            </w:r>
            <w:r w:rsidR="00E22216" w:rsidRPr="00127C6A">
              <w:rPr>
                <w:rFonts w:ascii="Verdana" w:hAnsi="Verdana"/>
                <w:sz w:val="24"/>
                <w:szCs w:val="24"/>
                <w:lang w:val="fr-BE"/>
              </w:rPr>
              <w:t xml:space="preserve"> préscolaire inexistant dans enseignement spécialisé </w:t>
            </w:r>
          </w:p>
          <w:p w14:paraId="663FEDFD" w14:textId="77777777" w:rsidR="00E22216" w:rsidRPr="002616BF" w:rsidRDefault="00E22216" w:rsidP="00E22216">
            <w:pPr>
              <w:rPr>
                <w:rFonts w:ascii="Verdana" w:hAnsi="Verdana"/>
                <w:sz w:val="24"/>
                <w:szCs w:val="24"/>
                <w:lang w:val="fr-BE"/>
              </w:rPr>
            </w:pPr>
          </w:p>
          <w:p w14:paraId="3D99FF84" w14:textId="70ED65FA" w:rsidR="00E22216" w:rsidRPr="002616BF" w:rsidRDefault="00127C6A" w:rsidP="00E22216">
            <w:pPr>
              <w:rPr>
                <w:rFonts w:ascii="Verdana" w:hAnsi="Verdana"/>
                <w:sz w:val="24"/>
                <w:szCs w:val="24"/>
                <w:lang w:val="fr-BE"/>
              </w:rPr>
            </w:pPr>
            <w:r>
              <w:rPr>
                <w:rFonts w:ascii="Verdana" w:hAnsi="Verdana"/>
                <w:sz w:val="24"/>
                <w:szCs w:val="24"/>
                <w:lang w:val="fr-BE"/>
              </w:rPr>
              <w:t xml:space="preserve">VVDE : </w:t>
            </w:r>
            <w:r w:rsidR="00E22216" w:rsidRPr="002616BF">
              <w:rPr>
                <w:rFonts w:ascii="Verdana" w:hAnsi="Verdana"/>
                <w:sz w:val="24"/>
                <w:szCs w:val="24"/>
                <w:lang w:val="fr-BE"/>
              </w:rPr>
              <w:t xml:space="preserve">traduction </w:t>
            </w:r>
            <w:r w:rsidRPr="002616BF">
              <w:rPr>
                <w:rFonts w:ascii="Verdana" w:hAnsi="Verdana"/>
                <w:sz w:val="24"/>
                <w:szCs w:val="24"/>
                <w:lang w:val="fr-BE"/>
              </w:rPr>
              <w:t>possible</w:t>
            </w:r>
            <w:r w:rsidR="00E22216" w:rsidRPr="002616BF">
              <w:rPr>
                <w:rFonts w:ascii="Verdana" w:hAnsi="Verdana"/>
                <w:sz w:val="24"/>
                <w:szCs w:val="24"/>
                <w:lang w:val="fr-BE"/>
              </w:rPr>
              <w:t xml:space="preserve"> ? </w:t>
            </w:r>
            <w:r w:rsidR="00E67BC7">
              <w:rPr>
                <w:rFonts w:ascii="Verdana" w:hAnsi="Verdana"/>
                <w:sz w:val="24"/>
                <w:szCs w:val="24"/>
                <w:lang w:val="fr-BE"/>
              </w:rPr>
              <w:t>L</w:t>
            </w:r>
            <w:r>
              <w:rPr>
                <w:rFonts w:ascii="Verdana" w:hAnsi="Verdana"/>
                <w:sz w:val="24"/>
                <w:szCs w:val="24"/>
                <w:lang w:val="fr-BE"/>
              </w:rPr>
              <w:t>a prévenir</w:t>
            </w:r>
            <w:r w:rsidR="00683488">
              <w:rPr>
                <w:rFonts w:ascii="Verdana" w:hAnsi="Verdana"/>
                <w:sz w:val="24"/>
                <w:szCs w:val="24"/>
                <w:lang w:val="fr-BE"/>
              </w:rPr>
              <w:t xml:space="preserve">.  VDE propose si pas possible qu’elle donne de toutes manières ses contributions en NL </w:t>
            </w:r>
          </w:p>
          <w:p w14:paraId="57EC476A" w14:textId="77777777" w:rsidR="00E22216" w:rsidRPr="002616BF" w:rsidRDefault="00E22216" w:rsidP="00E22216">
            <w:pPr>
              <w:rPr>
                <w:rFonts w:ascii="Verdana" w:hAnsi="Verdana"/>
                <w:sz w:val="24"/>
                <w:szCs w:val="24"/>
                <w:lang w:val="fr-BE"/>
              </w:rPr>
            </w:pPr>
          </w:p>
          <w:p w14:paraId="1754C759" w14:textId="77777777" w:rsidR="00E22216" w:rsidRPr="00E22216" w:rsidRDefault="00E22216" w:rsidP="00E22216">
            <w:pPr>
              <w:rPr>
                <w:rFonts w:ascii="Verdana" w:hAnsi="Verdana"/>
                <w:sz w:val="20"/>
                <w:lang w:val="fr-BE"/>
              </w:rPr>
            </w:pPr>
          </w:p>
          <w:p w14:paraId="2E5CE8FE" w14:textId="77777777" w:rsidR="00E22216" w:rsidRPr="00E67BC7" w:rsidRDefault="00E22216" w:rsidP="00E67BC7">
            <w:pPr>
              <w:pStyle w:val="Paragraphedeliste"/>
              <w:numPr>
                <w:ilvl w:val="0"/>
                <w:numId w:val="8"/>
              </w:numPr>
              <w:rPr>
                <w:rFonts w:ascii="Verdana" w:hAnsi="Verdana"/>
                <w:b/>
                <w:sz w:val="24"/>
                <w:szCs w:val="24"/>
                <w:u w:val="single"/>
                <w:lang w:val="fr-BE"/>
              </w:rPr>
            </w:pPr>
            <w:r w:rsidRPr="00E67BC7">
              <w:rPr>
                <w:rFonts w:ascii="Verdana" w:hAnsi="Verdana"/>
                <w:b/>
                <w:sz w:val="24"/>
                <w:szCs w:val="24"/>
                <w:u w:val="single"/>
                <w:lang w:val="fr-BE"/>
              </w:rPr>
              <w:t>Divers</w:t>
            </w:r>
          </w:p>
          <w:p w14:paraId="3D632407" w14:textId="77777777" w:rsidR="00E22216" w:rsidRPr="00E22216" w:rsidRDefault="00E22216" w:rsidP="00E22216">
            <w:pPr>
              <w:rPr>
                <w:rFonts w:ascii="Verdana" w:hAnsi="Verdana"/>
                <w:sz w:val="20"/>
                <w:lang w:val="fr-BE"/>
              </w:rPr>
            </w:pPr>
          </w:p>
          <w:p w14:paraId="24B872C8" w14:textId="2AB3576E" w:rsidR="001226EA" w:rsidRPr="001226EA" w:rsidRDefault="001226EA" w:rsidP="001226EA">
            <w:pPr>
              <w:rPr>
                <w:rFonts w:ascii="Verdana" w:hAnsi="Verdana"/>
                <w:color w:val="000000"/>
                <w:sz w:val="24"/>
                <w:szCs w:val="24"/>
                <w:lang w:val="fr-BE" w:eastAsia="en-US"/>
              </w:rPr>
            </w:pPr>
            <w:r>
              <w:rPr>
                <w:rFonts w:ascii="Verdana" w:hAnsi="Verdana"/>
                <w:sz w:val="24"/>
                <w:szCs w:val="24"/>
                <w:lang w:val="fr-BE"/>
              </w:rPr>
              <w:t xml:space="preserve">TD : </w:t>
            </w:r>
            <w:r w:rsidR="00E22216" w:rsidRPr="00E67BC7">
              <w:rPr>
                <w:rFonts w:ascii="Verdana" w:hAnsi="Verdana"/>
                <w:sz w:val="24"/>
                <w:szCs w:val="24"/>
                <w:lang w:val="fr-BE"/>
              </w:rPr>
              <w:t xml:space="preserve">Inclusion </w:t>
            </w:r>
            <w:r w:rsidRPr="00E67BC7">
              <w:rPr>
                <w:rFonts w:ascii="Verdana" w:hAnsi="Verdana"/>
                <w:sz w:val="24"/>
                <w:szCs w:val="24"/>
                <w:lang w:val="fr-BE"/>
              </w:rPr>
              <w:t>scolaire</w:t>
            </w:r>
            <w:r w:rsidR="00E22216" w:rsidRPr="00E67BC7">
              <w:rPr>
                <w:rFonts w:ascii="Verdana" w:hAnsi="Verdana"/>
                <w:sz w:val="24"/>
                <w:szCs w:val="24"/>
                <w:lang w:val="fr-BE"/>
              </w:rPr>
              <w:t xml:space="preserve"> : </w:t>
            </w:r>
            <w:r>
              <w:rPr>
                <w:rFonts w:ascii="Verdana" w:hAnsi="Verdana"/>
                <w:sz w:val="24"/>
                <w:szCs w:val="24"/>
                <w:lang w:val="fr-BE"/>
              </w:rPr>
              <w:t xml:space="preserve">la Flandre a été condamnée par le Conseil de l’Europe parce que le M-décret ne permet pas suffisamment l’inclusion des enfants handicapés - voir site </w:t>
            </w:r>
            <w:r>
              <w:rPr>
                <w:color w:val="000000"/>
                <w:lang w:val="fr-BE"/>
              </w:rPr>
              <w:t xml:space="preserve">GRIP </w:t>
            </w:r>
            <w:hyperlink r:id="rId11" w:history="1">
              <w:r>
                <w:rPr>
                  <w:rStyle w:val="Lienhypertexte"/>
                  <w:lang w:val="fr-BE"/>
                </w:rPr>
                <w:t>https://www.gripvzw.be/nl/artikel/166/vlaanderen-schendt-het-recht-op-inclusief-onderwijs</w:t>
              </w:r>
            </w:hyperlink>
            <w:r>
              <w:rPr>
                <w:color w:val="000000"/>
                <w:lang w:val="fr-BE"/>
              </w:rPr>
              <w:t xml:space="preserve"> . </w:t>
            </w:r>
            <w:r w:rsidRPr="001226EA">
              <w:rPr>
                <w:rFonts w:ascii="Verdana" w:hAnsi="Verdana"/>
                <w:color w:val="000000"/>
                <w:sz w:val="24"/>
                <w:szCs w:val="24"/>
                <w:lang w:val="fr-BE"/>
              </w:rPr>
              <w:t xml:space="preserve">Le traitement de la plainte FR est attendu pour début 2019 : </w:t>
            </w:r>
            <w:r>
              <w:rPr>
                <w:rFonts w:ascii="Verdana" w:hAnsi="Verdana"/>
                <w:color w:val="000000"/>
                <w:sz w:val="24"/>
                <w:szCs w:val="24"/>
                <w:lang w:val="fr-BE"/>
              </w:rPr>
              <w:t>Inclusion est raisonnablement optimiste</w:t>
            </w:r>
            <w:r w:rsidRPr="001226EA">
              <w:rPr>
                <w:rFonts w:ascii="Verdana" w:hAnsi="Verdana"/>
                <w:color w:val="000000"/>
                <w:sz w:val="24"/>
                <w:szCs w:val="24"/>
                <w:lang w:val="fr-BE"/>
              </w:rPr>
              <w:t xml:space="preserve"> quant aux probabilités de condamnation de la communauté FR</w:t>
            </w:r>
            <w:r w:rsidR="00683488">
              <w:rPr>
                <w:rFonts w:ascii="Verdana" w:hAnsi="Verdana"/>
                <w:color w:val="000000"/>
                <w:sz w:val="24"/>
                <w:szCs w:val="24"/>
                <w:lang w:val="fr-BE"/>
              </w:rPr>
              <w:t xml:space="preserve"> (réclamation collective 2016)  </w:t>
            </w:r>
            <w:r w:rsidRPr="001226EA">
              <w:rPr>
                <w:rFonts w:ascii="Verdana" w:hAnsi="Verdana"/>
                <w:color w:val="000000"/>
                <w:sz w:val="24"/>
                <w:szCs w:val="24"/>
                <w:lang w:val="fr-BE"/>
              </w:rPr>
              <w:t xml:space="preserve"> </w:t>
            </w:r>
          </w:p>
          <w:p w14:paraId="41AA446D" w14:textId="77777777" w:rsidR="00683488" w:rsidRDefault="00683488" w:rsidP="001226EA">
            <w:pPr>
              <w:rPr>
                <w:rFonts w:ascii="Verdana" w:hAnsi="Verdana"/>
                <w:sz w:val="24"/>
                <w:szCs w:val="24"/>
                <w:lang w:val="fr-BE"/>
              </w:rPr>
            </w:pPr>
          </w:p>
          <w:p w14:paraId="3DA38B33" w14:textId="7E9F53D8" w:rsidR="00E22216" w:rsidRDefault="00683488" w:rsidP="001226EA">
            <w:pPr>
              <w:rPr>
                <w:rFonts w:ascii="Verdana" w:hAnsi="Verdana"/>
                <w:sz w:val="24"/>
                <w:szCs w:val="24"/>
                <w:lang w:val="fr-BE"/>
              </w:rPr>
            </w:pPr>
            <w:r>
              <w:rPr>
                <w:rFonts w:ascii="Verdana" w:hAnsi="Verdana"/>
                <w:sz w:val="24"/>
                <w:szCs w:val="24"/>
                <w:lang w:val="fr-BE"/>
              </w:rPr>
              <w:t xml:space="preserve">TD propose qu’Inclusion relaye les avis du CSNPH et autres rapports BDF, … via </w:t>
            </w:r>
            <w:r w:rsidR="001226EA" w:rsidRPr="00E67BC7">
              <w:rPr>
                <w:rFonts w:ascii="Verdana" w:hAnsi="Verdana"/>
                <w:sz w:val="24"/>
                <w:szCs w:val="24"/>
                <w:lang w:val="fr-BE"/>
              </w:rPr>
              <w:t xml:space="preserve"> </w:t>
            </w:r>
            <w:r>
              <w:rPr>
                <w:rFonts w:ascii="Verdana" w:hAnsi="Verdana"/>
                <w:sz w:val="24"/>
                <w:szCs w:val="24"/>
                <w:lang w:val="fr-BE"/>
              </w:rPr>
              <w:t>Twitter. VVDE propose de même via la VFG.</w:t>
            </w:r>
          </w:p>
          <w:p w14:paraId="416088D1" w14:textId="24764EB9" w:rsidR="00683488" w:rsidRDefault="00683488" w:rsidP="001226EA">
            <w:pPr>
              <w:rPr>
                <w:rFonts w:ascii="Verdana" w:hAnsi="Verdana"/>
                <w:sz w:val="24"/>
                <w:szCs w:val="24"/>
                <w:lang w:val="fr-BE"/>
              </w:rPr>
            </w:pPr>
            <w:r>
              <w:rPr>
                <w:rFonts w:ascii="Verdana" w:hAnsi="Verdana"/>
                <w:sz w:val="24"/>
                <w:szCs w:val="24"/>
                <w:lang w:val="fr-BE"/>
              </w:rPr>
              <w:t>VDE remercie pour la proposition mais en même temps se dit incapable d’assurer la gestion du suivi.</w:t>
            </w:r>
          </w:p>
          <w:p w14:paraId="69B6D1E4" w14:textId="60ECB529" w:rsidR="00683488" w:rsidRPr="00E67BC7" w:rsidRDefault="00683488" w:rsidP="001226EA">
            <w:pPr>
              <w:rPr>
                <w:rFonts w:ascii="Verdana" w:hAnsi="Verdana"/>
                <w:sz w:val="24"/>
                <w:szCs w:val="24"/>
                <w:lang w:val="fr-BE"/>
              </w:rPr>
            </w:pPr>
            <w:r>
              <w:rPr>
                <w:rFonts w:ascii="Verdana" w:hAnsi="Verdana"/>
                <w:sz w:val="24"/>
                <w:szCs w:val="24"/>
                <w:lang w:val="fr-BE"/>
              </w:rPr>
              <w:t xml:space="preserve">VVDE et TD expliquent que Twitter contrairement à Facebook ne nécessitent pas de modérer ; l’avantage de Twitter c’est véritablement la diffusion rapide de l’information  </w:t>
            </w:r>
          </w:p>
          <w:p w14:paraId="461FF80C" w14:textId="77777777" w:rsidR="00E22216" w:rsidRPr="00E67BC7" w:rsidRDefault="00E22216" w:rsidP="00E22216">
            <w:pPr>
              <w:rPr>
                <w:rFonts w:ascii="Verdana" w:hAnsi="Verdana"/>
                <w:sz w:val="24"/>
                <w:szCs w:val="24"/>
                <w:lang w:val="fr-BE"/>
              </w:rPr>
            </w:pPr>
          </w:p>
          <w:p w14:paraId="13873F3F" w14:textId="59B5BDAC" w:rsidR="00E22216" w:rsidRPr="00E67BC7" w:rsidRDefault="00E22216" w:rsidP="00E22216">
            <w:pPr>
              <w:rPr>
                <w:rFonts w:ascii="Verdana" w:hAnsi="Verdana"/>
                <w:sz w:val="24"/>
                <w:szCs w:val="24"/>
                <w:lang w:val="fr-BE"/>
              </w:rPr>
            </w:pPr>
            <w:r w:rsidRPr="00E67BC7">
              <w:rPr>
                <w:rFonts w:ascii="Verdana" w:hAnsi="Verdana"/>
                <w:sz w:val="24"/>
                <w:szCs w:val="24"/>
                <w:lang w:val="fr-BE"/>
              </w:rPr>
              <w:t xml:space="preserve"> </w:t>
            </w:r>
          </w:p>
          <w:p w14:paraId="07FF5F51" w14:textId="7D730D8D" w:rsidR="00E22216" w:rsidRPr="001C18EE" w:rsidRDefault="00E22216" w:rsidP="00E22216">
            <w:pPr>
              <w:rPr>
                <w:rFonts w:ascii="Verdana" w:hAnsi="Verdana"/>
                <w:sz w:val="20"/>
                <w:lang w:val="fr-BE"/>
              </w:rPr>
            </w:pPr>
          </w:p>
        </w:tc>
      </w:tr>
      <w:bookmarkEnd w:id="0"/>
    </w:tbl>
    <w:p w14:paraId="66416096" w14:textId="77777777" w:rsidR="002E3834" w:rsidRPr="00C7023B" w:rsidRDefault="002E3834" w:rsidP="00D57587">
      <w:pPr>
        <w:jc w:val="both"/>
        <w:rPr>
          <w:rFonts w:ascii="Verdana" w:hAnsi="Verdana"/>
          <w:szCs w:val="22"/>
          <w:lang w:val="fr-BE"/>
        </w:rPr>
      </w:pPr>
    </w:p>
    <w:sectPr w:rsidR="002E3834" w:rsidRPr="00C7023B" w:rsidSect="002E3834">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9BFB3" w14:textId="77777777" w:rsidR="001226EA" w:rsidRDefault="001226EA" w:rsidP="007E1C0D">
      <w:r>
        <w:separator/>
      </w:r>
    </w:p>
  </w:endnote>
  <w:endnote w:type="continuationSeparator" w:id="0">
    <w:p w14:paraId="1A44E372" w14:textId="77777777" w:rsidR="001226EA" w:rsidRDefault="001226EA" w:rsidP="007E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2551132"/>
      <w:docPartObj>
        <w:docPartGallery w:val="Page Numbers (Bottom of Page)"/>
        <w:docPartUnique/>
      </w:docPartObj>
    </w:sdtPr>
    <w:sdtEndPr/>
    <w:sdtContent>
      <w:p w14:paraId="3A0F47E8" w14:textId="22F61651" w:rsidR="001226EA" w:rsidRDefault="001226EA">
        <w:pPr>
          <w:pStyle w:val="Pieddepage"/>
          <w:jc w:val="right"/>
        </w:pPr>
        <w:r>
          <w:fldChar w:fldCharType="begin"/>
        </w:r>
        <w:r>
          <w:instrText>PAGE   \* MERGEFORMAT</w:instrText>
        </w:r>
        <w:r>
          <w:fldChar w:fldCharType="separate"/>
        </w:r>
        <w:r w:rsidR="00DD4C35">
          <w:rPr>
            <w:noProof/>
          </w:rPr>
          <w:t>8</w:t>
        </w:r>
        <w:r>
          <w:fldChar w:fldCharType="end"/>
        </w:r>
      </w:p>
    </w:sdtContent>
  </w:sdt>
  <w:p w14:paraId="693A50D3" w14:textId="77777777" w:rsidR="001226EA" w:rsidRDefault="001226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304CE" w14:textId="77777777" w:rsidR="001226EA" w:rsidRDefault="001226EA" w:rsidP="007E1C0D">
      <w:r>
        <w:separator/>
      </w:r>
    </w:p>
  </w:footnote>
  <w:footnote w:type="continuationSeparator" w:id="0">
    <w:p w14:paraId="0BE69107" w14:textId="77777777" w:rsidR="001226EA" w:rsidRDefault="001226EA" w:rsidP="007E1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2B45"/>
    <w:multiLevelType w:val="hybridMultilevel"/>
    <w:tmpl w:val="61B6D7C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307D5B91"/>
    <w:multiLevelType w:val="hybridMultilevel"/>
    <w:tmpl w:val="A0383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203AA"/>
    <w:multiLevelType w:val="hybridMultilevel"/>
    <w:tmpl w:val="FC50319A"/>
    <w:lvl w:ilvl="0" w:tplc="04090001">
      <w:start w:val="1"/>
      <w:numFmt w:val="bullet"/>
      <w:lvlText w:val=""/>
      <w:lvlJc w:val="left"/>
      <w:pPr>
        <w:ind w:left="807" w:hanging="360"/>
      </w:pPr>
      <w:rPr>
        <w:rFonts w:ascii="Symbol" w:hAnsi="Symbol" w:hint="default"/>
      </w:rPr>
    </w:lvl>
    <w:lvl w:ilvl="1" w:tplc="04090003" w:tentative="1">
      <w:start w:val="1"/>
      <w:numFmt w:val="bullet"/>
      <w:lvlText w:val="o"/>
      <w:lvlJc w:val="left"/>
      <w:pPr>
        <w:ind w:left="1527" w:hanging="360"/>
      </w:pPr>
      <w:rPr>
        <w:rFonts w:ascii="Courier New" w:hAnsi="Courier New" w:cs="Courier New" w:hint="default"/>
      </w:rPr>
    </w:lvl>
    <w:lvl w:ilvl="2" w:tplc="04090005" w:tentative="1">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3" w15:restartNumberingAfterBreak="0">
    <w:nsid w:val="396E7C71"/>
    <w:multiLevelType w:val="hybridMultilevel"/>
    <w:tmpl w:val="836EA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2D07FE"/>
    <w:multiLevelType w:val="hybridMultilevel"/>
    <w:tmpl w:val="BB5C47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36A28"/>
    <w:multiLevelType w:val="hybridMultilevel"/>
    <w:tmpl w:val="776A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C51AB2"/>
    <w:multiLevelType w:val="hybridMultilevel"/>
    <w:tmpl w:val="980A4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A11258"/>
    <w:multiLevelType w:val="hybridMultilevel"/>
    <w:tmpl w:val="6B1A57CC"/>
    <w:lvl w:ilvl="0" w:tplc="0409000F">
      <w:start w:val="1"/>
      <w:numFmt w:val="decimal"/>
      <w:lvlText w:val="%1."/>
      <w:lvlJc w:val="left"/>
      <w:pPr>
        <w:ind w:left="360"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8" w15:restartNumberingAfterBreak="0">
    <w:nsid w:val="56D335E4"/>
    <w:multiLevelType w:val="hybridMultilevel"/>
    <w:tmpl w:val="7AD00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E87F2B"/>
    <w:multiLevelType w:val="hybridMultilevel"/>
    <w:tmpl w:val="C7A21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5824F9"/>
    <w:multiLevelType w:val="hybridMultilevel"/>
    <w:tmpl w:val="2286CB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775315"/>
    <w:multiLevelType w:val="hybridMultilevel"/>
    <w:tmpl w:val="C7A21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FD14A5"/>
    <w:multiLevelType w:val="hybridMultilevel"/>
    <w:tmpl w:val="5CCA1D3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0"/>
  </w:num>
  <w:num w:numId="4">
    <w:abstractNumId w:val="12"/>
  </w:num>
  <w:num w:numId="5">
    <w:abstractNumId w:val="9"/>
  </w:num>
  <w:num w:numId="6">
    <w:abstractNumId w:val="11"/>
  </w:num>
  <w:num w:numId="7">
    <w:abstractNumId w:val="1"/>
  </w:num>
  <w:num w:numId="8">
    <w:abstractNumId w:val="7"/>
  </w:num>
  <w:num w:numId="9">
    <w:abstractNumId w:val="8"/>
  </w:num>
  <w:num w:numId="10">
    <w:abstractNumId w:val="5"/>
  </w:num>
  <w:num w:numId="11">
    <w:abstractNumId w:val="3"/>
  </w:num>
  <w:num w:numId="12">
    <w:abstractNumId w:val="6"/>
  </w:num>
  <w:num w:numId="1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34"/>
    <w:rsid w:val="000004C5"/>
    <w:rsid w:val="000040E6"/>
    <w:rsid w:val="0001114C"/>
    <w:rsid w:val="00014AA0"/>
    <w:rsid w:val="00015727"/>
    <w:rsid w:val="0002055D"/>
    <w:rsid w:val="00020821"/>
    <w:rsid w:val="0002183D"/>
    <w:rsid w:val="000218F3"/>
    <w:rsid w:val="00025356"/>
    <w:rsid w:val="000312B9"/>
    <w:rsid w:val="0003448F"/>
    <w:rsid w:val="00041D05"/>
    <w:rsid w:val="000475EC"/>
    <w:rsid w:val="000505E4"/>
    <w:rsid w:val="000533ED"/>
    <w:rsid w:val="00053C5E"/>
    <w:rsid w:val="00055A01"/>
    <w:rsid w:val="0006061D"/>
    <w:rsid w:val="00061D41"/>
    <w:rsid w:val="0006430A"/>
    <w:rsid w:val="00065CB6"/>
    <w:rsid w:val="000666BA"/>
    <w:rsid w:val="000711B0"/>
    <w:rsid w:val="00076D1D"/>
    <w:rsid w:val="000772C7"/>
    <w:rsid w:val="0007770E"/>
    <w:rsid w:val="00087C55"/>
    <w:rsid w:val="00087FA7"/>
    <w:rsid w:val="00090581"/>
    <w:rsid w:val="00090BDD"/>
    <w:rsid w:val="00096469"/>
    <w:rsid w:val="000A4C42"/>
    <w:rsid w:val="000B2623"/>
    <w:rsid w:val="000B58E4"/>
    <w:rsid w:val="000B7292"/>
    <w:rsid w:val="000C0ED8"/>
    <w:rsid w:val="000D6BE4"/>
    <w:rsid w:val="000D728B"/>
    <w:rsid w:val="000E626C"/>
    <w:rsid w:val="000E7ED0"/>
    <w:rsid w:val="00100EC8"/>
    <w:rsid w:val="001042CD"/>
    <w:rsid w:val="001070C4"/>
    <w:rsid w:val="00107C63"/>
    <w:rsid w:val="001109CA"/>
    <w:rsid w:val="00111CFA"/>
    <w:rsid w:val="00114BA3"/>
    <w:rsid w:val="001210ED"/>
    <w:rsid w:val="001224AE"/>
    <w:rsid w:val="001226EA"/>
    <w:rsid w:val="0012505A"/>
    <w:rsid w:val="001271BD"/>
    <w:rsid w:val="00127C6A"/>
    <w:rsid w:val="00127CBA"/>
    <w:rsid w:val="001334CB"/>
    <w:rsid w:val="00137194"/>
    <w:rsid w:val="00140E2F"/>
    <w:rsid w:val="00143805"/>
    <w:rsid w:val="00145148"/>
    <w:rsid w:val="001463F7"/>
    <w:rsid w:val="00147B59"/>
    <w:rsid w:val="00154A9A"/>
    <w:rsid w:val="00174E5D"/>
    <w:rsid w:val="0018330D"/>
    <w:rsid w:val="00183F20"/>
    <w:rsid w:val="00187DE1"/>
    <w:rsid w:val="00193FF5"/>
    <w:rsid w:val="001954E6"/>
    <w:rsid w:val="001A0C65"/>
    <w:rsid w:val="001A30B1"/>
    <w:rsid w:val="001A59BD"/>
    <w:rsid w:val="001A7794"/>
    <w:rsid w:val="001B1A15"/>
    <w:rsid w:val="001B350F"/>
    <w:rsid w:val="001C18EE"/>
    <w:rsid w:val="001C29A5"/>
    <w:rsid w:val="001C42C6"/>
    <w:rsid w:val="001C5B08"/>
    <w:rsid w:val="001D0425"/>
    <w:rsid w:val="001D0A33"/>
    <w:rsid w:val="001D4D4F"/>
    <w:rsid w:val="001D5754"/>
    <w:rsid w:val="001E453C"/>
    <w:rsid w:val="001F1A5C"/>
    <w:rsid w:val="0020105B"/>
    <w:rsid w:val="002020E4"/>
    <w:rsid w:val="00202180"/>
    <w:rsid w:val="0020308C"/>
    <w:rsid w:val="0020471A"/>
    <w:rsid w:val="00206DD1"/>
    <w:rsid w:val="0020782F"/>
    <w:rsid w:val="0021102D"/>
    <w:rsid w:val="002121DA"/>
    <w:rsid w:val="00216A0A"/>
    <w:rsid w:val="00220EC9"/>
    <w:rsid w:val="002241BA"/>
    <w:rsid w:val="00227BF5"/>
    <w:rsid w:val="00227C9F"/>
    <w:rsid w:val="002322C2"/>
    <w:rsid w:val="00234054"/>
    <w:rsid w:val="00234C95"/>
    <w:rsid w:val="00235763"/>
    <w:rsid w:val="00236388"/>
    <w:rsid w:val="00237107"/>
    <w:rsid w:val="002404FB"/>
    <w:rsid w:val="00240B4A"/>
    <w:rsid w:val="00242FB6"/>
    <w:rsid w:val="00243F2D"/>
    <w:rsid w:val="0024569E"/>
    <w:rsid w:val="00245CF0"/>
    <w:rsid w:val="00251602"/>
    <w:rsid w:val="00251E45"/>
    <w:rsid w:val="00253924"/>
    <w:rsid w:val="0025393A"/>
    <w:rsid w:val="002616BF"/>
    <w:rsid w:val="00266BD4"/>
    <w:rsid w:val="00270A39"/>
    <w:rsid w:val="0028051A"/>
    <w:rsid w:val="00291FE1"/>
    <w:rsid w:val="00292B77"/>
    <w:rsid w:val="002A19CC"/>
    <w:rsid w:val="002A30F0"/>
    <w:rsid w:val="002B4C3F"/>
    <w:rsid w:val="002C4BEB"/>
    <w:rsid w:val="002D04F2"/>
    <w:rsid w:val="002D336F"/>
    <w:rsid w:val="002D5F0E"/>
    <w:rsid w:val="002D7D08"/>
    <w:rsid w:val="002E063D"/>
    <w:rsid w:val="002E1719"/>
    <w:rsid w:val="002E3834"/>
    <w:rsid w:val="002E7E9F"/>
    <w:rsid w:val="002F0471"/>
    <w:rsid w:val="002F55C3"/>
    <w:rsid w:val="0030671C"/>
    <w:rsid w:val="00307EDD"/>
    <w:rsid w:val="00311BE2"/>
    <w:rsid w:val="00314BF0"/>
    <w:rsid w:val="003168D9"/>
    <w:rsid w:val="00317036"/>
    <w:rsid w:val="0032322F"/>
    <w:rsid w:val="0032690E"/>
    <w:rsid w:val="00331511"/>
    <w:rsid w:val="003315F3"/>
    <w:rsid w:val="00332052"/>
    <w:rsid w:val="00333796"/>
    <w:rsid w:val="00334EF9"/>
    <w:rsid w:val="003371CD"/>
    <w:rsid w:val="00344EE3"/>
    <w:rsid w:val="003453B4"/>
    <w:rsid w:val="00355151"/>
    <w:rsid w:val="00366045"/>
    <w:rsid w:val="00366E1D"/>
    <w:rsid w:val="0037172A"/>
    <w:rsid w:val="003721D7"/>
    <w:rsid w:val="00372631"/>
    <w:rsid w:val="003730FB"/>
    <w:rsid w:val="003734F1"/>
    <w:rsid w:val="00377D0F"/>
    <w:rsid w:val="003801E4"/>
    <w:rsid w:val="00382201"/>
    <w:rsid w:val="00384463"/>
    <w:rsid w:val="00391D48"/>
    <w:rsid w:val="003954DB"/>
    <w:rsid w:val="003A0712"/>
    <w:rsid w:val="003A2FCE"/>
    <w:rsid w:val="003B3729"/>
    <w:rsid w:val="003B4092"/>
    <w:rsid w:val="003C1E2B"/>
    <w:rsid w:val="003C2A0C"/>
    <w:rsid w:val="003C48FC"/>
    <w:rsid w:val="003E2E99"/>
    <w:rsid w:val="003E7F0D"/>
    <w:rsid w:val="003F191C"/>
    <w:rsid w:val="003F1D4B"/>
    <w:rsid w:val="003F3110"/>
    <w:rsid w:val="003F40E8"/>
    <w:rsid w:val="003F6A97"/>
    <w:rsid w:val="00405136"/>
    <w:rsid w:val="0040553F"/>
    <w:rsid w:val="00407039"/>
    <w:rsid w:val="00410EA5"/>
    <w:rsid w:val="004278F7"/>
    <w:rsid w:val="00434EA4"/>
    <w:rsid w:val="00441F70"/>
    <w:rsid w:val="004433D3"/>
    <w:rsid w:val="0044510F"/>
    <w:rsid w:val="00445CC5"/>
    <w:rsid w:val="00450CE9"/>
    <w:rsid w:val="0046504F"/>
    <w:rsid w:val="00471B16"/>
    <w:rsid w:val="00472A3A"/>
    <w:rsid w:val="0047517E"/>
    <w:rsid w:val="00476AFB"/>
    <w:rsid w:val="00480350"/>
    <w:rsid w:val="00484834"/>
    <w:rsid w:val="00492997"/>
    <w:rsid w:val="00497E5A"/>
    <w:rsid w:val="00497F54"/>
    <w:rsid w:val="004A29E4"/>
    <w:rsid w:val="004C2CB9"/>
    <w:rsid w:val="004C32BF"/>
    <w:rsid w:val="004C6801"/>
    <w:rsid w:val="004D0DC3"/>
    <w:rsid w:val="004E1057"/>
    <w:rsid w:val="004E3E5C"/>
    <w:rsid w:val="004F11E4"/>
    <w:rsid w:val="004F1800"/>
    <w:rsid w:val="004F1BEE"/>
    <w:rsid w:val="00501905"/>
    <w:rsid w:val="005041D1"/>
    <w:rsid w:val="00516F2D"/>
    <w:rsid w:val="005215E8"/>
    <w:rsid w:val="005226BE"/>
    <w:rsid w:val="00524AD5"/>
    <w:rsid w:val="005263F0"/>
    <w:rsid w:val="00531348"/>
    <w:rsid w:val="00531BD4"/>
    <w:rsid w:val="00536645"/>
    <w:rsid w:val="00546C85"/>
    <w:rsid w:val="00551577"/>
    <w:rsid w:val="005531E1"/>
    <w:rsid w:val="00556C1F"/>
    <w:rsid w:val="00566A52"/>
    <w:rsid w:val="0057570F"/>
    <w:rsid w:val="00583C93"/>
    <w:rsid w:val="005876CE"/>
    <w:rsid w:val="0059128B"/>
    <w:rsid w:val="00592887"/>
    <w:rsid w:val="005941AE"/>
    <w:rsid w:val="00596C37"/>
    <w:rsid w:val="005A5FE5"/>
    <w:rsid w:val="005A7A27"/>
    <w:rsid w:val="005B6576"/>
    <w:rsid w:val="005C52BC"/>
    <w:rsid w:val="005D1905"/>
    <w:rsid w:val="005D7C0C"/>
    <w:rsid w:val="005E00A5"/>
    <w:rsid w:val="005E05A6"/>
    <w:rsid w:val="005E45DD"/>
    <w:rsid w:val="005E5A3F"/>
    <w:rsid w:val="005F0565"/>
    <w:rsid w:val="005F2964"/>
    <w:rsid w:val="005F3977"/>
    <w:rsid w:val="00611929"/>
    <w:rsid w:val="00616170"/>
    <w:rsid w:val="006179EB"/>
    <w:rsid w:val="00621387"/>
    <w:rsid w:val="00621AEF"/>
    <w:rsid w:val="006230ED"/>
    <w:rsid w:val="0062530B"/>
    <w:rsid w:val="00633AFD"/>
    <w:rsid w:val="006358DC"/>
    <w:rsid w:val="00636F20"/>
    <w:rsid w:val="00644657"/>
    <w:rsid w:val="00646D36"/>
    <w:rsid w:val="006472C7"/>
    <w:rsid w:val="00650CDF"/>
    <w:rsid w:val="00656BC3"/>
    <w:rsid w:val="00661852"/>
    <w:rsid w:val="00663E46"/>
    <w:rsid w:val="00663FFC"/>
    <w:rsid w:val="00664219"/>
    <w:rsid w:val="00672B62"/>
    <w:rsid w:val="006772F3"/>
    <w:rsid w:val="00677C90"/>
    <w:rsid w:val="00680E07"/>
    <w:rsid w:val="00683488"/>
    <w:rsid w:val="0068540F"/>
    <w:rsid w:val="00685709"/>
    <w:rsid w:val="006868E7"/>
    <w:rsid w:val="00687E38"/>
    <w:rsid w:val="00694A0C"/>
    <w:rsid w:val="00696E35"/>
    <w:rsid w:val="006A79C7"/>
    <w:rsid w:val="006B073C"/>
    <w:rsid w:val="006B4AF2"/>
    <w:rsid w:val="006C54BA"/>
    <w:rsid w:val="006C54E1"/>
    <w:rsid w:val="006C6AE0"/>
    <w:rsid w:val="006C6E71"/>
    <w:rsid w:val="006D4F7F"/>
    <w:rsid w:val="006D5376"/>
    <w:rsid w:val="006E1D3B"/>
    <w:rsid w:val="006F0117"/>
    <w:rsid w:val="006F068A"/>
    <w:rsid w:val="006F0C20"/>
    <w:rsid w:val="006F30E3"/>
    <w:rsid w:val="006F796D"/>
    <w:rsid w:val="006F7F96"/>
    <w:rsid w:val="00704745"/>
    <w:rsid w:val="007102C5"/>
    <w:rsid w:val="00711C86"/>
    <w:rsid w:val="0071576E"/>
    <w:rsid w:val="00724534"/>
    <w:rsid w:val="007302E0"/>
    <w:rsid w:val="00730CB1"/>
    <w:rsid w:val="00734F21"/>
    <w:rsid w:val="00742A74"/>
    <w:rsid w:val="00744A18"/>
    <w:rsid w:val="00746D6C"/>
    <w:rsid w:val="00752ECB"/>
    <w:rsid w:val="00754029"/>
    <w:rsid w:val="007549C2"/>
    <w:rsid w:val="00760E0B"/>
    <w:rsid w:val="007631C1"/>
    <w:rsid w:val="00763D38"/>
    <w:rsid w:val="00763FB9"/>
    <w:rsid w:val="0076493C"/>
    <w:rsid w:val="00770570"/>
    <w:rsid w:val="0077324C"/>
    <w:rsid w:val="00773DAE"/>
    <w:rsid w:val="00775555"/>
    <w:rsid w:val="00782DC7"/>
    <w:rsid w:val="00793BC1"/>
    <w:rsid w:val="00793E20"/>
    <w:rsid w:val="00793F0D"/>
    <w:rsid w:val="007A03E6"/>
    <w:rsid w:val="007A2BDC"/>
    <w:rsid w:val="007A4E9B"/>
    <w:rsid w:val="007A581C"/>
    <w:rsid w:val="007B1C53"/>
    <w:rsid w:val="007B1DD2"/>
    <w:rsid w:val="007B441C"/>
    <w:rsid w:val="007B7B30"/>
    <w:rsid w:val="007C0199"/>
    <w:rsid w:val="007C36A0"/>
    <w:rsid w:val="007C4310"/>
    <w:rsid w:val="007C58F5"/>
    <w:rsid w:val="007D6840"/>
    <w:rsid w:val="007D69B4"/>
    <w:rsid w:val="007E1C0D"/>
    <w:rsid w:val="007E26B2"/>
    <w:rsid w:val="007F1BFC"/>
    <w:rsid w:val="00805048"/>
    <w:rsid w:val="00810138"/>
    <w:rsid w:val="00822EC0"/>
    <w:rsid w:val="00824C15"/>
    <w:rsid w:val="00824F0F"/>
    <w:rsid w:val="0084121C"/>
    <w:rsid w:val="00854BA5"/>
    <w:rsid w:val="00856E03"/>
    <w:rsid w:val="00863647"/>
    <w:rsid w:val="00865FE3"/>
    <w:rsid w:val="0086729F"/>
    <w:rsid w:val="008751F3"/>
    <w:rsid w:val="00876E0D"/>
    <w:rsid w:val="00880F66"/>
    <w:rsid w:val="00885D0C"/>
    <w:rsid w:val="008871F8"/>
    <w:rsid w:val="008A0344"/>
    <w:rsid w:val="008A169C"/>
    <w:rsid w:val="008A7E9F"/>
    <w:rsid w:val="008B12D6"/>
    <w:rsid w:val="008D1501"/>
    <w:rsid w:val="008D61FD"/>
    <w:rsid w:val="008D7D76"/>
    <w:rsid w:val="008E25A7"/>
    <w:rsid w:val="008E5B7B"/>
    <w:rsid w:val="008F15E0"/>
    <w:rsid w:val="008F5317"/>
    <w:rsid w:val="008F54D8"/>
    <w:rsid w:val="008F607D"/>
    <w:rsid w:val="008F6FF7"/>
    <w:rsid w:val="00905821"/>
    <w:rsid w:val="009075B6"/>
    <w:rsid w:val="00920F4B"/>
    <w:rsid w:val="00922603"/>
    <w:rsid w:val="00924501"/>
    <w:rsid w:val="00931C7A"/>
    <w:rsid w:val="00933888"/>
    <w:rsid w:val="00933B2C"/>
    <w:rsid w:val="009353A9"/>
    <w:rsid w:val="00944678"/>
    <w:rsid w:val="00945E37"/>
    <w:rsid w:val="0095366D"/>
    <w:rsid w:val="00956E9E"/>
    <w:rsid w:val="00957255"/>
    <w:rsid w:val="0096061B"/>
    <w:rsid w:val="00963082"/>
    <w:rsid w:val="00971DD3"/>
    <w:rsid w:val="0097523E"/>
    <w:rsid w:val="009841EF"/>
    <w:rsid w:val="00985528"/>
    <w:rsid w:val="00994827"/>
    <w:rsid w:val="00994A2E"/>
    <w:rsid w:val="009952A8"/>
    <w:rsid w:val="009A50DB"/>
    <w:rsid w:val="009A7C50"/>
    <w:rsid w:val="009B4CD2"/>
    <w:rsid w:val="009C39E2"/>
    <w:rsid w:val="009C5855"/>
    <w:rsid w:val="009C7194"/>
    <w:rsid w:val="009D005A"/>
    <w:rsid w:val="009D2565"/>
    <w:rsid w:val="009D3A65"/>
    <w:rsid w:val="009D6583"/>
    <w:rsid w:val="009D76A6"/>
    <w:rsid w:val="009E0C9E"/>
    <w:rsid w:val="009E305B"/>
    <w:rsid w:val="009E5214"/>
    <w:rsid w:val="009E5833"/>
    <w:rsid w:val="009E631F"/>
    <w:rsid w:val="009F0DC3"/>
    <w:rsid w:val="009F19EB"/>
    <w:rsid w:val="009F5F86"/>
    <w:rsid w:val="00A12FA5"/>
    <w:rsid w:val="00A13FDF"/>
    <w:rsid w:val="00A1471C"/>
    <w:rsid w:val="00A17E37"/>
    <w:rsid w:val="00A227DE"/>
    <w:rsid w:val="00A240FA"/>
    <w:rsid w:val="00A312A0"/>
    <w:rsid w:val="00A33BDA"/>
    <w:rsid w:val="00A347E2"/>
    <w:rsid w:val="00A42B6B"/>
    <w:rsid w:val="00A44E1D"/>
    <w:rsid w:val="00A50F37"/>
    <w:rsid w:val="00A56CB4"/>
    <w:rsid w:val="00A6149C"/>
    <w:rsid w:val="00A726D3"/>
    <w:rsid w:val="00A72B1C"/>
    <w:rsid w:val="00A74EAB"/>
    <w:rsid w:val="00A81A08"/>
    <w:rsid w:val="00A84D26"/>
    <w:rsid w:val="00A9011D"/>
    <w:rsid w:val="00A91E47"/>
    <w:rsid w:val="00A93556"/>
    <w:rsid w:val="00A970CD"/>
    <w:rsid w:val="00AA3716"/>
    <w:rsid w:val="00AA43F7"/>
    <w:rsid w:val="00AA5B94"/>
    <w:rsid w:val="00AA64F5"/>
    <w:rsid w:val="00AB1E1B"/>
    <w:rsid w:val="00AD47B3"/>
    <w:rsid w:val="00AD5FC0"/>
    <w:rsid w:val="00AD63DC"/>
    <w:rsid w:val="00AD67AC"/>
    <w:rsid w:val="00AE48CE"/>
    <w:rsid w:val="00AE665B"/>
    <w:rsid w:val="00AF0211"/>
    <w:rsid w:val="00AF1269"/>
    <w:rsid w:val="00AF7AAF"/>
    <w:rsid w:val="00B0710F"/>
    <w:rsid w:val="00B25A75"/>
    <w:rsid w:val="00B33AF4"/>
    <w:rsid w:val="00B36670"/>
    <w:rsid w:val="00B404E1"/>
    <w:rsid w:val="00B41640"/>
    <w:rsid w:val="00B43A4E"/>
    <w:rsid w:val="00B50114"/>
    <w:rsid w:val="00B5206A"/>
    <w:rsid w:val="00B62BD6"/>
    <w:rsid w:val="00B740B3"/>
    <w:rsid w:val="00B75C25"/>
    <w:rsid w:val="00B7791B"/>
    <w:rsid w:val="00B80B3E"/>
    <w:rsid w:val="00B815E6"/>
    <w:rsid w:val="00B8390D"/>
    <w:rsid w:val="00B83DC0"/>
    <w:rsid w:val="00B86753"/>
    <w:rsid w:val="00B93C12"/>
    <w:rsid w:val="00B95807"/>
    <w:rsid w:val="00B96B91"/>
    <w:rsid w:val="00B977ED"/>
    <w:rsid w:val="00BA0AF3"/>
    <w:rsid w:val="00BA5B53"/>
    <w:rsid w:val="00BB2909"/>
    <w:rsid w:val="00BB4160"/>
    <w:rsid w:val="00BB45F3"/>
    <w:rsid w:val="00BC26C6"/>
    <w:rsid w:val="00BC6B95"/>
    <w:rsid w:val="00BE3907"/>
    <w:rsid w:val="00BE7114"/>
    <w:rsid w:val="00BE7A55"/>
    <w:rsid w:val="00BF1E1A"/>
    <w:rsid w:val="00BF7C64"/>
    <w:rsid w:val="00C07676"/>
    <w:rsid w:val="00C12ED3"/>
    <w:rsid w:val="00C22CD0"/>
    <w:rsid w:val="00C23346"/>
    <w:rsid w:val="00C26015"/>
    <w:rsid w:val="00C37787"/>
    <w:rsid w:val="00C41503"/>
    <w:rsid w:val="00C517E4"/>
    <w:rsid w:val="00C567A8"/>
    <w:rsid w:val="00C6024E"/>
    <w:rsid w:val="00C62BDC"/>
    <w:rsid w:val="00C7023B"/>
    <w:rsid w:val="00C80AC6"/>
    <w:rsid w:val="00C80C5D"/>
    <w:rsid w:val="00C81D12"/>
    <w:rsid w:val="00C81F40"/>
    <w:rsid w:val="00C8215B"/>
    <w:rsid w:val="00C9081B"/>
    <w:rsid w:val="00C919ED"/>
    <w:rsid w:val="00C92914"/>
    <w:rsid w:val="00CA34E1"/>
    <w:rsid w:val="00CB0C66"/>
    <w:rsid w:val="00CC2D29"/>
    <w:rsid w:val="00CD15B8"/>
    <w:rsid w:val="00CD7D53"/>
    <w:rsid w:val="00CE0186"/>
    <w:rsid w:val="00CE145F"/>
    <w:rsid w:val="00CE1F70"/>
    <w:rsid w:val="00CE2779"/>
    <w:rsid w:val="00CE2F57"/>
    <w:rsid w:val="00CE4068"/>
    <w:rsid w:val="00CF2FE2"/>
    <w:rsid w:val="00D00A77"/>
    <w:rsid w:val="00D05D76"/>
    <w:rsid w:val="00D11253"/>
    <w:rsid w:val="00D148DD"/>
    <w:rsid w:val="00D15263"/>
    <w:rsid w:val="00D20F09"/>
    <w:rsid w:val="00D25927"/>
    <w:rsid w:val="00D33D23"/>
    <w:rsid w:val="00D4338E"/>
    <w:rsid w:val="00D57587"/>
    <w:rsid w:val="00D5795B"/>
    <w:rsid w:val="00D62C60"/>
    <w:rsid w:val="00D7249D"/>
    <w:rsid w:val="00D745BA"/>
    <w:rsid w:val="00D77234"/>
    <w:rsid w:val="00D84E6D"/>
    <w:rsid w:val="00D9024C"/>
    <w:rsid w:val="00D9386F"/>
    <w:rsid w:val="00D94796"/>
    <w:rsid w:val="00D96C98"/>
    <w:rsid w:val="00D97371"/>
    <w:rsid w:val="00DA2D0A"/>
    <w:rsid w:val="00DB28F1"/>
    <w:rsid w:val="00DB2DF2"/>
    <w:rsid w:val="00DB7018"/>
    <w:rsid w:val="00DC2BA3"/>
    <w:rsid w:val="00DC61B5"/>
    <w:rsid w:val="00DD0B6F"/>
    <w:rsid w:val="00DD24F1"/>
    <w:rsid w:val="00DD3565"/>
    <w:rsid w:val="00DD4579"/>
    <w:rsid w:val="00DD4A34"/>
    <w:rsid w:val="00DD4C35"/>
    <w:rsid w:val="00DD64E4"/>
    <w:rsid w:val="00DD743C"/>
    <w:rsid w:val="00DE099F"/>
    <w:rsid w:val="00DE5BA3"/>
    <w:rsid w:val="00DF139D"/>
    <w:rsid w:val="00DF26D7"/>
    <w:rsid w:val="00DF3FF8"/>
    <w:rsid w:val="00E127FF"/>
    <w:rsid w:val="00E12B1E"/>
    <w:rsid w:val="00E1458F"/>
    <w:rsid w:val="00E16426"/>
    <w:rsid w:val="00E2058A"/>
    <w:rsid w:val="00E215E8"/>
    <w:rsid w:val="00E22216"/>
    <w:rsid w:val="00E319D7"/>
    <w:rsid w:val="00E3257A"/>
    <w:rsid w:val="00E33EE3"/>
    <w:rsid w:val="00E35435"/>
    <w:rsid w:val="00E51BE9"/>
    <w:rsid w:val="00E53055"/>
    <w:rsid w:val="00E544B5"/>
    <w:rsid w:val="00E5584D"/>
    <w:rsid w:val="00E56571"/>
    <w:rsid w:val="00E6438C"/>
    <w:rsid w:val="00E64662"/>
    <w:rsid w:val="00E67BC7"/>
    <w:rsid w:val="00E74835"/>
    <w:rsid w:val="00E75363"/>
    <w:rsid w:val="00E75D1D"/>
    <w:rsid w:val="00E75FA5"/>
    <w:rsid w:val="00E8065E"/>
    <w:rsid w:val="00E9169C"/>
    <w:rsid w:val="00E9688F"/>
    <w:rsid w:val="00E97CC7"/>
    <w:rsid w:val="00EA36F3"/>
    <w:rsid w:val="00EA42B2"/>
    <w:rsid w:val="00EA4AC3"/>
    <w:rsid w:val="00EB14EE"/>
    <w:rsid w:val="00EB5B78"/>
    <w:rsid w:val="00EC021A"/>
    <w:rsid w:val="00ED004F"/>
    <w:rsid w:val="00ED1833"/>
    <w:rsid w:val="00ED6DF1"/>
    <w:rsid w:val="00EE1A86"/>
    <w:rsid w:val="00EE5002"/>
    <w:rsid w:val="00EE5DB9"/>
    <w:rsid w:val="00EE656F"/>
    <w:rsid w:val="00EE75B4"/>
    <w:rsid w:val="00EF3F4B"/>
    <w:rsid w:val="00EF4AB0"/>
    <w:rsid w:val="00EF6380"/>
    <w:rsid w:val="00EF6B51"/>
    <w:rsid w:val="00F00733"/>
    <w:rsid w:val="00F0175A"/>
    <w:rsid w:val="00F03CB3"/>
    <w:rsid w:val="00F107B9"/>
    <w:rsid w:val="00F160A3"/>
    <w:rsid w:val="00F20CF5"/>
    <w:rsid w:val="00F23FD1"/>
    <w:rsid w:val="00F3366B"/>
    <w:rsid w:val="00F33C15"/>
    <w:rsid w:val="00F507D9"/>
    <w:rsid w:val="00F51ACB"/>
    <w:rsid w:val="00F53E8E"/>
    <w:rsid w:val="00F604A6"/>
    <w:rsid w:val="00F62DBA"/>
    <w:rsid w:val="00F726AC"/>
    <w:rsid w:val="00F82901"/>
    <w:rsid w:val="00F82B1F"/>
    <w:rsid w:val="00F85DA6"/>
    <w:rsid w:val="00F90AC2"/>
    <w:rsid w:val="00F94478"/>
    <w:rsid w:val="00F95A41"/>
    <w:rsid w:val="00F96016"/>
    <w:rsid w:val="00FA20A9"/>
    <w:rsid w:val="00FA57AF"/>
    <w:rsid w:val="00FA6DAE"/>
    <w:rsid w:val="00FB2128"/>
    <w:rsid w:val="00FC0B54"/>
    <w:rsid w:val="00FC2A07"/>
    <w:rsid w:val="00FE43B3"/>
    <w:rsid w:val="00FF1B28"/>
    <w:rsid w:val="00FF1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73441"/>
  <w15:docId w15:val="{CF064C4A-F424-41AE-B248-EA0F7D6F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1BE9"/>
    <w:pPr>
      <w:suppressAutoHyphens/>
      <w:spacing w:after="0" w:line="240" w:lineRule="auto"/>
    </w:pPr>
    <w:rPr>
      <w:rFonts w:ascii="Arial" w:eastAsia="Times New Roman" w:hAnsi="Arial" w:cs="Times New Roman"/>
      <w:szCs w:val="20"/>
      <w:lang w:val="fr-FR" w:eastAsia="ar-SA"/>
    </w:rPr>
  </w:style>
  <w:style w:type="paragraph" w:styleId="Titre1">
    <w:name w:val="heading 1"/>
    <w:basedOn w:val="Normal"/>
    <w:next w:val="Normal"/>
    <w:link w:val="Titre1Car"/>
    <w:uiPriority w:val="9"/>
    <w:qFormat/>
    <w:rsid w:val="00EF3F4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unhideWhenUsed/>
    <w:qFormat/>
    <w:rsid w:val="00EB5B78"/>
    <w:pPr>
      <w:suppressAutoHyphens w:val="0"/>
      <w:spacing w:before="100" w:beforeAutospacing="1" w:after="100" w:afterAutospacing="1"/>
      <w:outlineLvl w:val="1"/>
    </w:pPr>
    <w:rPr>
      <w:rFonts w:ascii="Times New Roman" w:eastAsia="Calibri" w:hAnsi="Times New Roman"/>
      <w:b/>
      <w:bCs/>
      <w:sz w:val="36"/>
      <w:szCs w:val="36"/>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E631F"/>
    <w:pPr>
      <w:ind w:left="720"/>
      <w:contextualSpacing/>
    </w:pPr>
  </w:style>
  <w:style w:type="paragraph" w:styleId="Textedebulles">
    <w:name w:val="Balloon Text"/>
    <w:basedOn w:val="Normal"/>
    <w:link w:val="TextedebullesCar"/>
    <w:uiPriority w:val="99"/>
    <w:semiHidden/>
    <w:unhideWhenUsed/>
    <w:rsid w:val="00B36670"/>
    <w:rPr>
      <w:rFonts w:ascii="Tahoma" w:hAnsi="Tahoma" w:cs="Tahoma"/>
      <w:sz w:val="16"/>
      <w:szCs w:val="16"/>
    </w:rPr>
  </w:style>
  <w:style w:type="character" w:customStyle="1" w:styleId="TextedebullesCar">
    <w:name w:val="Texte de bulles Car"/>
    <w:basedOn w:val="Policepardfaut"/>
    <w:link w:val="Textedebulles"/>
    <w:uiPriority w:val="99"/>
    <w:semiHidden/>
    <w:rsid w:val="00B36670"/>
    <w:rPr>
      <w:rFonts w:ascii="Tahoma" w:eastAsia="Times New Roman" w:hAnsi="Tahoma" w:cs="Tahoma"/>
      <w:sz w:val="16"/>
      <w:szCs w:val="16"/>
      <w:lang w:val="fr-FR" w:eastAsia="ar-SA"/>
    </w:rPr>
  </w:style>
  <w:style w:type="character" w:styleId="Lienhypertexte">
    <w:name w:val="Hyperlink"/>
    <w:basedOn w:val="Policepardfaut"/>
    <w:uiPriority w:val="99"/>
    <w:unhideWhenUsed/>
    <w:rsid w:val="00E9169C"/>
    <w:rPr>
      <w:color w:val="0000FF" w:themeColor="hyperlink"/>
      <w:u w:val="single"/>
    </w:rPr>
  </w:style>
  <w:style w:type="paragraph" w:styleId="En-tte">
    <w:name w:val="header"/>
    <w:basedOn w:val="Normal"/>
    <w:link w:val="En-tteCar"/>
    <w:uiPriority w:val="99"/>
    <w:unhideWhenUsed/>
    <w:rsid w:val="007E1C0D"/>
    <w:pPr>
      <w:tabs>
        <w:tab w:val="center" w:pos="4536"/>
        <w:tab w:val="right" w:pos="9072"/>
      </w:tabs>
    </w:pPr>
  </w:style>
  <w:style w:type="character" w:customStyle="1" w:styleId="En-tteCar">
    <w:name w:val="En-tête Car"/>
    <w:basedOn w:val="Policepardfaut"/>
    <w:link w:val="En-tte"/>
    <w:uiPriority w:val="99"/>
    <w:rsid w:val="007E1C0D"/>
    <w:rPr>
      <w:rFonts w:ascii="Arial" w:eastAsia="Times New Roman" w:hAnsi="Arial" w:cs="Times New Roman"/>
      <w:szCs w:val="20"/>
      <w:lang w:val="fr-FR" w:eastAsia="ar-SA"/>
    </w:rPr>
  </w:style>
  <w:style w:type="paragraph" w:styleId="Pieddepage">
    <w:name w:val="footer"/>
    <w:basedOn w:val="Normal"/>
    <w:link w:val="PieddepageCar"/>
    <w:uiPriority w:val="99"/>
    <w:unhideWhenUsed/>
    <w:rsid w:val="007E1C0D"/>
    <w:pPr>
      <w:tabs>
        <w:tab w:val="center" w:pos="4536"/>
        <w:tab w:val="right" w:pos="9072"/>
      </w:tabs>
    </w:pPr>
  </w:style>
  <w:style w:type="character" w:customStyle="1" w:styleId="PieddepageCar">
    <w:name w:val="Pied de page Car"/>
    <w:basedOn w:val="Policepardfaut"/>
    <w:link w:val="Pieddepage"/>
    <w:uiPriority w:val="99"/>
    <w:rsid w:val="007E1C0D"/>
    <w:rPr>
      <w:rFonts w:ascii="Arial" w:eastAsia="Times New Roman" w:hAnsi="Arial" w:cs="Times New Roman"/>
      <w:szCs w:val="20"/>
      <w:lang w:val="fr-FR" w:eastAsia="ar-SA"/>
    </w:rPr>
  </w:style>
  <w:style w:type="character" w:customStyle="1" w:styleId="text">
    <w:name w:val="text"/>
    <w:basedOn w:val="Policepardfaut"/>
    <w:rsid w:val="000C0ED8"/>
  </w:style>
  <w:style w:type="character" w:customStyle="1" w:styleId="Titre2Car">
    <w:name w:val="Titre 2 Car"/>
    <w:basedOn w:val="Policepardfaut"/>
    <w:link w:val="Titre2"/>
    <w:uiPriority w:val="9"/>
    <w:rsid w:val="00EB5B78"/>
    <w:rPr>
      <w:rFonts w:ascii="Times New Roman" w:eastAsia="Calibri" w:hAnsi="Times New Roman" w:cs="Times New Roman"/>
      <w:b/>
      <w:bCs/>
      <w:sz w:val="36"/>
      <w:szCs w:val="36"/>
      <w:lang w:eastAsia="en-GB"/>
    </w:rPr>
  </w:style>
  <w:style w:type="paragraph" w:customStyle="1" w:styleId="Normal1">
    <w:name w:val="Normal1"/>
    <w:basedOn w:val="Normal"/>
    <w:rsid w:val="00EB5B78"/>
    <w:pPr>
      <w:suppressAutoHyphens w:val="0"/>
    </w:pPr>
    <w:rPr>
      <w:rFonts w:ascii="Times New Roman" w:eastAsia="Calibri" w:hAnsi="Times New Roman"/>
      <w:sz w:val="24"/>
      <w:szCs w:val="24"/>
      <w:lang w:val="en-GB" w:eastAsia="en-GB"/>
    </w:rPr>
  </w:style>
  <w:style w:type="paragraph" w:customStyle="1" w:styleId="important">
    <w:name w:val="important"/>
    <w:basedOn w:val="Normal"/>
    <w:rsid w:val="00EB5B78"/>
    <w:pPr>
      <w:suppressAutoHyphens w:val="0"/>
    </w:pPr>
    <w:rPr>
      <w:rFonts w:ascii="Times New Roman" w:eastAsia="Calibri" w:hAnsi="Times New Roman"/>
      <w:sz w:val="24"/>
      <w:szCs w:val="24"/>
      <w:lang w:val="en-GB" w:eastAsia="en-GB"/>
    </w:rPr>
  </w:style>
  <w:style w:type="table" w:styleId="Grilledutableau">
    <w:name w:val="Table Grid"/>
    <w:basedOn w:val="TableauNormal"/>
    <w:uiPriority w:val="59"/>
    <w:rsid w:val="00EB5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631C1"/>
    <w:rPr>
      <w:sz w:val="16"/>
      <w:szCs w:val="16"/>
    </w:rPr>
  </w:style>
  <w:style w:type="paragraph" w:styleId="Commentaire">
    <w:name w:val="annotation text"/>
    <w:basedOn w:val="Normal"/>
    <w:link w:val="CommentaireCar"/>
    <w:uiPriority w:val="99"/>
    <w:semiHidden/>
    <w:unhideWhenUsed/>
    <w:rsid w:val="007631C1"/>
    <w:rPr>
      <w:sz w:val="20"/>
    </w:rPr>
  </w:style>
  <w:style w:type="character" w:customStyle="1" w:styleId="CommentaireCar">
    <w:name w:val="Commentaire Car"/>
    <w:basedOn w:val="Policepardfaut"/>
    <w:link w:val="Commentaire"/>
    <w:uiPriority w:val="99"/>
    <w:semiHidden/>
    <w:rsid w:val="007631C1"/>
    <w:rPr>
      <w:rFonts w:ascii="Arial" w:eastAsia="Times New Roman" w:hAnsi="Arial" w:cs="Times New Roman"/>
      <w:sz w:val="20"/>
      <w:szCs w:val="20"/>
      <w:lang w:val="fr-FR" w:eastAsia="ar-SA"/>
    </w:rPr>
  </w:style>
  <w:style w:type="paragraph" w:styleId="Objetducommentaire">
    <w:name w:val="annotation subject"/>
    <w:basedOn w:val="Commentaire"/>
    <w:next w:val="Commentaire"/>
    <w:link w:val="ObjetducommentaireCar"/>
    <w:uiPriority w:val="99"/>
    <w:semiHidden/>
    <w:unhideWhenUsed/>
    <w:rsid w:val="007631C1"/>
    <w:rPr>
      <w:b/>
      <w:bCs/>
    </w:rPr>
  </w:style>
  <w:style w:type="character" w:customStyle="1" w:styleId="ObjetducommentaireCar">
    <w:name w:val="Objet du commentaire Car"/>
    <w:basedOn w:val="CommentaireCar"/>
    <w:link w:val="Objetducommentaire"/>
    <w:uiPriority w:val="99"/>
    <w:semiHidden/>
    <w:rsid w:val="007631C1"/>
    <w:rPr>
      <w:rFonts w:ascii="Arial" w:eastAsia="Times New Roman" w:hAnsi="Arial" w:cs="Times New Roman"/>
      <w:b/>
      <w:bCs/>
      <w:sz w:val="20"/>
      <w:szCs w:val="20"/>
      <w:lang w:val="fr-FR" w:eastAsia="ar-SA"/>
    </w:rPr>
  </w:style>
  <w:style w:type="character" w:styleId="Lienhypertextesuivivisit">
    <w:name w:val="FollowedHyperlink"/>
    <w:basedOn w:val="Policepardfaut"/>
    <w:uiPriority w:val="99"/>
    <w:semiHidden/>
    <w:unhideWhenUsed/>
    <w:rsid w:val="000218F3"/>
    <w:rPr>
      <w:color w:val="800080" w:themeColor="followedHyperlink"/>
      <w:u w:val="single"/>
    </w:rPr>
  </w:style>
  <w:style w:type="paragraph" w:styleId="PrformatHTML">
    <w:name w:val="HTML Preformatted"/>
    <w:basedOn w:val="Normal"/>
    <w:link w:val="PrformatHTMLCar"/>
    <w:uiPriority w:val="99"/>
    <w:semiHidden/>
    <w:unhideWhenUsed/>
    <w:rsid w:val="00140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val="en-US" w:eastAsia="en-US"/>
    </w:rPr>
  </w:style>
  <w:style w:type="character" w:customStyle="1" w:styleId="PrformatHTMLCar">
    <w:name w:val="Préformaté HTML Car"/>
    <w:basedOn w:val="Policepardfaut"/>
    <w:link w:val="PrformatHTML"/>
    <w:uiPriority w:val="99"/>
    <w:semiHidden/>
    <w:rsid w:val="00140E2F"/>
    <w:rPr>
      <w:rFonts w:ascii="Courier New" w:eastAsia="Times New Roman" w:hAnsi="Courier New" w:cs="Courier New"/>
      <w:sz w:val="20"/>
      <w:szCs w:val="20"/>
      <w:lang w:val="en-US"/>
    </w:rPr>
  </w:style>
  <w:style w:type="character" w:customStyle="1" w:styleId="Mentionnonrsolue1">
    <w:name w:val="Mention non résolue1"/>
    <w:basedOn w:val="Policepardfaut"/>
    <w:uiPriority w:val="99"/>
    <w:semiHidden/>
    <w:unhideWhenUsed/>
    <w:rsid w:val="00D4338E"/>
    <w:rPr>
      <w:color w:val="808080"/>
      <w:shd w:val="clear" w:color="auto" w:fill="E6E6E6"/>
    </w:rPr>
  </w:style>
  <w:style w:type="character" w:customStyle="1" w:styleId="Titre1Car">
    <w:name w:val="Titre 1 Car"/>
    <w:basedOn w:val="Policepardfaut"/>
    <w:link w:val="Titre1"/>
    <w:uiPriority w:val="9"/>
    <w:rsid w:val="00EF3F4B"/>
    <w:rPr>
      <w:rFonts w:asciiTheme="majorHAnsi" w:eastAsiaTheme="majorEastAsia" w:hAnsiTheme="majorHAnsi" w:cstheme="majorBidi"/>
      <w:color w:val="365F91" w:themeColor="accent1" w:themeShade="BF"/>
      <w:sz w:val="32"/>
      <w:szCs w:val="32"/>
      <w:lang w:val="fr-FR" w:eastAsia="ar-SA"/>
    </w:rPr>
  </w:style>
  <w:style w:type="character" w:styleId="Mentionnonrsolue">
    <w:name w:val="Unresolved Mention"/>
    <w:basedOn w:val="Policepardfaut"/>
    <w:uiPriority w:val="99"/>
    <w:semiHidden/>
    <w:unhideWhenUsed/>
    <w:rsid w:val="00234C9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7749">
      <w:bodyDiv w:val="1"/>
      <w:marLeft w:val="0"/>
      <w:marRight w:val="0"/>
      <w:marTop w:val="0"/>
      <w:marBottom w:val="0"/>
      <w:divBdr>
        <w:top w:val="none" w:sz="0" w:space="0" w:color="auto"/>
        <w:left w:val="none" w:sz="0" w:space="0" w:color="auto"/>
        <w:bottom w:val="none" w:sz="0" w:space="0" w:color="auto"/>
        <w:right w:val="none" w:sz="0" w:space="0" w:color="auto"/>
      </w:divBdr>
    </w:div>
    <w:div w:id="95685681">
      <w:bodyDiv w:val="1"/>
      <w:marLeft w:val="0"/>
      <w:marRight w:val="0"/>
      <w:marTop w:val="0"/>
      <w:marBottom w:val="0"/>
      <w:divBdr>
        <w:top w:val="none" w:sz="0" w:space="0" w:color="auto"/>
        <w:left w:val="none" w:sz="0" w:space="0" w:color="auto"/>
        <w:bottom w:val="none" w:sz="0" w:space="0" w:color="auto"/>
        <w:right w:val="none" w:sz="0" w:space="0" w:color="auto"/>
      </w:divBdr>
    </w:div>
    <w:div w:id="194927494">
      <w:bodyDiv w:val="1"/>
      <w:marLeft w:val="0"/>
      <w:marRight w:val="0"/>
      <w:marTop w:val="0"/>
      <w:marBottom w:val="0"/>
      <w:divBdr>
        <w:top w:val="none" w:sz="0" w:space="0" w:color="auto"/>
        <w:left w:val="none" w:sz="0" w:space="0" w:color="auto"/>
        <w:bottom w:val="none" w:sz="0" w:space="0" w:color="auto"/>
        <w:right w:val="none" w:sz="0" w:space="0" w:color="auto"/>
      </w:divBdr>
    </w:div>
    <w:div w:id="235866359">
      <w:bodyDiv w:val="1"/>
      <w:marLeft w:val="0"/>
      <w:marRight w:val="0"/>
      <w:marTop w:val="0"/>
      <w:marBottom w:val="0"/>
      <w:divBdr>
        <w:top w:val="none" w:sz="0" w:space="0" w:color="auto"/>
        <w:left w:val="none" w:sz="0" w:space="0" w:color="auto"/>
        <w:bottom w:val="none" w:sz="0" w:space="0" w:color="auto"/>
        <w:right w:val="none" w:sz="0" w:space="0" w:color="auto"/>
      </w:divBdr>
    </w:div>
    <w:div w:id="87026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tiepajot.com/regios/7/articles/353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ipvzw.be/nl/artikel/166/vlaanderen-schendt-het-recht-op-inclusief-onderwijs" TargetMode="External"/><Relationship Id="rId5" Type="http://schemas.openxmlformats.org/officeDocument/2006/relationships/webSettings" Target="webSettings.xml"/><Relationship Id="rId10" Type="http://schemas.openxmlformats.org/officeDocument/2006/relationships/hyperlink" Target="http://www.limburg.be/Limburg/pers/2018-02-21-Provinciebestuur-promoot-stemmen-in-het-rusthuis.html" TargetMode="External"/><Relationship Id="rId4" Type="http://schemas.openxmlformats.org/officeDocument/2006/relationships/settings" Target="settings.xml"/><Relationship Id="rId9" Type="http://schemas.openxmlformats.org/officeDocument/2006/relationships/hyperlink" Target="https://www.hln.be/regio/oostende/geen-stemlokalen-in-woonzorgcentra~a459c768/"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8601E-C847-4BF8-9212-4AD9A356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1970</Words>
  <Characters>11233</Characters>
  <Application>Microsoft Office Word</Application>
  <DocSecurity>0</DocSecurity>
  <Lines>93</Lines>
  <Paragraphs>26</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FOD Sociale Zekerheid / SPF Sécurité Sociale</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 Nathalie</dc:creator>
  <cp:lastModifiedBy>Duchenne Véronique</cp:lastModifiedBy>
  <cp:revision>12</cp:revision>
  <cp:lastPrinted>2018-03-06T09:03:00Z</cp:lastPrinted>
  <dcterms:created xsi:type="dcterms:W3CDTF">2018-04-11T13:13:00Z</dcterms:created>
  <dcterms:modified xsi:type="dcterms:W3CDTF">2018-04-13T18:10:00Z</dcterms:modified>
</cp:coreProperties>
</file>