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1552" w14:textId="2726232B" w:rsidR="00A61592" w:rsidRPr="002C54C8" w:rsidRDefault="003E4F96" w:rsidP="00EC53AD">
      <w:pPr>
        <w:pStyle w:val="Titre2"/>
        <w:jc w:val="center"/>
        <w:rPr>
          <w:i/>
          <w:sz w:val="22"/>
          <w:szCs w:val="22"/>
          <w:u w:val="single"/>
          <w:lang w:val="en-GB"/>
        </w:rPr>
      </w:pPr>
      <w:r w:rsidRPr="002C54C8">
        <w:rPr>
          <w:i/>
          <w:sz w:val="22"/>
          <w:szCs w:val="22"/>
          <w:u w:val="single"/>
          <w:lang w:val="en-GB"/>
        </w:rPr>
        <w:t>Contribution of</w:t>
      </w:r>
      <w:r w:rsidR="00A61592" w:rsidRPr="002C54C8">
        <w:rPr>
          <w:i/>
          <w:sz w:val="22"/>
          <w:szCs w:val="22"/>
          <w:u w:val="single"/>
          <w:lang w:val="en-GB"/>
        </w:rPr>
        <w:t xml:space="preserve"> the Belgian Disability Forum (BDF) </w:t>
      </w:r>
    </w:p>
    <w:p w14:paraId="31EDE60C" w14:textId="2D9C380F" w:rsidR="00A61592" w:rsidRPr="002C54C8" w:rsidRDefault="005726BD" w:rsidP="00A61592">
      <w:pPr>
        <w:pStyle w:val="Titre2"/>
        <w:jc w:val="center"/>
        <w:rPr>
          <w:i/>
          <w:sz w:val="22"/>
          <w:szCs w:val="22"/>
          <w:u w:val="single"/>
          <w:lang w:val="en-GB"/>
        </w:rPr>
      </w:pPr>
      <w:r w:rsidRPr="002C54C8">
        <w:rPr>
          <w:i/>
          <w:sz w:val="22"/>
          <w:szCs w:val="22"/>
          <w:u w:val="single"/>
          <w:lang w:val="en-GB"/>
        </w:rPr>
        <w:t xml:space="preserve">for the CEDAW Committee in preparation </w:t>
      </w:r>
    </w:p>
    <w:p w14:paraId="0E9F2C7C" w14:textId="649E1DAD" w:rsidR="005726BD" w:rsidRPr="002C54C8" w:rsidRDefault="005726BD" w:rsidP="00A61592">
      <w:pPr>
        <w:pStyle w:val="Titre2"/>
        <w:jc w:val="center"/>
        <w:rPr>
          <w:i/>
          <w:sz w:val="22"/>
          <w:szCs w:val="22"/>
          <w:u w:val="single"/>
          <w:lang w:val="en-GB"/>
        </w:rPr>
      </w:pPr>
      <w:r w:rsidRPr="002C54C8">
        <w:rPr>
          <w:i/>
          <w:sz w:val="22"/>
          <w:szCs w:val="22"/>
          <w:u w:val="single"/>
          <w:lang w:val="en-GB"/>
        </w:rPr>
        <w:t>of the 8th simplified report of</w:t>
      </w:r>
      <w:r w:rsidR="00D44E5E" w:rsidRPr="002C54C8">
        <w:rPr>
          <w:i/>
          <w:sz w:val="22"/>
          <w:szCs w:val="22"/>
          <w:u w:val="single"/>
          <w:lang w:val="en-GB"/>
        </w:rPr>
        <w:t xml:space="preserve"> Belgium</w:t>
      </w:r>
    </w:p>
    <w:p w14:paraId="65664390" w14:textId="77777777" w:rsidR="008F16BC" w:rsidRDefault="008F16BC" w:rsidP="008164F1">
      <w:pPr>
        <w:jc w:val="both"/>
      </w:pPr>
    </w:p>
    <w:p w14:paraId="0B7A4786" w14:textId="6A193DD7" w:rsidR="00F41E0B" w:rsidRPr="002C54C8" w:rsidRDefault="00F41E0B" w:rsidP="008164F1">
      <w:pPr>
        <w:jc w:val="both"/>
        <w:rPr>
          <w:rFonts w:cs="Arial"/>
          <w:color w:val="222222"/>
        </w:rPr>
      </w:pPr>
      <w:r w:rsidRPr="002C54C8">
        <w:t xml:space="preserve">This contribution, initiated and coordinated by the </w:t>
      </w:r>
      <w:r w:rsidRPr="002C54C8">
        <w:rPr>
          <w:i/>
        </w:rPr>
        <w:t xml:space="preserve">Belgian Disability Forum </w:t>
      </w:r>
      <w:proofErr w:type="spellStart"/>
      <w:r w:rsidRPr="002C54C8">
        <w:rPr>
          <w:i/>
        </w:rPr>
        <w:t>asbl</w:t>
      </w:r>
      <w:proofErr w:type="spellEnd"/>
      <w:r w:rsidRPr="002C54C8">
        <w:t xml:space="preserve"> (BDF), is presented jointly by its 18 member associations</w:t>
      </w:r>
      <w:r w:rsidR="009272F8" w:rsidRPr="002C54C8">
        <w:rPr>
          <w:rStyle w:val="Appelnotedebasdep"/>
        </w:rPr>
        <w:footnoteReference w:id="1"/>
      </w:r>
      <w:r w:rsidR="00D14C6D" w:rsidRPr="002C54C8">
        <w:t xml:space="preserve"> and the </w:t>
      </w:r>
      <w:r w:rsidR="003C7F3A" w:rsidRPr="002C54C8">
        <w:t>Brussels, Walloon and Flemish Advisory Councils</w:t>
      </w:r>
      <w:r w:rsidRPr="002C54C8">
        <w:t xml:space="preserve">. </w:t>
      </w:r>
    </w:p>
    <w:p w14:paraId="39D04936" w14:textId="657B18C2" w:rsidR="007A2379" w:rsidRPr="002C54C8" w:rsidRDefault="00C450F6" w:rsidP="00A2376F">
      <w:pPr>
        <w:autoSpaceDE w:val="0"/>
        <w:autoSpaceDN w:val="0"/>
        <w:adjustRightInd w:val="0"/>
        <w:spacing w:after="240"/>
        <w:jc w:val="both"/>
        <w:rPr>
          <w:rFonts w:eastAsiaTheme="minorHAnsi" w:cs="Verdana"/>
          <w:szCs w:val="22"/>
          <w:lang w:eastAsia="en-US"/>
        </w:rPr>
      </w:pPr>
      <w:r w:rsidRPr="002C54C8">
        <w:rPr>
          <w:szCs w:val="22"/>
        </w:rPr>
        <w:t xml:space="preserve">In its previous </w:t>
      </w:r>
      <w:r w:rsidR="006339AC" w:rsidRPr="002C54C8">
        <w:rPr>
          <w:szCs w:val="22"/>
        </w:rPr>
        <w:t>contributions</w:t>
      </w:r>
      <w:r w:rsidR="00372564" w:rsidRPr="002C54C8">
        <w:rPr>
          <w:szCs w:val="22"/>
        </w:rPr>
        <w:t>,</w:t>
      </w:r>
      <w:r w:rsidR="009272F8" w:rsidRPr="002C54C8">
        <w:rPr>
          <w:szCs w:val="22"/>
        </w:rPr>
        <w:t xml:space="preserve"> particularly in </w:t>
      </w:r>
      <w:r w:rsidR="006339AC" w:rsidRPr="002C54C8">
        <w:rPr>
          <w:szCs w:val="22"/>
        </w:rPr>
        <w:t xml:space="preserve">its </w:t>
      </w:r>
      <w:r w:rsidR="009272F8" w:rsidRPr="002C54C8">
        <w:rPr>
          <w:szCs w:val="22"/>
        </w:rPr>
        <w:t>2014</w:t>
      </w:r>
      <w:r w:rsidR="00065C6B" w:rsidRPr="002C54C8">
        <w:rPr>
          <w:rStyle w:val="Appelnotedebasdep"/>
          <w:szCs w:val="22"/>
        </w:rPr>
        <w:footnoteReference w:id="2"/>
      </w:r>
      <w:r w:rsidR="00743278" w:rsidRPr="002C54C8">
        <w:rPr>
          <w:szCs w:val="22"/>
        </w:rPr>
        <w:t xml:space="preserve"> </w:t>
      </w:r>
      <w:r w:rsidR="006339AC" w:rsidRPr="002C54C8">
        <w:rPr>
          <w:szCs w:val="22"/>
        </w:rPr>
        <w:t>shadow</w:t>
      </w:r>
      <w:r w:rsidR="00865958" w:rsidRPr="002C54C8">
        <w:rPr>
          <w:szCs w:val="22"/>
        </w:rPr>
        <w:t xml:space="preserve"> report</w:t>
      </w:r>
      <w:r w:rsidR="009272F8" w:rsidRPr="002C54C8">
        <w:rPr>
          <w:szCs w:val="22"/>
        </w:rPr>
        <w:t xml:space="preserve">, the </w:t>
      </w:r>
      <w:r w:rsidRPr="002C54C8">
        <w:rPr>
          <w:szCs w:val="22"/>
        </w:rPr>
        <w:t xml:space="preserve">BDF already noted </w:t>
      </w:r>
      <w:r w:rsidRPr="002C54C8">
        <w:rPr>
          <w:rFonts w:eastAsiaTheme="minorHAnsi" w:cs="Verdana"/>
          <w:szCs w:val="22"/>
          <w:lang w:eastAsia="en-US"/>
        </w:rPr>
        <w:t xml:space="preserve">very worrying situations that </w:t>
      </w:r>
      <w:r w:rsidR="007A2379" w:rsidRPr="002C54C8">
        <w:rPr>
          <w:rFonts w:eastAsiaTheme="minorHAnsi" w:cs="Verdana"/>
          <w:szCs w:val="22"/>
          <w:lang w:eastAsia="en-US"/>
        </w:rPr>
        <w:t>exclusively</w:t>
      </w:r>
      <w:r w:rsidRPr="002C54C8">
        <w:rPr>
          <w:rFonts w:eastAsiaTheme="minorHAnsi" w:cs="Verdana"/>
          <w:szCs w:val="22"/>
          <w:lang w:eastAsia="en-US"/>
        </w:rPr>
        <w:t xml:space="preserve"> affect </w:t>
      </w:r>
      <w:r w:rsidR="007A2379" w:rsidRPr="002C54C8">
        <w:rPr>
          <w:rFonts w:eastAsiaTheme="minorHAnsi" w:cs="Verdana"/>
          <w:szCs w:val="22"/>
          <w:lang w:eastAsia="en-US"/>
        </w:rPr>
        <w:t>women or girls with disabilities or that affect them more than men and children with disabilities</w:t>
      </w:r>
      <w:r w:rsidRPr="002C54C8">
        <w:rPr>
          <w:rFonts w:eastAsiaTheme="minorHAnsi" w:cs="Verdana"/>
          <w:szCs w:val="22"/>
          <w:lang w:eastAsia="en-US"/>
        </w:rPr>
        <w:t xml:space="preserve">. </w:t>
      </w:r>
    </w:p>
    <w:p w14:paraId="1D9CB0BB" w14:textId="68AC6CA1" w:rsidR="00C450F6" w:rsidRPr="002C54C8" w:rsidRDefault="00C450F6" w:rsidP="00C450F6">
      <w:pPr>
        <w:autoSpaceDE w:val="0"/>
        <w:autoSpaceDN w:val="0"/>
        <w:adjustRightInd w:val="0"/>
        <w:spacing w:after="0"/>
        <w:jc w:val="both"/>
        <w:rPr>
          <w:rFonts w:eastAsiaTheme="minorHAnsi" w:cs="Verdana"/>
          <w:szCs w:val="22"/>
          <w:lang w:eastAsia="en-US"/>
        </w:rPr>
      </w:pPr>
      <w:r w:rsidRPr="002C54C8">
        <w:rPr>
          <w:rFonts w:eastAsiaTheme="minorHAnsi" w:cs="Verdana"/>
          <w:szCs w:val="22"/>
          <w:lang w:eastAsia="en-US"/>
        </w:rPr>
        <w:t>Here is a non-exhaustive list:</w:t>
      </w:r>
    </w:p>
    <w:p w14:paraId="23300D48" w14:textId="7C6C7F15" w:rsidR="00C450F6" w:rsidRPr="002C54C8" w:rsidRDefault="00C450F6" w:rsidP="00E83ECB">
      <w:pPr>
        <w:pStyle w:val="Paragraphedeliste"/>
        <w:numPr>
          <w:ilvl w:val="0"/>
          <w:numId w:val="7"/>
        </w:numPr>
        <w:autoSpaceDE w:val="0"/>
        <w:autoSpaceDN w:val="0"/>
        <w:adjustRightInd w:val="0"/>
        <w:ind w:left="714" w:hanging="357"/>
        <w:contextualSpacing w:val="0"/>
        <w:jc w:val="both"/>
        <w:rPr>
          <w:rFonts w:eastAsiaTheme="minorHAnsi" w:cs="Verdana"/>
          <w:szCs w:val="22"/>
          <w:lang w:eastAsia="en-US"/>
        </w:rPr>
      </w:pPr>
      <w:r w:rsidRPr="002C54C8">
        <w:rPr>
          <w:rFonts w:eastAsiaTheme="minorHAnsi" w:cs="Verdana"/>
          <w:i/>
          <w:szCs w:val="22"/>
          <w:lang w:eastAsia="en-US"/>
        </w:rPr>
        <w:t>Violence against women with disabilities</w:t>
      </w:r>
      <w:r w:rsidRPr="002C54C8">
        <w:rPr>
          <w:rFonts w:eastAsiaTheme="minorHAnsi" w:cs="Verdana"/>
          <w:szCs w:val="22"/>
          <w:lang w:eastAsia="en-US"/>
        </w:rPr>
        <w:t>: Women and girls</w:t>
      </w:r>
      <w:r w:rsidR="001A05E0" w:rsidRPr="002C54C8">
        <w:rPr>
          <w:rFonts w:eastAsiaTheme="minorHAnsi" w:cs="Verdana"/>
          <w:szCs w:val="22"/>
          <w:lang w:eastAsia="en-US"/>
        </w:rPr>
        <w:t xml:space="preserve"> with </w:t>
      </w:r>
      <w:r w:rsidRPr="002C54C8">
        <w:rPr>
          <w:rFonts w:eastAsiaTheme="minorHAnsi" w:cs="Verdana"/>
          <w:szCs w:val="22"/>
          <w:lang w:eastAsia="en-US"/>
        </w:rPr>
        <w:t xml:space="preserve">disabilities face very </w:t>
      </w:r>
      <w:r w:rsidR="001A05E0" w:rsidRPr="002C54C8">
        <w:rPr>
          <w:rFonts w:eastAsiaTheme="minorHAnsi" w:cs="Verdana"/>
          <w:szCs w:val="22"/>
          <w:lang w:eastAsia="en-US"/>
        </w:rPr>
        <w:t xml:space="preserve">serious </w:t>
      </w:r>
      <w:r w:rsidRPr="002C54C8">
        <w:rPr>
          <w:rFonts w:eastAsiaTheme="minorHAnsi" w:cs="Verdana"/>
          <w:szCs w:val="22"/>
          <w:lang w:eastAsia="en-US"/>
        </w:rPr>
        <w:t>situations of violence, both domestic and institutional, related to their gender and disability</w:t>
      </w:r>
      <w:r w:rsidR="001A05E0" w:rsidRPr="002C54C8">
        <w:rPr>
          <w:rFonts w:eastAsiaTheme="minorHAnsi" w:cs="Verdana"/>
          <w:szCs w:val="22"/>
          <w:lang w:eastAsia="en-US"/>
        </w:rPr>
        <w:t xml:space="preserve">. They </w:t>
      </w:r>
      <w:r w:rsidR="00266A94" w:rsidRPr="002C54C8">
        <w:rPr>
          <w:rFonts w:eastAsiaTheme="minorHAnsi" w:cs="Verdana"/>
          <w:szCs w:val="22"/>
          <w:lang w:eastAsia="en-US"/>
        </w:rPr>
        <w:t>would</w:t>
      </w:r>
      <w:r w:rsidRPr="002C54C8">
        <w:rPr>
          <w:rFonts w:eastAsiaTheme="minorHAnsi" w:cs="Verdana"/>
          <w:szCs w:val="22"/>
          <w:lang w:eastAsia="en-US"/>
        </w:rPr>
        <w:t xml:space="preserve"> be </w:t>
      </w:r>
      <w:r w:rsidR="00266A94" w:rsidRPr="002C54C8">
        <w:rPr>
          <w:rFonts w:eastAsiaTheme="minorHAnsi" w:cs="Verdana"/>
          <w:szCs w:val="22"/>
          <w:lang w:eastAsia="en-US"/>
        </w:rPr>
        <w:t xml:space="preserve">twice as likely to be subject to </w:t>
      </w:r>
      <w:r w:rsidRPr="002C54C8">
        <w:rPr>
          <w:rFonts w:eastAsiaTheme="minorHAnsi" w:cs="Verdana"/>
          <w:szCs w:val="22"/>
          <w:lang w:eastAsia="en-US"/>
        </w:rPr>
        <w:t xml:space="preserve">violence and </w:t>
      </w:r>
      <w:r w:rsidRPr="002C54C8">
        <w:rPr>
          <w:rFonts w:cs="Verdana"/>
          <w:szCs w:val="22"/>
        </w:rPr>
        <w:t>sexual</w:t>
      </w:r>
      <w:r w:rsidRPr="002C54C8">
        <w:rPr>
          <w:rFonts w:eastAsiaTheme="minorHAnsi" w:cs="Verdana"/>
          <w:szCs w:val="22"/>
          <w:lang w:eastAsia="en-US"/>
        </w:rPr>
        <w:t xml:space="preserve"> abuse as women without disabilities. In addition, it seems that forced sterilization of women and girls</w:t>
      </w:r>
      <w:r w:rsidR="001A05E0" w:rsidRPr="002C54C8">
        <w:rPr>
          <w:rFonts w:eastAsiaTheme="minorHAnsi" w:cs="Verdana"/>
          <w:szCs w:val="22"/>
          <w:lang w:eastAsia="en-US"/>
        </w:rPr>
        <w:t xml:space="preserve"> with </w:t>
      </w:r>
      <w:r w:rsidRPr="002C54C8">
        <w:rPr>
          <w:rFonts w:eastAsiaTheme="minorHAnsi" w:cs="Verdana"/>
          <w:szCs w:val="22"/>
          <w:lang w:eastAsia="en-US"/>
        </w:rPr>
        <w:t>disabilities, particularly those with intellectual disabilities, is still a widespread practice in some institutions</w:t>
      </w:r>
      <w:r w:rsidR="007F2A1D" w:rsidRPr="002C54C8">
        <w:rPr>
          <w:rStyle w:val="Appelnotedebasdep"/>
          <w:rFonts w:eastAsiaTheme="minorHAnsi" w:cs="Verdana"/>
          <w:szCs w:val="22"/>
          <w:lang w:eastAsia="en-US"/>
        </w:rPr>
        <w:footnoteReference w:id="3"/>
      </w:r>
      <w:r w:rsidRPr="002C54C8">
        <w:rPr>
          <w:rFonts w:eastAsiaTheme="minorHAnsi" w:cs="Verdana"/>
          <w:szCs w:val="22"/>
          <w:lang w:eastAsia="en-US"/>
        </w:rPr>
        <w:t>.</w:t>
      </w:r>
    </w:p>
    <w:p w14:paraId="5B978512" w14:textId="163C5239" w:rsidR="005726BD" w:rsidRPr="002C54C8" w:rsidRDefault="00C450F6" w:rsidP="00E83ECB">
      <w:pPr>
        <w:pStyle w:val="Paragraphedeliste"/>
        <w:numPr>
          <w:ilvl w:val="0"/>
          <w:numId w:val="11"/>
        </w:numPr>
        <w:autoSpaceDE w:val="0"/>
        <w:autoSpaceDN w:val="0"/>
        <w:adjustRightInd w:val="0"/>
        <w:ind w:left="714" w:hanging="357"/>
        <w:contextualSpacing w:val="0"/>
        <w:jc w:val="both"/>
        <w:rPr>
          <w:rFonts w:eastAsiaTheme="minorHAnsi" w:cs="Verdana"/>
          <w:szCs w:val="22"/>
          <w:lang w:eastAsia="en-US"/>
        </w:rPr>
      </w:pPr>
      <w:r w:rsidRPr="002C54C8">
        <w:rPr>
          <w:rFonts w:eastAsiaTheme="minorHAnsi" w:cs="Verdana"/>
          <w:i/>
          <w:szCs w:val="22"/>
          <w:lang w:eastAsia="en-US"/>
        </w:rPr>
        <w:t>Education and training</w:t>
      </w:r>
      <w:r w:rsidRPr="002C54C8">
        <w:rPr>
          <w:rFonts w:eastAsiaTheme="minorHAnsi" w:cs="Verdana"/>
          <w:szCs w:val="22"/>
          <w:lang w:eastAsia="en-US"/>
        </w:rPr>
        <w:t>: In some disability situations, it has been found that women and girls are more often confined to their family environment than men and boys. As a result, support and assistance structures for families are limited in their contribution to the development of these women and girls</w:t>
      </w:r>
      <w:r w:rsidR="00D0050D" w:rsidRPr="002C54C8">
        <w:rPr>
          <w:rFonts w:eastAsiaTheme="minorHAnsi" w:cs="Verdana"/>
          <w:szCs w:val="22"/>
          <w:lang w:eastAsia="en-US"/>
        </w:rPr>
        <w:t>’ autonomy</w:t>
      </w:r>
      <w:r w:rsidRPr="002C54C8">
        <w:rPr>
          <w:rFonts w:eastAsiaTheme="minorHAnsi" w:cs="Verdana"/>
          <w:szCs w:val="22"/>
          <w:lang w:eastAsia="en-US"/>
        </w:rPr>
        <w:t xml:space="preserve">. Moreover, training and apprenticeships are still too often </w:t>
      </w:r>
      <w:r w:rsidR="000D5EF4" w:rsidRPr="002C54C8">
        <w:rPr>
          <w:rFonts w:eastAsiaTheme="minorHAnsi" w:cs="Verdana"/>
          <w:szCs w:val="22"/>
          <w:lang w:eastAsia="en-US"/>
        </w:rPr>
        <w:t>grounded</w:t>
      </w:r>
      <w:r w:rsidRPr="002C54C8">
        <w:rPr>
          <w:rFonts w:eastAsiaTheme="minorHAnsi" w:cs="Verdana"/>
          <w:szCs w:val="22"/>
          <w:lang w:eastAsia="en-US"/>
        </w:rPr>
        <w:t xml:space="preserve"> on a gender-based approach</w:t>
      </w:r>
      <w:r w:rsidR="001A05E0" w:rsidRPr="002C54C8">
        <w:rPr>
          <w:rFonts w:eastAsiaTheme="minorHAnsi" w:cs="Verdana"/>
          <w:szCs w:val="22"/>
          <w:lang w:eastAsia="en-US"/>
        </w:rPr>
        <w:t>, with young girls with disabilities being more often directed towards less promising sectors on the labour market</w:t>
      </w:r>
      <w:r w:rsidRPr="002C54C8">
        <w:rPr>
          <w:rFonts w:eastAsiaTheme="minorHAnsi" w:cs="Verdana"/>
          <w:szCs w:val="22"/>
          <w:lang w:eastAsia="en-US"/>
        </w:rPr>
        <w:t>. Disability accentuates this phenomenon with regard to girls</w:t>
      </w:r>
      <w:r w:rsidR="00726699" w:rsidRPr="002C54C8">
        <w:rPr>
          <w:rStyle w:val="Appelnotedebasdep"/>
          <w:rFonts w:eastAsiaTheme="minorHAnsi" w:cs="Verdana"/>
          <w:szCs w:val="22"/>
          <w:lang w:eastAsia="en-US"/>
        </w:rPr>
        <w:footnoteReference w:id="4"/>
      </w:r>
      <w:r w:rsidRPr="002C54C8">
        <w:rPr>
          <w:rFonts w:eastAsiaTheme="minorHAnsi" w:cs="Verdana"/>
          <w:szCs w:val="22"/>
          <w:lang w:eastAsia="en-US"/>
        </w:rPr>
        <w:t>.</w:t>
      </w:r>
    </w:p>
    <w:p w14:paraId="408007F4" w14:textId="26DD2660" w:rsidR="00C67863" w:rsidRPr="002C54C8" w:rsidRDefault="00C67863" w:rsidP="00E83ECB">
      <w:pPr>
        <w:pStyle w:val="Paragraphedeliste"/>
        <w:numPr>
          <w:ilvl w:val="0"/>
          <w:numId w:val="11"/>
        </w:numPr>
        <w:autoSpaceDE w:val="0"/>
        <w:autoSpaceDN w:val="0"/>
        <w:adjustRightInd w:val="0"/>
        <w:ind w:left="714" w:hanging="357"/>
        <w:contextualSpacing w:val="0"/>
        <w:jc w:val="both"/>
        <w:rPr>
          <w:rFonts w:eastAsiaTheme="minorHAnsi" w:cs="Verdana"/>
          <w:szCs w:val="22"/>
          <w:lang w:eastAsia="en-US"/>
        </w:rPr>
      </w:pPr>
      <w:r w:rsidRPr="002C54C8">
        <w:rPr>
          <w:rFonts w:eastAsiaTheme="minorHAnsi" w:cs="Verdana"/>
          <w:i/>
          <w:szCs w:val="22"/>
          <w:lang w:eastAsia="en-US"/>
        </w:rPr>
        <w:t>Employment and financial subsistence</w:t>
      </w:r>
      <w:r w:rsidRPr="002C54C8">
        <w:rPr>
          <w:rFonts w:eastAsiaTheme="minorHAnsi" w:cs="Verdana"/>
          <w:szCs w:val="22"/>
          <w:lang w:eastAsia="en-US"/>
        </w:rPr>
        <w:t xml:space="preserve">: disability and poverty are closely linked, but this precariousness is unfortunately reinforced for women, for the reasons </w:t>
      </w:r>
      <w:r w:rsidRPr="002C54C8">
        <w:rPr>
          <w:rFonts w:eastAsiaTheme="minorHAnsi" w:cs="Verdana"/>
          <w:szCs w:val="22"/>
          <w:lang w:eastAsia="en-US"/>
        </w:rPr>
        <w:lastRenderedPageBreak/>
        <w:t>and situations mentioned above. In addition, it can be seen that during recruitment procedures</w:t>
      </w:r>
      <w:r w:rsidR="00983921" w:rsidRPr="002C54C8">
        <w:rPr>
          <w:rStyle w:val="Appelnotedebasdep"/>
          <w:rFonts w:eastAsiaTheme="minorHAnsi" w:cs="Verdana"/>
          <w:szCs w:val="22"/>
          <w:lang w:eastAsia="en-US"/>
        </w:rPr>
        <w:footnoteReference w:id="5"/>
      </w:r>
      <w:r w:rsidRPr="002C54C8">
        <w:rPr>
          <w:rFonts w:eastAsiaTheme="minorHAnsi" w:cs="Verdana"/>
          <w:szCs w:val="22"/>
          <w:lang w:eastAsia="en-US"/>
        </w:rPr>
        <w:t xml:space="preserve">, disabled men are </w:t>
      </w:r>
      <w:r w:rsidR="00E83ECB" w:rsidRPr="002C54C8">
        <w:rPr>
          <w:rFonts w:eastAsiaTheme="minorHAnsi" w:cs="Verdana"/>
          <w:szCs w:val="22"/>
          <w:lang w:eastAsia="en-US"/>
        </w:rPr>
        <w:t xml:space="preserve">often </w:t>
      </w:r>
      <w:r w:rsidRPr="002C54C8">
        <w:rPr>
          <w:rFonts w:eastAsiaTheme="minorHAnsi" w:cs="Verdana"/>
          <w:szCs w:val="22"/>
          <w:lang w:eastAsia="en-US"/>
        </w:rPr>
        <w:t>preferred to disabled women</w:t>
      </w:r>
      <w:r w:rsidR="00726699" w:rsidRPr="002C54C8">
        <w:rPr>
          <w:rStyle w:val="Appelnotedebasdep"/>
          <w:rFonts w:eastAsiaTheme="minorHAnsi" w:cs="Verdana"/>
          <w:szCs w:val="22"/>
          <w:lang w:eastAsia="en-US"/>
        </w:rPr>
        <w:footnoteReference w:id="6"/>
      </w:r>
      <w:r w:rsidRPr="002C54C8">
        <w:rPr>
          <w:rFonts w:eastAsiaTheme="minorHAnsi" w:cs="Verdana"/>
          <w:szCs w:val="22"/>
          <w:lang w:eastAsia="en-US"/>
        </w:rPr>
        <w:t>.</w:t>
      </w:r>
    </w:p>
    <w:p w14:paraId="28A5B9AD" w14:textId="14C52451" w:rsidR="00C67863" w:rsidRPr="002C54C8" w:rsidRDefault="00C67863" w:rsidP="00E83ECB">
      <w:pPr>
        <w:pStyle w:val="Paragraphedeliste"/>
        <w:numPr>
          <w:ilvl w:val="0"/>
          <w:numId w:val="11"/>
        </w:numPr>
        <w:autoSpaceDE w:val="0"/>
        <w:autoSpaceDN w:val="0"/>
        <w:adjustRightInd w:val="0"/>
        <w:ind w:left="714" w:hanging="357"/>
        <w:contextualSpacing w:val="0"/>
        <w:jc w:val="both"/>
        <w:rPr>
          <w:rFonts w:eastAsiaTheme="minorHAnsi" w:cs="Verdana"/>
          <w:szCs w:val="22"/>
          <w:lang w:eastAsia="en-US"/>
        </w:rPr>
      </w:pPr>
      <w:r w:rsidRPr="002C54C8">
        <w:rPr>
          <w:rFonts w:eastAsiaTheme="minorHAnsi" w:cs="Verdana"/>
          <w:i/>
          <w:szCs w:val="22"/>
          <w:lang w:eastAsia="en-US"/>
        </w:rPr>
        <w:t>Emotional and sexual life, motherhood</w:t>
      </w:r>
      <w:r w:rsidR="00D0050D" w:rsidRPr="002C54C8">
        <w:rPr>
          <w:rFonts w:eastAsiaTheme="minorHAnsi" w:cs="Verdana"/>
          <w:i/>
          <w:szCs w:val="22"/>
          <w:lang w:eastAsia="en-US"/>
        </w:rPr>
        <w:t xml:space="preserve"> support</w:t>
      </w:r>
      <w:r w:rsidRPr="002C54C8">
        <w:rPr>
          <w:rFonts w:eastAsiaTheme="minorHAnsi" w:cs="Verdana"/>
          <w:szCs w:val="22"/>
          <w:lang w:eastAsia="en-US"/>
        </w:rPr>
        <w:t xml:space="preserve">: the argument of the protection of society </w:t>
      </w:r>
      <w:r w:rsidR="00826DAF" w:rsidRPr="002C54C8">
        <w:rPr>
          <w:rFonts w:eastAsiaTheme="minorHAnsi" w:cs="Verdana"/>
          <w:szCs w:val="22"/>
          <w:lang w:eastAsia="en-US"/>
        </w:rPr>
        <w:t xml:space="preserve">and the individual generates </w:t>
      </w:r>
      <w:r w:rsidRPr="002C54C8">
        <w:rPr>
          <w:rFonts w:eastAsiaTheme="minorHAnsi" w:cs="Verdana"/>
          <w:szCs w:val="22"/>
          <w:lang w:eastAsia="en-US"/>
        </w:rPr>
        <w:t>the negation of</w:t>
      </w:r>
      <w:r w:rsidR="007A2379" w:rsidRPr="002C54C8">
        <w:rPr>
          <w:rFonts w:eastAsiaTheme="minorHAnsi" w:cs="Verdana"/>
          <w:szCs w:val="22"/>
          <w:lang w:eastAsia="en-US"/>
        </w:rPr>
        <w:t xml:space="preserve"> all </w:t>
      </w:r>
      <w:r w:rsidRPr="002C54C8">
        <w:rPr>
          <w:rFonts w:eastAsiaTheme="minorHAnsi" w:cs="Verdana"/>
          <w:szCs w:val="22"/>
          <w:lang w:eastAsia="en-US"/>
        </w:rPr>
        <w:t>needs</w:t>
      </w:r>
      <w:r w:rsidR="004E2FAA" w:rsidRPr="002C54C8">
        <w:rPr>
          <w:rFonts w:eastAsiaTheme="minorHAnsi" w:cs="Verdana"/>
          <w:szCs w:val="22"/>
          <w:lang w:eastAsia="en-US"/>
        </w:rPr>
        <w:t xml:space="preserve"> and aspirations</w:t>
      </w:r>
      <w:r w:rsidRPr="002C54C8">
        <w:rPr>
          <w:rFonts w:eastAsiaTheme="minorHAnsi" w:cs="Verdana"/>
          <w:szCs w:val="22"/>
          <w:lang w:eastAsia="en-US"/>
        </w:rPr>
        <w:t>. We very quickly enter</w:t>
      </w:r>
      <w:r w:rsidR="00826DAF" w:rsidRPr="002C54C8">
        <w:rPr>
          <w:rFonts w:eastAsiaTheme="minorHAnsi" w:cs="Verdana"/>
          <w:szCs w:val="22"/>
          <w:lang w:eastAsia="en-US"/>
        </w:rPr>
        <w:t xml:space="preserve"> the following</w:t>
      </w:r>
      <w:r w:rsidRPr="002C54C8">
        <w:rPr>
          <w:rFonts w:eastAsiaTheme="minorHAnsi" w:cs="Verdana"/>
          <w:szCs w:val="22"/>
          <w:lang w:eastAsia="en-US"/>
        </w:rPr>
        <w:t xml:space="preserve"> logics: unwanted pregnancies</w:t>
      </w:r>
      <w:r w:rsidR="007A2379" w:rsidRPr="002C54C8">
        <w:rPr>
          <w:rFonts w:eastAsiaTheme="minorHAnsi" w:cs="Verdana"/>
          <w:szCs w:val="22"/>
          <w:lang w:eastAsia="en-US"/>
        </w:rPr>
        <w:t>,</w:t>
      </w:r>
      <w:r w:rsidRPr="002C54C8">
        <w:rPr>
          <w:rFonts w:eastAsiaTheme="minorHAnsi" w:cs="Verdana"/>
          <w:szCs w:val="22"/>
          <w:lang w:eastAsia="en-US"/>
        </w:rPr>
        <w:t xml:space="preserve"> contraceptive methods, forced and definitive sterilization, refusal of sexual training. Worse still, it has been found that this even leads to the prohibition of all contact for some women and girls. The ban is, at this level, much more flexible for men, as if their request was of greater legitimacy. The </w:t>
      </w:r>
      <w:r w:rsidR="001F57CC" w:rsidRPr="002C54C8">
        <w:rPr>
          <w:rFonts w:eastAsiaTheme="minorHAnsi" w:cs="Verdana"/>
          <w:szCs w:val="22"/>
          <w:lang w:eastAsia="en-US"/>
        </w:rPr>
        <w:t>presence</w:t>
      </w:r>
      <w:r w:rsidRPr="002C54C8">
        <w:rPr>
          <w:rFonts w:eastAsiaTheme="minorHAnsi" w:cs="Verdana"/>
          <w:szCs w:val="22"/>
          <w:lang w:eastAsia="en-US"/>
        </w:rPr>
        <w:t xml:space="preserve"> of disability in the handicapped mother is often the pretext </w:t>
      </w:r>
      <w:r w:rsidR="007A2379" w:rsidRPr="002C54C8">
        <w:rPr>
          <w:rFonts w:eastAsiaTheme="minorHAnsi" w:cs="Verdana"/>
          <w:szCs w:val="22"/>
          <w:lang w:eastAsia="en-US"/>
        </w:rPr>
        <w:t>for</w:t>
      </w:r>
      <w:r w:rsidRPr="002C54C8">
        <w:rPr>
          <w:rFonts w:eastAsiaTheme="minorHAnsi" w:cs="Verdana"/>
          <w:szCs w:val="22"/>
          <w:lang w:eastAsia="en-US"/>
        </w:rPr>
        <w:t xml:space="preserve"> separating the child from </w:t>
      </w:r>
      <w:r w:rsidR="00D0050D" w:rsidRPr="002C54C8">
        <w:rPr>
          <w:rFonts w:eastAsiaTheme="minorHAnsi" w:cs="Verdana"/>
          <w:szCs w:val="22"/>
          <w:lang w:eastAsia="en-US"/>
        </w:rPr>
        <w:t>the</w:t>
      </w:r>
      <w:r w:rsidRPr="002C54C8">
        <w:rPr>
          <w:rFonts w:eastAsiaTheme="minorHAnsi" w:cs="Verdana"/>
          <w:szCs w:val="22"/>
          <w:lang w:eastAsia="en-US"/>
        </w:rPr>
        <w:t xml:space="preserve"> mother</w:t>
      </w:r>
      <w:r w:rsidR="00726699" w:rsidRPr="002C54C8">
        <w:rPr>
          <w:rStyle w:val="Appelnotedebasdep"/>
          <w:rFonts w:eastAsiaTheme="minorHAnsi" w:cs="Verdana"/>
          <w:szCs w:val="22"/>
          <w:lang w:eastAsia="en-US"/>
        </w:rPr>
        <w:footnoteReference w:id="7"/>
      </w:r>
      <w:r w:rsidRPr="002C54C8">
        <w:rPr>
          <w:rFonts w:eastAsiaTheme="minorHAnsi" w:cs="Verdana"/>
          <w:szCs w:val="22"/>
          <w:lang w:eastAsia="en-US"/>
        </w:rPr>
        <w:t>.</w:t>
      </w:r>
    </w:p>
    <w:p w14:paraId="78D0F311" w14:textId="77777777" w:rsidR="00C30E53" w:rsidRPr="002C54C8" w:rsidRDefault="00C30E53" w:rsidP="00C30E53">
      <w:pPr>
        <w:autoSpaceDE w:val="0"/>
        <w:autoSpaceDN w:val="0"/>
        <w:adjustRightInd w:val="0"/>
        <w:spacing w:after="0"/>
        <w:jc w:val="both"/>
        <w:rPr>
          <w:szCs w:val="22"/>
        </w:rPr>
      </w:pPr>
    </w:p>
    <w:p w14:paraId="0309CF7C" w14:textId="3AC84487" w:rsidR="003C7F3A" w:rsidRPr="002C54C8" w:rsidRDefault="00372564" w:rsidP="00A2376F">
      <w:pPr>
        <w:autoSpaceDE w:val="0"/>
        <w:autoSpaceDN w:val="0"/>
        <w:adjustRightInd w:val="0"/>
        <w:spacing w:after="240"/>
        <w:jc w:val="both"/>
        <w:rPr>
          <w:rFonts w:eastAsiaTheme="minorHAnsi" w:cs="Verdana"/>
          <w:szCs w:val="22"/>
          <w:lang w:eastAsia="en-US"/>
        </w:rPr>
      </w:pPr>
      <w:r w:rsidRPr="002C54C8">
        <w:rPr>
          <w:rFonts w:eastAsiaTheme="minorHAnsi" w:cs="Verdana"/>
          <w:szCs w:val="22"/>
          <w:lang w:eastAsia="en-US"/>
        </w:rPr>
        <w:t>The</w:t>
      </w:r>
      <w:r w:rsidR="00C30E53" w:rsidRPr="002C54C8">
        <w:rPr>
          <w:rFonts w:eastAsiaTheme="minorHAnsi" w:cs="Verdana"/>
          <w:szCs w:val="22"/>
          <w:lang w:eastAsia="en-US"/>
        </w:rPr>
        <w:t xml:space="preserve"> BDF</w:t>
      </w:r>
      <w:r w:rsidRPr="002C54C8">
        <w:rPr>
          <w:rFonts w:eastAsiaTheme="minorHAnsi" w:cs="Verdana"/>
          <w:szCs w:val="22"/>
          <w:lang w:eastAsia="en-US"/>
        </w:rPr>
        <w:t xml:space="preserve"> has always drawn </w:t>
      </w:r>
      <w:r w:rsidR="00C30E53" w:rsidRPr="002C54C8">
        <w:rPr>
          <w:rFonts w:eastAsiaTheme="minorHAnsi" w:cs="Verdana"/>
          <w:szCs w:val="22"/>
          <w:lang w:eastAsia="en-US"/>
        </w:rPr>
        <w:t xml:space="preserve">attention to the fact that the mandates of the </w:t>
      </w:r>
      <w:r w:rsidR="00E63E6C" w:rsidRPr="002C54C8">
        <w:rPr>
          <w:rFonts w:eastAsiaTheme="minorHAnsi" w:cs="Verdana"/>
          <w:szCs w:val="22"/>
          <w:lang w:eastAsia="en-US"/>
        </w:rPr>
        <w:t>Convention on the Elimination of All Forms of Discrimination against Women (</w:t>
      </w:r>
      <w:r w:rsidR="00C30E53" w:rsidRPr="002C54C8">
        <w:rPr>
          <w:rFonts w:eastAsiaTheme="minorHAnsi" w:cs="Verdana"/>
          <w:szCs w:val="22"/>
          <w:lang w:eastAsia="en-US"/>
        </w:rPr>
        <w:t>CEDAW</w:t>
      </w:r>
      <w:r w:rsidR="00E63E6C" w:rsidRPr="002C54C8">
        <w:rPr>
          <w:rFonts w:eastAsiaTheme="minorHAnsi" w:cs="Verdana"/>
          <w:szCs w:val="22"/>
          <w:lang w:eastAsia="en-US"/>
        </w:rPr>
        <w:t>)</w:t>
      </w:r>
      <w:r w:rsidR="00C30E53" w:rsidRPr="002C54C8">
        <w:rPr>
          <w:rFonts w:eastAsiaTheme="minorHAnsi" w:cs="Verdana"/>
          <w:szCs w:val="22"/>
          <w:lang w:eastAsia="en-US"/>
        </w:rPr>
        <w:t xml:space="preserve"> and the Convention on the Rights of Persons with Disabilities (CRPD) intersect in terms of the rights of women and girls with disabilities. As a reminder, Belgium ratified </w:t>
      </w:r>
      <w:r w:rsidR="001F57CC" w:rsidRPr="002C54C8">
        <w:rPr>
          <w:rFonts w:eastAsiaTheme="minorHAnsi" w:cs="Verdana"/>
          <w:szCs w:val="22"/>
          <w:lang w:eastAsia="en-US"/>
        </w:rPr>
        <w:t xml:space="preserve">the </w:t>
      </w:r>
      <w:r w:rsidR="00C10997" w:rsidRPr="002C54C8">
        <w:rPr>
          <w:rFonts w:eastAsiaTheme="minorHAnsi" w:cs="Verdana"/>
          <w:szCs w:val="22"/>
          <w:lang w:eastAsia="en-US"/>
        </w:rPr>
        <w:t xml:space="preserve">CEDAW on 10 July 1985 and its Optional Protocol on 17 June 2004. It ratified </w:t>
      </w:r>
      <w:r w:rsidR="00C30E53" w:rsidRPr="002C54C8">
        <w:rPr>
          <w:rFonts w:eastAsiaTheme="minorHAnsi" w:cs="Verdana"/>
          <w:szCs w:val="22"/>
          <w:lang w:eastAsia="en-US"/>
        </w:rPr>
        <w:t>the</w:t>
      </w:r>
      <w:r w:rsidR="00826DAF" w:rsidRPr="002C54C8">
        <w:rPr>
          <w:rFonts w:eastAsiaTheme="minorHAnsi" w:cs="Verdana"/>
          <w:szCs w:val="22"/>
          <w:lang w:eastAsia="en-US"/>
        </w:rPr>
        <w:t xml:space="preserve"> UNCRPD</w:t>
      </w:r>
      <w:r w:rsidR="00C10997" w:rsidRPr="002C54C8">
        <w:rPr>
          <w:rFonts w:eastAsiaTheme="minorHAnsi" w:cs="Verdana"/>
          <w:szCs w:val="22"/>
          <w:lang w:eastAsia="en-US"/>
        </w:rPr>
        <w:t xml:space="preserve"> and its Optional Protocol on </w:t>
      </w:r>
      <w:r w:rsidR="00C30E53" w:rsidRPr="002C54C8">
        <w:rPr>
          <w:rFonts w:eastAsiaTheme="minorHAnsi" w:cs="Verdana"/>
          <w:szCs w:val="22"/>
          <w:lang w:eastAsia="en-US"/>
        </w:rPr>
        <w:t>2 July 2009.</w:t>
      </w:r>
    </w:p>
    <w:p w14:paraId="2A6988B6" w14:textId="0653103C" w:rsidR="00C30E53" w:rsidRPr="002C54C8" w:rsidRDefault="00C30E53" w:rsidP="00913917">
      <w:pPr>
        <w:autoSpaceDE w:val="0"/>
        <w:autoSpaceDN w:val="0"/>
        <w:adjustRightInd w:val="0"/>
        <w:spacing w:after="0"/>
        <w:jc w:val="both"/>
        <w:rPr>
          <w:szCs w:val="22"/>
        </w:rPr>
      </w:pPr>
      <w:r w:rsidRPr="002C54C8">
        <w:rPr>
          <w:rFonts w:eastAsiaTheme="minorHAnsi" w:cs="Verdana"/>
          <w:szCs w:val="22"/>
          <w:lang w:eastAsia="en-US"/>
        </w:rPr>
        <w:t xml:space="preserve">The BDF and the Advisory Councils encourage the Committee to further intensify its attention to the rights of </w:t>
      </w:r>
      <w:r w:rsidR="00865958" w:rsidRPr="002C54C8">
        <w:rPr>
          <w:rFonts w:eastAsiaTheme="minorHAnsi" w:cs="Verdana"/>
          <w:szCs w:val="22"/>
          <w:lang w:eastAsia="en-US"/>
        </w:rPr>
        <w:t>women and girls with</w:t>
      </w:r>
      <w:r w:rsidRPr="002C54C8">
        <w:rPr>
          <w:rFonts w:eastAsiaTheme="minorHAnsi" w:cs="Verdana"/>
          <w:szCs w:val="22"/>
          <w:lang w:eastAsia="en-US"/>
        </w:rPr>
        <w:t xml:space="preserve"> disabilities, including by </w:t>
      </w:r>
      <w:r w:rsidR="00DC1A40" w:rsidRPr="002C54C8">
        <w:rPr>
          <w:rFonts w:eastAsiaTheme="minorHAnsi" w:cs="Verdana"/>
          <w:szCs w:val="22"/>
          <w:lang w:eastAsia="en-US"/>
        </w:rPr>
        <w:t xml:space="preserve">raising the </w:t>
      </w:r>
      <w:r w:rsidRPr="002C54C8">
        <w:rPr>
          <w:rFonts w:eastAsiaTheme="minorHAnsi" w:cs="Verdana"/>
          <w:szCs w:val="22"/>
          <w:lang w:eastAsia="en-US"/>
        </w:rPr>
        <w:t xml:space="preserve">requirements for States to address </w:t>
      </w:r>
      <w:r w:rsidR="00826DAF" w:rsidRPr="002C54C8">
        <w:rPr>
          <w:rFonts w:eastAsiaTheme="minorHAnsi" w:cs="Verdana"/>
          <w:szCs w:val="22"/>
          <w:lang w:eastAsia="en-US"/>
        </w:rPr>
        <w:t xml:space="preserve">their </w:t>
      </w:r>
      <w:r w:rsidRPr="002C54C8">
        <w:rPr>
          <w:rFonts w:eastAsiaTheme="minorHAnsi" w:cs="Verdana"/>
          <w:szCs w:val="22"/>
          <w:lang w:eastAsia="en-US"/>
        </w:rPr>
        <w:t>situation in the report</w:t>
      </w:r>
      <w:r w:rsidR="00913E4B" w:rsidRPr="002C54C8">
        <w:rPr>
          <w:rFonts w:eastAsiaTheme="minorHAnsi" w:cs="Verdana"/>
          <w:szCs w:val="22"/>
          <w:lang w:eastAsia="en-US"/>
        </w:rPr>
        <w:t xml:space="preserve"> examination</w:t>
      </w:r>
      <w:r w:rsidRPr="002C54C8">
        <w:rPr>
          <w:rFonts w:eastAsiaTheme="minorHAnsi" w:cs="Verdana"/>
          <w:szCs w:val="22"/>
          <w:lang w:eastAsia="en-US"/>
        </w:rPr>
        <w:t xml:space="preserve"> process.</w:t>
      </w:r>
    </w:p>
    <w:p w14:paraId="5C0DF837" w14:textId="3BA287F1" w:rsidR="00826DAF" w:rsidRPr="002C54C8" w:rsidRDefault="00826DAF" w:rsidP="002F1604">
      <w:pPr>
        <w:pStyle w:val="Titre2"/>
        <w:jc w:val="both"/>
        <w:rPr>
          <w:sz w:val="22"/>
          <w:szCs w:val="22"/>
          <w:u w:val="single"/>
          <w:lang w:val="en-GB"/>
        </w:rPr>
      </w:pPr>
      <w:r w:rsidRPr="002C54C8">
        <w:rPr>
          <w:sz w:val="22"/>
          <w:szCs w:val="22"/>
          <w:u w:val="single"/>
          <w:lang w:val="en-GB"/>
        </w:rPr>
        <w:t>Cross-discrimination</w:t>
      </w:r>
      <w:r w:rsidR="00913E4B" w:rsidRPr="002C54C8">
        <w:rPr>
          <w:sz w:val="22"/>
          <w:szCs w:val="22"/>
          <w:u w:val="single"/>
          <w:lang w:val="en-GB"/>
        </w:rPr>
        <w:t>s</w:t>
      </w:r>
      <w:r w:rsidRPr="002C54C8">
        <w:rPr>
          <w:sz w:val="22"/>
          <w:szCs w:val="22"/>
          <w:u w:val="single"/>
          <w:lang w:val="en-GB"/>
        </w:rPr>
        <w:t xml:space="preserve"> </w:t>
      </w:r>
      <w:r w:rsidR="00ED7D0E" w:rsidRPr="002C54C8">
        <w:rPr>
          <w:sz w:val="22"/>
          <w:szCs w:val="22"/>
          <w:u w:val="single"/>
          <w:lang w:val="en-GB"/>
        </w:rPr>
        <w:t>(</w:t>
      </w:r>
      <w:r w:rsidR="00B731DC" w:rsidRPr="002C54C8">
        <w:rPr>
          <w:sz w:val="22"/>
          <w:szCs w:val="22"/>
          <w:u w:val="single"/>
          <w:lang w:val="en-GB"/>
        </w:rPr>
        <w:t>Articles</w:t>
      </w:r>
      <w:r w:rsidR="00B75AF8" w:rsidRPr="002C54C8">
        <w:rPr>
          <w:sz w:val="22"/>
          <w:szCs w:val="22"/>
          <w:u w:val="single"/>
          <w:lang w:val="en-GB"/>
        </w:rPr>
        <w:t xml:space="preserve"> 1-2</w:t>
      </w:r>
      <w:r w:rsidR="00246588" w:rsidRPr="002C54C8">
        <w:rPr>
          <w:sz w:val="22"/>
          <w:szCs w:val="22"/>
          <w:u w:val="single"/>
          <w:lang w:val="en-GB"/>
        </w:rPr>
        <w:t>)</w:t>
      </w:r>
    </w:p>
    <w:p w14:paraId="48D4033B" w14:textId="451319F2" w:rsidR="00246588" w:rsidRPr="002C54C8" w:rsidRDefault="00826DAF" w:rsidP="00826DAF">
      <w:pPr>
        <w:spacing w:after="160" w:line="259" w:lineRule="auto"/>
        <w:jc w:val="both"/>
        <w:rPr>
          <w:rFonts w:cs="Verdana"/>
          <w:szCs w:val="22"/>
        </w:rPr>
      </w:pPr>
      <w:r w:rsidRPr="002C54C8">
        <w:rPr>
          <w:rFonts w:cs="Verdana"/>
          <w:szCs w:val="22"/>
        </w:rPr>
        <w:t xml:space="preserve">Several groups of people face </w:t>
      </w:r>
      <w:r w:rsidRPr="002C54C8">
        <w:rPr>
          <w:rFonts w:cs="Verdana"/>
          <w:b/>
          <w:bCs/>
          <w:szCs w:val="22"/>
        </w:rPr>
        <w:t>cross-discrimination</w:t>
      </w:r>
      <w:r w:rsidR="00913E4B" w:rsidRPr="002C54C8">
        <w:rPr>
          <w:rFonts w:cs="Verdana"/>
          <w:b/>
          <w:bCs/>
          <w:szCs w:val="22"/>
        </w:rPr>
        <w:t>s</w:t>
      </w:r>
      <w:r w:rsidRPr="002C54C8">
        <w:rPr>
          <w:rFonts w:cs="Verdana"/>
          <w:szCs w:val="22"/>
        </w:rPr>
        <w:t>. This is particularly t</w:t>
      </w:r>
      <w:r w:rsidR="00913E4B" w:rsidRPr="002C54C8">
        <w:rPr>
          <w:rFonts w:cs="Verdana"/>
          <w:szCs w:val="22"/>
        </w:rPr>
        <w:t>ru</w:t>
      </w:r>
      <w:r w:rsidRPr="002C54C8">
        <w:rPr>
          <w:rFonts w:cs="Verdana"/>
          <w:szCs w:val="22"/>
        </w:rPr>
        <w:t>e for women and girls with disabilities</w:t>
      </w:r>
      <w:r w:rsidRPr="002C54C8">
        <w:rPr>
          <w:rStyle w:val="Appelnotedebasdep"/>
          <w:rFonts w:cs="Verdana"/>
          <w:szCs w:val="22"/>
        </w:rPr>
        <w:footnoteReference w:id="8"/>
      </w:r>
      <w:r w:rsidRPr="002C54C8">
        <w:rPr>
          <w:rFonts w:cs="Verdana"/>
          <w:szCs w:val="22"/>
        </w:rPr>
        <w:t xml:space="preserve">: they are discriminated against because of their disability within the women's or girls' group and because of their gender within the disabled group. </w:t>
      </w:r>
    </w:p>
    <w:p w14:paraId="4F98B96E" w14:textId="1D7C6917" w:rsidR="00C54C02" w:rsidRPr="002C54C8" w:rsidRDefault="0036793F" w:rsidP="00C54C02">
      <w:pPr>
        <w:spacing w:after="160" w:line="259" w:lineRule="auto"/>
        <w:jc w:val="both"/>
        <w:rPr>
          <w:rFonts w:cs="Verdana"/>
          <w:szCs w:val="22"/>
        </w:rPr>
      </w:pPr>
      <w:r w:rsidRPr="002C54C8">
        <w:rPr>
          <w:rFonts w:cs="Verdana"/>
          <w:szCs w:val="22"/>
        </w:rPr>
        <w:t xml:space="preserve">This double discrimination is currently not legally recognized. In </w:t>
      </w:r>
      <w:r w:rsidR="00246588" w:rsidRPr="002C54C8">
        <w:rPr>
          <w:rFonts w:cs="Verdana"/>
          <w:szCs w:val="22"/>
        </w:rPr>
        <w:t xml:space="preserve">practice, this means that if a woman with a disability feels that she is being discriminated against, she </w:t>
      </w:r>
      <w:r w:rsidR="00246588" w:rsidRPr="002C54C8">
        <w:rPr>
          <w:rFonts w:cs="Verdana"/>
          <w:szCs w:val="22"/>
        </w:rPr>
        <w:lastRenderedPageBreak/>
        <w:t xml:space="preserve">must choose </w:t>
      </w:r>
      <w:r w:rsidR="00913E4B" w:rsidRPr="002C54C8">
        <w:rPr>
          <w:rFonts w:cs="Verdana"/>
          <w:szCs w:val="22"/>
        </w:rPr>
        <w:t xml:space="preserve">for </w:t>
      </w:r>
      <w:r w:rsidR="00246588" w:rsidRPr="002C54C8">
        <w:rPr>
          <w:rFonts w:cs="Verdana"/>
          <w:szCs w:val="22"/>
        </w:rPr>
        <w:t xml:space="preserve">which principle she will </w:t>
      </w:r>
      <w:r w:rsidR="00913E4B" w:rsidRPr="002C54C8">
        <w:rPr>
          <w:rFonts w:cs="Verdana"/>
          <w:szCs w:val="22"/>
        </w:rPr>
        <w:t xml:space="preserve">file a </w:t>
      </w:r>
      <w:r w:rsidR="00246588" w:rsidRPr="002C54C8">
        <w:rPr>
          <w:rFonts w:cs="Verdana"/>
          <w:szCs w:val="22"/>
        </w:rPr>
        <w:t>complain</w:t>
      </w:r>
      <w:r w:rsidR="00913E4B" w:rsidRPr="002C54C8">
        <w:rPr>
          <w:rFonts w:cs="Verdana"/>
          <w:szCs w:val="22"/>
        </w:rPr>
        <w:t>t</w:t>
      </w:r>
      <w:r w:rsidR="00F30118" w:rsidRPr="002C54C8">
        <w:rPr>
          <w:rStyle w:val="Appelnotedebasdep"/>
          <w:rFonts w:cs="Verdana"/>
          <w:szCs w:val="22"/>
        </w:rPr>
        <w:footnoteReference w:id="9"/>
      </w:r>
      <w:r w:rsidR="00246588" w:rsidRPr="002C54C8">
        <w:rPr>
          <w:rFonts w:cs="Verdana"/>
          <w:szCs w:val="22"/>
        </w:rPr>
        <w:t xml:space="preserve">: either </w:t>
      </w:r>
      <w:r w:rsidR="00913E4B" w:rsidRPr="002C54C8">
        <w:rPr>
          <w:rFonts w:cs="Verdana"/>
          <w:szCs w:val="22"/>
        </w:rPr>
        <w:t xml:space="preserve">a </w:t>
      </w:r>
      <w:r w:rsidR="00246588" w:rsidRPr="002C54C8">
        <w:rPr>
          <w:rFonts w:cs="Verdana"/>
          <w:szCs w:val="22"/>
        </w:rPr>
        <w:t xml:space="preserve">discrimination as a woman or </w:t>
      </w:r>
      <w:r w:rsidR="00913E4B" w:rsidRPr="002C54C8">
        <w:rPr>
          <w:rFonts w:cs="Verdana"/>
          <w:szCs w:val="22"/>
        </w:rPr>
        <w:t xml:space="preserve">a </w:t>
      </w:r>
      <w:r w:rsidR="00246588" w:rsidRPr="002C54C8">
        <w:rPr>
          <w:rFonts w:cs="Verdana"/>
          <w:szCs w:val="22"/>
        </w:rPr>
        <w:t xml:space="preserve">discrimination as a person with a disability. It will not be possible for her to claim that she is discriminated against as a woman AND as a person with a disability. </w:t>
      </w:r>
    </w:p>
    <w:p w14:paraId="2C636D5C" w14:textId="11845BA1" w:rsidR="00C54C02" w:rsidRPr="002C54C8" w:rsidRDefault="00C54C02" w:rsidP="00C54C02">
      <w:pPr>
        <w:spacing w:after="160" w:line="259" w:lineRule="auto"/>
        <w:jc w:val="both"/>
        <w:rPr>
          <w:szCs w:val="22"/>
        </w:rPr>
      </w:pPr>
      <w:r w:rsidRPr="002C54C8">
        <w:rPr>
          <w:szCs w:val="22"/>
        </w:rPr>
        <w:t xml:space="preserve">In concrete terms, if the person considers that she is discriminated against as a woman or girl, she </w:t>
      </w:r>
      <w:r w:rsidR="00126B50" w:rsidRPr="002C54C8">
        <w:rPr>
          <w:szCs w:val="22"/>
        </w:rPr>
        <w:t>will have to</w:t>
      </w:r>
      <w:r w:rsidRPr="002C54C8">
        <w:rPr>
          <w:szCs w:val="22"/>
        </w:rPr>
        <w:t xml:space="preserve"> seek the help of the Institute for </w:t>
      </w:r>
      <w:r w:rsidR="00126B50" w:rsidRPr="002C54C8">
        <w:rPr>
          <w:szCs w:val="22"/>
        </w:rPr>
        <w:t xml:space="preserve">the </w:t>
      </w:r>
      <w:r w:rsidRPr="002C54C8">
        <w:rPr>
          <w:szCs w:val="22"/>
        </w:rPr>
        <w:t>Equality of Men and Women (IEFH</w:t>
      </w:r>
      <w:r w:rsidR="00126B50" w:rsidRPr="002C54C8">
        <w:rPr>
          <w:szCs w:val="22"/>
        </w:rPr>
        <w:t>/IGVM</w:t>
      </w:r>
      <w:r w:rsidRPr="002C54C8">
        <w:rPr>
          <w:szCs w:val="22"/>
        </w:rPr>
        <w:t>)</w:t>
      </w:r>
      <w:r w:rsidRPr="002C54C8">
        <w:rPr>
          <w:rStyle w:val="Appelnotedebasdep"/>
          <w:szCs w:val="22"/>
        </w:rPr>
        <w:footnoteReference w:id="10"/>
      </w:r>
      <w:r w:rsidRPr="002C54C8">
        <w:rPr>
          <w:szCs w:val="22"/>
        </w:rPr>
        <w:t xml:space="preserve">. However, if she considers that she is discriminated against as a person with a disability, she </w:t>
      </w:r>
      <w:r w:rsidR="00126B50" w:rsidRPr="002C54C8">
        <w:rPr>
          <w:szCs w:val="22"/>
        </w:rPr>
        <w:t>will have to</w:t>
      </w:r>
      <w:r w:rsidRPr="002C54C8">
        <w:rPr>
          <w:szCs w:val="22"/>
        </w:rPr>
        <w:t xml:space="preserve"> contact UNIA</w:t>
      </w:r>
      <w:r w:rsidRPr="002C54C8">
        <w:rPr>
          <w:rStyle w:val="Appelnotedebasdep"/>
          <w:szCs w:val="22"/>
        </w:rPr>
        <w:footnoteReference w:id="11"/>
      </w:r>
      <w:r w:rsidR="004035E5">
        <w:rPr>
          <w:szCs w:val="22"/>
        </w:rPr>
        <w:t>.</w:t>
      </w:r>
    </w:p>
    <w:p w14:paraId="57B36D43" w14:textId="551FD0D1" w:rsidR="000B03C8" w:rsidRPr="002C54C8" w:rsidRDefault="00196B76" w:rsidP="000B03C8">
      <w:pPr>
        <w:spacing w:after="160" w:line="259" w:lineRule="auto"/>
        <w:jc w:val="both"/>
        <w:rPr>
          <w:rFonts w:cs="Verdana"/>
          <w:szCs w:val="22"/>
        </w:rPr>
      </w:pPr>
      <w:r w:rsidRPr="002C54C8">
        <w:rPr>
          <w:rFonts w:cs="Verdana"/>
          <w:szCs w:val="22"/>
        </w:rPr>
        <w:t>Being able to refer to the</w:t>
      </w:r>
      <w:r w:rsidR="00246588" w:rsidRPr="002C54C8">
        <w:rPr>
          <w:rFonts w:cs="Verdana"/>
          <w:szCs w:val="22"/>
        </w:rPr>
        <w:t xml:space="preserve"> 2 grounds of discrimination, regardless of</w:t>
      </w:r>
      <w:r w:rsidR="00C54C02" w:rsidRPr="002C54C8">
        <w:rPr>
          <w:rFonts w:cs="Verdana"/>
          <w:szCs w:val="22"/>
        </w:rPr>
        <w:t xml:space="preserve"> the body t</w:t>
      </w:r>
      <w:r w:rsidR="00657564" w:rsidRPr="002C54C8">
        <w:rPr>
          <w:rFonts w:cs="Verdana"/>
          <w:szCs w:val="22"/>
        </w:rPr>
        <w:t>hat</w:t>
      </w:r>
      <w:r w:rsidR="00C54C02" w:rsidRPr="002C54C8">
        <w:rPr>
          <w:rFonts w:cs="Verdana"/>
          <w:szCs w:val="22"/>
        </w:rPr>
        <w:t xml:space="preserve"> the person is </w:t>
      </w:r>
      <w:r w:rsidR="00657564" w:rsidRPr="002C54C8">
        <w:rPr>
          <w:rFonts w:cs="Verdana"/>
          <w:szCs w:val="22"/>
        </w:rPr>
        <w:t>contacting</w:t>
      </w:r>
      <w:r w:rsidR="00C54C02" w:rsidRPr="002C54C8">
        <w:rPr>
          <w:rFonts w:cs="Verdana"/>
          <w:szCs w:val="22"/>
        </w:rPr>
        <w:t>,</w:t>
      </w:r>
      <w:r w:rsidR="00116DFE" w:rsidRPr="002C54C8">
        <w:rPr>
          <w:rFonts w:cs="Verdana"/>
          <w:szCs w:val="22"/>
        </w:rPr>
        <w:t xml:space="preserve"> would reveal the</w:t>
      </w:r>
      <w:r w:rsidRPr="002C54C8">
        <w:rPr>
          <w:rFonts w:cs="Verdana"/>
          <w:szCs w:val="22"/>
        </w:rPr>
        <w:t xml:space="preserve"> multiplier and not only cumulative effect of</w:t>
      </w:r>
      <w:r w:rsidR="00C54C02" w:rsidRPr="002C54C8">
        <w:rPr>
          <w:rFonts w:cs="Verdana"/>
          <w:szCs w:val="22"/>
        </w:rPr>
        <w:t xml:space="preserve"> discrimination</w:t>
      </w:r>
      <w:r w:rsidR="00657564" w:rsidRPr="002C54C8">
        <w:rPr>
          <w:rFonts w:cs="Verdana"/>
          <w:szCs w:val="22"/>
        </w:rPr>
        <w:t>s</w:t>
      </w:r>
      <w:r w:rsidRPr="002C54C8">
        <w:rPr>
          <w:rFonts w:cs="Verdana"/>
          <w:szCs w:val="22"/>
        </w:rPr>
        <w:t>.</w:t>
      </w:r>
      <w:r w:rsidR="00126B50" w:rsidRPr="002C54C8">
        <w:rPr>
          <w:rFonts w:cs="Verdana"/>
          <w:szCs w:val="22"/>
        </w:rPr>
        <w:t xml:space="preserve"> </w:t>
      </w:r>
    </w:p>
    <w:p w14:paraId="314B19F0" w14:textId="6730D6F5" w:rsidR="0036793F" w:rsidRPr="002C54C8" w:rsidRDefault="00E63E6C" w:rsidP="00C563C4">
      <w:pPr>
        <w:spacing w:after="160" w:line="259" w:lineRule="auto"/>
        <w:jc w:val="both"/>
        <w:rPr>
          <w:szCs w:val="22"/>
        </w:rPr>
      </w:pPr>
      <w:r w:rsidRPr="002C54C8">
        <w:rPr>
          <w:szCs w:val="22"/>
          <w:u w:val="single"/>
        </w:rPr>
        <w:t>Proposed questions</w:t>
      </w:r>
      <w:r w:rsidR="0036793F" w:rsidRPr="002C54C8">
        <w:rPr>
          <w:szCs w:val="22"/>
        </w:rPr>
        <w:t>:</w:t>
      </w:r>
    </w:p>
    <w:p w14:paraId="46ED2109" w14:textId="2D9BD822" w:rsidR="00E63E6C" w:rsidRPr="002C54C8" w:rsidRDefault="00455A71" w:rsidP="00C563C4">
      <w:pPr>
        <w:pStyle w:val="Titre2"/>
        <w:numPr>
          <w:ilvl w:val="0"/>
          <w:numId w:val="2"/>
        </w:numPr>
        <w:jc w:val="both"/>
        <w:rPr>
          <w:rFonts w:eastAsiaTheme="minorHAnsi" w:cs="Verdana"/>
          <w:b w:val="0"/>
          <w:bCs w:val="0"/>
          <w:sz w:val="22"/>
          <w:szCs w:val="22"/>
          <w:lang w:val="en-GB" w:eastAsia="en-US"/>
        </w:rPr>
      </w:pPr>
      <w:r w:rsidRPr="002C54C8">
        <w:rPr>
          <w:rFonts w:eastAsiaTheme="minorHAnsi" w:cs="Verdana"/>
          <w:b w:val="0"/>
          <w:bCs w:val="0"/>
          <w:sz w:val="22"/>
          <w:szCs w:val="22"/>
          <w:lang w:val="en-GB" w:eastAsia="en-US"/>
        </w:rPr>
        <w:t>How</w:t>
      </w:r>
      <w:r w:rsidR="00DB3754" w:rsidRPr="002C54C8">
        <w:rPr>
          <w:rFonts w:eastAsiaTheme="minorHAnsi" w:cs="Verdana"/>
          <w:b w:val="0"/>
          <w:bCs w:val="0"/>
          <w:sz w:val="22"/>
          <w:szCs w:val="22"/>
          <w:lang w:val="en-GB" w:eastAsia="en-US"/>
        </w:rPr>
        <w:t xml:space="preserve"> will the</w:t>
      </w:r>
      <w:r w:rsidR="0036793F" w:rsidRPr="002C54C8">
        <w:rPr>
          <w:rFonts w:eastAsiaTheme="minorHAnsi" w:cs="Verdana"/>
          <w:b w:val="0"/>
          <w:bCs w:val="0"/>
          <w:sz w:val="22"/>
          <w:szCs w:val="22"/>
          <w:lang w:val="en-GB" w:eastAsia="en-US"/>
        </w:rPr>
        <w:t xml:space="preserve"> Belgian State intensify </w:t>
      </w:r>
      <w:r w:rsidR="00196B76" w:rsidRPr="002C54C8">
        <w:rPr>
          <w:rFonts w:eastAsiaTheme="minorHAnsi" w:cs="Verdana"/>
          <w:b w:val="0"/>
          <w:bCs w:val="0"/>
          <w:sz w:val="22"/>
          <w:szCs w:val="22"/>
          <w:lang w:val="en-GB" w:eastAsia="en-US"/>
        </w:rPr>
        <w:t xml:space="preserve">its action </w:t>
      </w:r>
      <w:r w:rsidR="0036793F" w:rsidRPr="002C54C8">
        <w:rPr>
          <w:rFonts w:eastAsiaTheme="minorHAnsi" w:cs="Verdana"/>
          <w:b w:val="0"/>
          <w:bCs w:val="0"/>
          <w:sz w:val="22"/>
          <w:szCs w:val="22"/>
          <w:lang w:val="en-GB" w:eastAsia="en-US"/>
        </w:rPr>
        <w:t xml:space="preserve">to eliminate discrimination against women </w:t>
      </w:r>
      <w:r w:rsidR="00196B76" w:rsidRPr="002C54C8">
        <w:rPr>
          <w:rFonts w:eastAsiaTheme="minorHAnsi" w:cs="Verdana"/>
          <w:b w:val="0"/>
          <w:bCs w:val="0"/>
          <w:sz w:val="22"/>
          <w:szCs w:val="22"/>
          <w:lang w:val="en-GB" w:eastAsia="en-US"/>
        </w:rPr>
        <w:t xml:space="preserve">and girls with </w:t>
      </w:r>
      <w:r w:rsidR="0036793F" w:rsidRPr="002C54C8">
        <w:rPr>
          <w:rFonts w:eastAsiaTheme="minorHAnsi" w:cs="Verdana"/>
          <w:b w:val="0"/>
          <w:bCs w:val="0"/>
          <w:sz w:val="22"/>
          <w:szCs w:val="22"/>
          <w:lang w:val="en-GB" w:eastAsia="en-US"/>
        </w:rPr>
        <w:t xml:space="preserve">disabilities? </w:t>
      </w:r>
    </w:p>
    <w:p w14:paraId="2F852079" w14:textId="77777777" w:rsidR="001C692A" w:rsidRPr="002C54C8" w:rsidRDefault="00196B76" w:rsidP="00C563C4">
      <w:pPr>
        <w:pStyle w:val="Default"/>
        <w:numPr>
          <w:ilvl w:val="0"/>
          <w:numId w:val="2"/>
        </w:numPr>
        <w:ind w:left="714" w:hanging="357"/>
        <w:jc w:val="both"/>
        <w:rPr>
          <w:rFonts w:ascii="Verdana" w:hAnsi="Verdana"/>
          <w:sz w:val="22"/>
          <w:szCs w:val="22"/>
          <w:lang w:val="en-GB"/>
        </w:rPr>
      </w:pPr>
      <w:r w:rsidRPr="002C54C8">
        <w:rPr>
          <w:rFonts w:ascii="Verdana" w:hAnsi="Verdana"/>
          <w:sz w:val="22"/>
          <w:szCs w:val="22"/>
          <w:lang w:val="en-GB"/>
        </w:rPr>
        <w:t>When does</w:t>
      </w:r>
      <w:r w:rsidR="00C94A0E" w:rsidRPr="002C54C8">
        <w:rPr>
          <w:rFonts w:ascii="Verdana" w:hAnsi="Verdana"/>
          <w:sz w:val="22"/>
          <w:szCs w:val="22"/>
          <w:lang w:val="en-GB"/>
        </w:rPr>
        <w:t xml:space="preserve"> Belgium plan to </w:t>
      </w:r>
      <w:r w:rsidRPr="002C54C8">
        <w:rPr>
          <w:rFonts w:ascii="Verdana" w:hAnsi="Verdana"/>
          <w:sz w:val="22"/>
          <w:szCs w:val="22"/>
          <w:lang w:val="en-GB"/>
        </w:rPr>
        <w:t xml:space="preserve">adopt </w:t>
      </w:r>
      <w:r w:rsidR="00C94A0E" w:rsidRPr="002C54C8">
        <w:rPr>
          <w:rFonts w:ascii="Verdana" w:hAnsi="Verdana"/>
          <w:sz w:val="22"/>
          <w:szCs w:val="22"/>
          <w:lang w:val="en-GB"/>
        </w:rPr>
        <w:t xml:space="preserve">legislation on double discrimination? </w:t>
      </w:r>
    </w:p>
    <w:p w14:paraId="142CCD85" w14:textId="2CC878C6" w:rsidR="001C692A" w:rsidRPr="002C54C8" w:rsidRDefault="001C692A" w:rsidP="00C563C4">
      <w:pPr>
        <w:pStyle w:val="Default"/>
        <w:numPr>
          <w:ilvl w:val="0"/>
          <w:numId w:val="2"/>
        </w:numPr>
        <w:spacing w:after="600"/>
        <w:ind w:left="714" w:hanging="357"/>
        <w:jc w:val="both"/>
        <w:rPr>
          <w:rFonts w:ascii="Verdana" w:hAnsi="Verdana"/>
          <w:sz w:val="22"/>
          <w:szCs w:val="22"/>
          <w:lang w:val="en-GB"/>
        </w:rPr>
      </w:pPr>
      <w:r w:rsidRPr="002C54C8">
        <w:rPr>
          <w:rFonts w:ascii="Verdana" w:hAnsi="Verdana"/>
          <w:sz w:val="22"/>
          <w:szCs w:val="22"/>
          <w:lang w:val="en-GB"/>
        </w:rPr>
        <w:t xml:space="preserve">How will Belgium </w:t>
      </w:r>
      <w:r w:rsidR="00B906A3" w:rsidRPr="002C54C8">
        <w:rPr>
          <w:rFonts w:ascii="Verdana" w:hAnsi="Verdana"/>
          <w:sz w:val="22"/>
          <w:szCs w:val="22"/>
          <w:lang w:val="en-GB"/>
        </w:rPr>
        <w:t>improve the</w:t>
      </w:r>
      <w:r w:rsidRPr="002C54C8">
        <w:rPr>
          <w:rFonts w:ascii="Verdana" w:hAnsi="Verdana"/>
          <w:sz w:val="22"/>
          <w:szCs w:val="22"/>
          <w:lang w:val="en-GB"/>
        </w:rPr>
        <w:t xml:space="preserve"> coordination of work between the Institute for </w:t>
      </w:r>
      <w:r w:rsidR="00657564" w:rsidRPr="002C54C8">
        <w:rPr>
          <w:rFonts w:ascii="Verdana" w:hAnsi="Verdana"/>
          <w:sz w:val="22"/>
          <w:szCs w:val="22"/>
          <w:lang w:val="en-GB"/>
        </w:rPr>
        <w:t xml:space="preserve">the </w:t>
      </w:r>
      <w:r w:rsidRPr="002C54C8">
        <w:rPr>
          <w:rFonts w:ascii="Verdana" w:hAnsi="Verdana"/>
          <w:sz w:val="22"/>
          <w:szCs w:val="22"/>
          <w:lang w:val="en-GB"/>
        </w:rPr>
        <w:t>Equality of Women and Men and UNIA</w:t>
      </w:r>
      <w:r w:rsidR="00657564" w:rsidRPr="002C54C8">
        <w:rPr>
          <w:rFonts w:ascii="Verdana" w:hAnsi="Verdana"/>
          <w:sz w:val="22"/>
          <w:szCs w:val="22"/>
          <w:lang w:val="en-GB"/>
        </w:rPr>
        <w:t>, so as</w:t>
      </w:r>
      <w:r w:rsidRPr="002C54C8">
        <w:rPr>
          <w:rFonts w:ascii="Verdana" w:hAnsi="Verdana"/>
          <w:sz w:val="22"/>
          <w:szCs w:val="22"/>
          <w:lang w:val="en-GB"/>
        </w:rPr>
        <w:t xml:space="preserve"> to ensure effective and coherent care for the situation of women and girls with disabilities who are victims of discrimination</w:t>
      </w:r>
      <w:r w:rsidR="00612A76" w:rsidRPr="002C54C8">
        <w:rPr>
          <w:rFonts w:ascii="Verdana" w:hAnsi="Verdana"/>
          <w:sz w:val="22"/>
          <w:szCs w:val="22"/>
          <w:lang w:val="en-GB"/>
        </w:rPr>
        <w:t>?</w:t>
      </w:r>
    </w:p>
    <w:p w14:paraId="2DAE7E98" w14:textId="1EDC85AF" w:rsidR="00360BE1" w:rsidRPr="002C54C8" w:rsidRDefault="00B50BC8" w:rsidP="002F1604">
      <w:pPr>
        <w:pStyle w:val="Titre2"/>
        <w:jc w:val="both"/>
        <w:rPr>
          <w:sz w:val="22"/>
          <w:szCs w:val="22"/>
          <w:u w:val="single"/>
          <w:lang w:val="en-GB"/>
        </w:rPr>
      </w:pPr>
      <w:r w:rsidRPr="002C54C8">
        <w:rPr>
          <w:sz w:val="22"/>
          <w:szCs w:val="22"/>
          <w:u w:val="single"/>
          <w:lang w:val="en-GB"/>
        </w:rPr>
        <w:t>Statistics and Planning</w:t>
      </w:r>
      <w:r w:rsidR="005B2FB2" w:rsidRPr="002C54C8">
        <w:rPr>
          <w:sz w:val="22"/>
          <w:szCs w:val="22"/>
          <w:u w:val="single"/>
          <w:lang w:val="en-GB"/>
        </w:rPr>
        <w:t xml:space="preserve"> (</w:t>
      </w:r>
      <w:r w:rsidR="00F30118" w:rsidRPr="002C54C8">
        <w:rPr>
          <w:sz w:val="22"/>
          <w:szCs w:val="22"/>
          <w:u w:val="single"/>
          <w:lang w:val="en-GB"/>
        </w:rPr>
        <w:t>C</w:t>
      </w:r>
      <w:r w:rsidR="003931F1" w:rsidRPr="002C54C8">
        <w:rPr>
          <w:sz w:val="22"/>
          <w:szCs w:val="22"/>
          <w:u w:val="single"/>
          <w:lang w:val="en-GB"/>
        </w:rPr>
        <w:t>EDAW</w:t>
      </w:r>
      <w:r w:rsidR="00F30118" w:rsidRPr="002C54C8">
        <w:rPr>
          <w:sz w:val="22"/>
          <w:szCs w:val="22"/>
          <w:u w:val="single"/>
          <w:lang w:val="en-GB"/>
        </w:rPr>
        <w:t xml:space="preserve"> Committee Recommendations 46-47 </w:t>
      </w:r>
      <w:r w:rsidR="00500B28">
        <w:rPr>
          <w:sz w:val="22"/>
          <w:szCs w:val="22"/>
          <w:u w:val="single"/>
          <w:lang w:val="en-GB"/>
        </w:rPr>
        <w:t xml:space="preserve">of </w:t>
      </w:r>
      <w:r w:rsidR="00F30118" w:rsidRPr="002C54C8">
        <w:rPr>
          <w:sz w:val="22"/>
          <w:szCs w:val="22"/>
          <w:u w:val="single"/>
          <w:lang w:val="en-GB"/>
        </w:rPr>
        <w:t>2014)</w:t>
      </w:r>
    </w:p>
    <w:p w14:paraId="7218F133" w14:textId="070590E8" w:rsidR="00360BE1" w:rsidRPr="002C54C8" w:rsidRDefault="00BB1B40" w:rsidP="002F1604">
      <w:pPr>
        <w:spacing w:after="160" w:line="259" w:lineRule="auto"/>
        <w:jc w:val="both"/>
        <w:rPr>
          <w:szCs w:val="22"/>
        </w:rPr>
      </w:pPr>
      <w:r w:rsidRPr="002C54C8">
        <w:rPr>
          <w:rFonts w:cs="Verdana"/>
          <w:szCs w:val="22"/>
        </w:rPr>
        <w:t>The</w:t>
      </w:r>
      <w:r w:rsidR="00360BE1" w:rsidRPr="002C54C8">
        <w:rPr>
          <w:rFonts w:cs="Verdana"/>
          <w:szCs w:val="22"/>
        </w:rPr>
        <w:t xml:space="preserve"> BDF regrets that the collection of comprehensive and specific data, reflecting the needs of </w:t>
      </w:r>
      <w:r w:rsidR="00674596" w:rsidRPr="002C54C8">
        <w:rPr>
          <w:rFonts w:cs="Verdana"/>
          <w:szCs w:val="22"/>
        </w:rPr>
        <w:t>women and girls</w:t>
      </w:r>
      <w:r w:rsidR="00B906A3" w:rsidRPr="002C54C8">
        <w:rPr>
          <w:rFonts w:cs="Verdana"/>
          <w:szCs w:val="22"/>
        </w:rPr>
        <w:t xml:space="preserve"> with </w:t>
      </w:r>
      <w:r w:rsidR="00360BE1" w:rsidRPr="002C54C8">
        <w:rPr>
          <w:rFonts w:cs="Verdana"/>
          <w:szCs w:val="22"/>
        </w:rPr>
        <w:t xml:space="preserve">disabilities, is still not a priority for Belgium, regardless of the </w:t>
      </w:r>
      <w:r w:rsidR="004E2FAA" w:rsidRPr="002C54C8">
        <w:rPr>
          <w:rFonts w:cs="Verdana"/>
          <w:szCs w:val="22"/>
        </w:rPr>
        <w:t xml:space="preserve">level of </w:t>
      </w:r>
      <w:r w:rsidR="003931F1" w:rsidRPr="002C54C8">
        <w:rPr>
          <w:rFonts w:cs="Verdana"/>
          <w:szCs w:val="22"/>
        </w:rPr>
        <w:t>government</w:t>
      </w:r>
      <w:r w:rsidR="00360BE1" w:rsidRPr="002C54C8">
        <w:rPr>
          <w:rFonts w:cs="Verdana"/>
          <w:szCs w:val="22"/>
        </w:rPr>
        <w:t xml:space="preserve">. </w:t>
      </w:r>
    </w:p>
    <w:p w14:paraId="7E353F0F" w14:textId="77777777" w:rsidR="006A7F46" w:rsidRPr="002C54C8" w:rsidRDefault="00360BE1" w:rsidP="00B906A3">
      <w:pPr>
        <w:pStyle w:val="Default"/>
        <w:spacing w:after="120"/>
        <w:jc w:val="both"/>
        <w:rPr>
          <w:rFonts w:ascii="Verdana" w:hAnsi="Verdana" w:cs="Verdana"/>
          <w:sz w:val="22"/>
          <w:szCs w:val="22"/>
          <w:lang w:val="en-GB"/>
        </w:rPr>
      </w:pPr>
      <w:r w:rsidRPr="002C54C8">
        <w:rPr>
          <w:rFonts w:ascii="Verdana" w:hAnsi="Verdana" w:cs="Verdana"/>
          <w:sz w:val="22"/>
          <w:szCs w:val="22"/>
          <w:lang w:val="en-GB"/>
        </w:rPr>
        <w:t xml:space="preserve">There are many useful databases in the field of disability, but they have been built on the basis of the regulations applied by each administration, which uses its own definition of disability according to its specific missions. </w:t>
      </w:r>
    </w:p>
    <w:p w14:paraId="62FDAEEA" w14:textId="079B0D29" w:rsidR="00DC70A4" w:rsidRPr="002C54C8" w:rsidRDefault="00C37372" w:rsidP="00B906A3">
      <w:pPr>
        <w:pStyle w:val="Default"/>
        <w:spacing w:after="120"/>
        <w:jc w:val="both"/>
        <w:rPr>
          <w:rFonts w:ascii="Verdana" w:hAnsi="Verdana" w:cs="Verdana"/>
          <w:sz w:val="22"/>
          <w:szCs w:val="22"/>
          <w:lang w:val="en-GB"/>
        </w:rPr>
      </w:pPr>
      <w:r w:rsidRPr="002C54C8">
        <w:rPr>
          <w:rFonts w:ascii="Verdana" w:hAnsi="Verdana" w:cs="Verdana"/>
          <w:sz w:val="22"/>
          <w:szCs w:val="22"/>
          <w:lang w:val="en-GB"/>
        </w:rPr>
        <w:t xml:space="preserve">As an </w:t>
      </w:r>
      <w:r w:rsidR="002C7918" w:rsidRPr="002C54C8">
        <w:rPr>
          <w:rFonts w:ascii="Verdana" w:hAnsi="Verdana" w:cs="Verdana"/>
          <w:sz w:val="22"/>
          <w:szCs w:val="22"/>
          <w:lang w:val="en-GB"/>
        </w:rPr>
        <w:t xml:space="preserve">example, in the context of the payment of integration and income replacement benefits (AI/ARR) at the federal level, we can confirm that for the age groups between 20 and 65 years, there are more female beneficiaries with disabilities than male </w:t>
      </w:r>
      <w:r w:rsidR="002C7918" w:rsidRPr="002C54C8">
        <w:rPr>
          <w:rFonts w:ascii="Verdana" w:hAnsi="Verdana" w:cs="Verdana"/>
          <w:sz w:val="22"/>
          <w:szCs w:val="22"/>
          <w:lang w:val="en-GB"/>
        </w:rPr>
        <w:lastRenderedPageBreak/>
        <w:t>beneficiaries with disabilities</w:t>
      </w:r>
      <w:r w:rsidR="002C7918" w:rsidRPr="002C54C8">
        <w:rPr>
          <w:rStyle w:val="Appelnotedebasdep"/>
          <w:rFonts w:ascii="Verdana" w:hAnsi="Verdana" w:cs="Verdana"/>
          <w:sz w:val="22"/>
          <w:szCs w:val="22"/>
          <w:lang w:val="en-GB"/>
        </w:rPr>
        <w:footnoteReference w:id="12"/>
      </w:r>
      <w:r w:rsidR="002C7918" w:rsidRPr="002C54C8">
        <w:rPr>
          <w:rFonts w:ascii="Verdana" w:hAnsi="Verdana" w:cs="Verdana"/>
          <w:sz w:val="22"/>
          <w:szCs w:val="22"/>
          <w:lang w:val="en-GB"/>
        </w:rPr>
        <w:t xml:space="preserve">. But this illustration remains one of the rare exceptions with the field of employment (see below, the few figures found): in general, </w:t>
      </w:r>
      <w:r w:rsidR="00B906A3" w:rsidRPr="002C54C8">
        <w:rPr>
          <w:rFonts w:ascii="Verdana" w:hAnsi="Verdana" w:cs="Verdana"/>
          <w:sz w:val="22"/>
          <w:szCs w:val="22"/>
          <w:lang w:val="en-GB"/>
        </w:rPr>
        <w:t xml:space="preserve">the disaggregation of data by "gender" is very variable according to the different databases. </w:t>
      </w:r>
      <w:r w:rsidR="00921667" w:rsidRPr="002C54C8">
        <w:rPr>
          <w:rFonts w:ascii="Verdana" w:hAnsi="Verdana" w:cs="Verdana"/>
          <w:sz w:val="22"/>
          <w:szCs w:val="22"/>
          <w:lang w:val="en-GB"/>
        </w:rPr>
        <w:t xml:space="preserve">In many cases, the gender dimension is not addressed. </w:t>
      </w:r>
      <w:r w:rsidR="00360BE1" w:rsidRPr="002C54C8">
        <w:rPr>
          <w:rFonts w:ascii="Verdana" w:hAnsi="Verdana" w:cs="Verdana"/>
          <w:sz w:val="22"/>
          <w:szCs w:val="22"/>
          <w:lang w:val="en-GB"/>
        </w:rPr>
        <w:t xml:space="preserve">As a result, data collection methods and results differ from region to region and cannot be compared. </w:t>
      </w:r>
    </w:p>
    <w:p w14:paraId="0A47198B" w14:textId="5EB359B4" w:rsidR="002F1604" w:rsidRPr="002C54C8" w:rsidRDefault="00360BE1" w:rsidP="00B906A3">
      <w:pPr>
        <w:pStyle w:val="Default"/>
        <w:spacing w:after="120"/>
        <w:jc w:val="both"/>
        <w:rPr>
          <w:rFonts w:ascii="Verdana" w:hAnsi="Verdana" w:cs="Verdana"/>
          <w:sz w:val="22"/>
          <w:szCs w:val="22"/>
          <w:lang w:val="en-GB"/>
        </w:rPr>
      </w:pPr>
      <w:r w:rsidRPr="002C54C8">
        <w:rPr>
          <w:rFonts w:ascii="Verdana" w:hAnsi="Verdana" w:cs="Verdana"/>
          <w:sz w:val="22"/>
          <w:szCs w:val="22"/>
          <w:lang w:val="en-GB"/>
        </w:rPr>
        <w:t xml:space="preserve">The BDF stresses that </w:t>
      </w:r>
      <w:r w:rsidR="004E2FAA" w:rsidRPr="002C54C8">
        <w:rPr>
          <w:rFonts w:ascii="Verdana" w:hAnsi="Verdana" w:cs="Verdana"/>
          <w:sz w:val="22"/>
          <w:szCs w:val="22"/>
          <w:lang w:val="en-GB"/>
        </w:rPr>
        <w:t>this lack of</w:t>
      </w:r>
      <w:r w:rsidRPr="002C54C8">
        <w:rPr>
          <w:rFonts w:ascii="Verdana" w:hAnsi="Verdana" w:cs="Verdana"/>
          <w:sz w:val="22"/>
          <w:szCs w:val="22"/>
          <w:lang w:val="en-GB"/>
        </w:rPr>
        <w:t xml:space="preserve"> statistical data</w:t>
      </w:r>
      <w:r w:rsidR="00674596" w:rsidRPr="002C54C8">
        <w:rPr>
          <w:rFonts w:ascii="Verdana" w:hAnsi="Verdana" w:cs="Verdana"/>
          <w:sz w:val="22"/>
          <w:szCs w:val="22"/>
          <w:lang w:val="en-GB"/>
        </w:rPr>
        <w:t xml:space="preserve"> disaggregated by disability</w:t>
      </w:r>
      <w:r w:rsidR="00B906A3" w:rsidRPr="002C54C8">
        <w:rPr>
          <w:rFonts w:ascii="Verdana" w:hAnsi="Verdana" w:cs="Verdana"/>
          <w:sz w:val="22"/>
          <w:szCs w:val="22"/>
          <w:lang w:val="en-GB"/>
        </w:rPr>
        <w:t xml:space="preserve"> and gender </w:t>
      </w:r>
      <w:r w:rsidRPr="002C54C8">
        <w:rPr>
          <w:rFonts w:ascii="Verdana" w:hAnsi="Verdana" w:cs="Verdana"/>
          <w:sz w:val="22"/>
          <w:szCs w:val="22"/>
          <w:lang w:val="en-GB"/>
        </w:rPr>
        <w:t xml:space="preserve">is one of the causes of </w:t>
      </w:r>
      <w:r w:rsidR="00B906A3" w:rsidRPr="002C54C8">
        <w:rPr>
          <w:rFonts w:ascii="Verdana" w:hAnsi="Verdana" w:cs="Verdana"/>
          <w:sz w:val="22"/>
          <w:szCs w:val="22"/>
          <w:lang w:val="en-GB"/>
        </w:rPr>
        <w:t>the</w:t>
      </w:r>
      <w:r w:rsidR="004E2FAA" w:rsidRPr="002C54C8">
        <w:rPr>
          <w:rFonts w:ascii="Verdana" w:hAnsi="Verdana" w:cs="Verdana"/>
          <w:sz w:val="22"/>
          <w:szCs w:val="22"/>
          <w:lang w:val="en-GB"/>
        </w:rPr>
        <w:t xml:space="preserve"> lack of </w:t>
      </w:r>
      <w:r w:rsidRPr="002C54C8">
        <w:rPr>
          <w:rFonts w:ascii="Verdana" w:hAnsi="Verdana" w:cs="Verdana"/>
          <w:sz w:val="22"/>
          <w:szCs w:val="22"/>
          <w:lang w:val="en-GB"/>
        </w:rPr>
        <w:t xml:space="preserve">policy planning regarding the situation of </w:t>
      </w:r>
      <w:r w:rsidR="00674596" w:rsidRPr="002C54C8">
        <w:rPr>
          <w:rFonts w:ascii="Verdana" w:hAnsi="Verdana" w:cs="Verdana"/>
          <w:sz w:val="22"/>
          <w:szCs w:val="22"/>
          <w:lang w:val="en-GB"/>
        </w:rPr>
        <w:t>women and girls with</w:t>
      </w:r>
      <w:r w:rsidRPr="002C54C8">
        <w:rPr>
          <w:rFonts w:ascii="Verdana" w:hAnsi="Verdana" w:cs="Verdana"/>
          <w:sz w:val="22"/>
          <w:szCs w:val="22"/>
          <w:lang w:val="en-GB"/>
        </w:rPr>
        <w:t xml:space="preserve"> disabilities</w:t>
      </w:r>
      <w:r w:rsidR="008225D1" w:rsidRPr="002C54C8">
        <w:rPr>
          <w:rFonts w:ascii="Verdana" w:hAnsi="Verdana" w:cs="Verdana"/>
          <w:sz w:val="22"/>
          <w:szCs w:val="22"/>
          <w:lang w:val="en-GB"/>
        </w:rPr>
        <w:t xml:space="preserve">. </w:t>
      </w:r>
    </w:p>
    <w:p w14:paraId="62124DD9" w14:textId="00D11A16" w:rsidR="002F4BF9" w:rsidRPr="002C54C8" w:rsidRDefault="00360BE1" w:rsidP="00B906A3">
      <w:pPr>
        <w:pStyle w:val="Default"/>
        <w:spacing w:after="120"/>
        <w:jc w:val="both"/>
        <w:rPr>
          <w:rFonts w:ascii="Verdana" w:hAnsi="Verdana" w:cs="Verdana"/>
          <w:sz w:val="22"/>
          <w:szCs w:val="22"/>
          <w:lang w:val="en-GB"/>
        </w:rPr>
      </w:pPr>
      <w:r w:rsidRPr="002C54C8">
        <w:rPr>
          <w:rFonts w:ascii="Verdana" w:hAnsi="Verdana" w:cs="Verdana"/>
          <w:sz w:val="22"/>
          <w:szCs w:val="22"/>
          <w:lang w:val="en-GB"/>
        </w:rPr>
        <w:t xml:space="preserve">The lack of statistical data </w:t>
      </w:r>
      <w:r w:rsidRPr="002C54C8">
        <w:rPr>
          <w:rFonts w:ascii="Verdana" w:hAnsi="Verdana" w:cs="Verdana"/>
          <w:b/>
          <w:bCs/>
          <w:sz w:val="22"/>
          <w:szCs w:val="22"/>
          <w:lang w:val="en-GB"/>
        </w:rPr>
        <w:t xml:space="preserve">disaggregated by sex, age and disability, </w:t>
      </w:r>
      <w:r w:rsidR="00C37372" w:rsidRPr="002C54C8">
        <w:rPr>
          <w:rFonts w:ascii="Verdana" w:hAnsi="Verdana" w:cs="Verdana"/>
          <w:b/>
          <w:bCs/>
          <w:sz w:val="22"/>
          <w:szCs w:val="22"/>
          <w:lang w:val="en-GB"/>
        </w:rPr>
        <w:t>non-segmented</w:t>
      </w:r>
      <w:r w:rsidRPr="002C54C8">
        <w:rPr>
          <w:rFonts w:ascii="Verdana" w:hAnsi="Verdana" w:cs="Verdana"/>
          <w:b/>
          <w:bCs/>
          <w:sz w:val="22"/>
          <w:szCs w:val="22"/>
          <w:lang w:val="en-GB"/>
        </w:rPr>
        <w:t xml:space="preserve"> and sufficiently detailed, </w:t>
      </w:r>
      <w:r w:rsidRPr="002C54C8">
        <w:rPr>
          <w:rFonts w:ascii="Verdana" w:hAnsi="Verdana" w:cs="Verdana"/>
          <w:sz w:val="22"/>
          <w:szCs w:val="22"/>
          <w:lang w:val="en-GB"/>
        </w:rPr>
        <w:t xml:space="preserve">is undoubtedly one of the obstacles to the development of legislation, decision-making and institutional capacity building necessary to monitor progress </w:t>
      </w:r>
      <w:r w:rsidR="00C37372" w:rsidRPr="002C54C8">
        <w:rPr>
          <w:rFonts w:ascii="Verdana" w:hAnsi="Verdana" w:cs="Verdana"/>
          <w:sz w:val="22"/>
          <w:szCs w:val="22"/>
          <w:lang w:val="en-GB"/>
        </w:rPr>
        <w:t xml:space="preserve">made </w:t>
      </w:r>
      <w:r w:rsidRPr="002C54C8">
        <w:rPr>
          <w:rFonts w:ascii="Verdana" w:hAnsi="Verdana" w:cs="Verdana"/>
          <w:sz w:val="22"/>
          <w:szCs w:val="22"/>
          <w:lang w:val="en-GB"/>
        </w:rPr>
        <w:t xml:space="preserve">in the implementation of the provisions of the Convention. </w:t>
      </w:r>
    </w:p>
    <w:p w14:paraId="1516861A" w14:textId="284D435A" w:rsidR="000B1491" w:rsidRPr="002C54C8" w:rsidRDefault="002026C2" w:rsidP="00B906A3">
      <w:pPr>
        <w:pStyle w:val="Default"/>
        <w:spacing w:after="120"/>
        <w:jc w:val="both"/>
        <w:rPr>
          <w:rFonts w:ascii="Verdana" w:hAnsi="Verdana" w:cs="Verdana"/>
          <w:sz w:val="22"/>
          <w:szCs w:val="22"/>
          <w:lang w:val="en-GB"/>
        </w:rPr>
      </w:pPr>
      <w:r w:rsidRPr="002C54C8">
        <w:rPr>
          <w:rFonts w:ascii="Verdana" w:hAnsi="Verdana" w:cs="Verdana"/>
          <w:sz w:val="22"/>
          <w:szCs w:val="22"/>
          <w:lang w:val="en-GB"/>
        </w:rPr>
        <w:t xml:space="preserve">In addition, </w:t>
      </w:r>
      <w:r w:rsidR="006A7F46" w:rsidRPr="002C54C8">
        <w:rPr>
          <w:rFonts w:ascii="Verdana" w:hAnsi="Verdana" w:cs="Verdana"/>
          <w:sz w:val="22"/>
          <w:szCs w:val="22"/>
          <w:lang w:val="en-GB"/>
        </w:rPr>
        <w:t xml:space="preserve">successive </w:t>
      </w:r>
      <w:r w:rsidR="00127B52" w:rsidRPr="002C54C8">
        <w:rPr>
          <w:rFonts w:ascii="Verdana" w:hAnsi="Verdana" w:cs="Verdana"/>
          <w:sz w:val="22"/>
          <w:szCs w:val="22"/>
          <w:lang w:val="en-GB"/>
        </w:rPr>
        <w:t>state</w:t>
      </w:r>
      <w:r w:rsidR="00FE3A64" w:rsidRPr="002C54C8">
        <w:rPr>
          <w:rFonts w:ascii="Verdana" w:hAnsi="Verdana" w:cs="Verdana"/>
          <w:sz w:val="22"/>
          <w:szCs w:val="22"/>
          <w:lang w:val="en-GB"/>
        </w:rPr>
        <w:t xml:space="preserve"> reforms</w:t>
      </w:r>
      <w:r w:rsidR="00DC70A4" w:rsidRPr="002C54C8">
        <w:rPr>
          <w:rFonts w:ascii="Verdana" w:hAnsi="Verdana" w:cs="Verdana"/>
          <w:sz w:val="22"/>
          <w:szCs w:val="22"/>
          <w:lang w:val="en-GB"/>
        </w:rPr>
        <w:t xml:space="preserve"> have </w:t>
      </w:r>
      <w:r w:rsidR="00E63E6C" w:rsidRPr="002C54C8">
        <w:rPr>
          <w:rFonts w:ascii="Verdana" w:hAnsi="Verdana" w:cs="Verdana"/>
          <w:sz w:val="22"/>
          <w:szCs w:val="22"/>
          <w:lang w:val="en-GB"/>
        </w:rPr>
        <w:t>led to a</w:t>
      </w:r>
      <w:r w:rsidR="00127B52" w:rsidRPr="002C54C8">
        <w:rPr>
          <w:rFonts w:ascii="Verdana" w:hAnsi="Verdana" w:cs="Verdana"/>
          <w:sz w:val="22"/>
          <w:szCs w:val="22"/>
          <w:lang w:val="en-GB"/>
        </w:rPr>
        <w:t xml:space="preserve"> lack of clarity</w:t>
      </w:r>
      <w:r w:rsidR="00513466" w:rsidRPr="002C54C8">
        <w:rPr>
          <w:rFonts w:ascii="Verdana" w:hAnsi="Verdana" w:cs="Verdana"/>
          <w:sz w:val="22"/>
          <w:szCs w:val="22"/>
          <w:lang w:val="en-GB"/>
        </w:rPr>
        <w:t xml:space="preserve">. </w:t>
      </w:r>
      <w:r w:rsidR="00127B52" w:rsidRPr="002C54C8">
        <w:rPr>
          <w:rFonts w:ascii="Verdana" w:hAnsi="Verdana" w:cs="Verdana"/>
          <w:sz w:val="22"/>
          <w:szCs w:val="22"/>
          <w:lang w:val="en-GB"/>
        </w:rPr>
        <w:t xml:space="preserve">Collaboration </w:t>
      </w:r>
      <w:r w:rsidR="00DC70A4" w:rsidRPr="002C54C8">
        <w:rPr>
          <w:rFonts w:ascii="Verdana" w:hAnsi="Verdana" w:cs="Verdana"/>
          <w:sz w:val="22"/>
          <w:szCs w:val="22"/>
          <w:lang w:val="en-GB"/>
        </w:rPr>
        <w:t>between entities, although necessary, does not exist, which leads to significant dysfunctions (perverse effects linked to non-integrated regulations).</w:t>
      </w:r>
    </w:p>
    <w:p w14:paraId="264B4E78" w14:textId="2CC19BEA" w:rsidR="00BE5722" w:rsidRPr="002C54C8" w:rsidRDefault="002026C2" w:rsidP="006A7F46">
      <w:pPr>
        <w:pStyle w:val="Default"/>
        <w:spacing w:after="120"/>
        <w:jc w:val="both"/>
        <w:rPr>
          <w:rFonts w:ascii="Verdana" w:hAnsi="Verdana" w:cs="Verdana"/>
          <w:sz w:val="22"/>
          <w:szCs w:val="22"/>
          <w:lang w:val="en-GB"/>
        </w:rPr>
      </w:pPr>
      <w:r w:rsidRPr="002C54C8">
        <w:rPr>
          <w:rFonts w:ascii="Verdana" w:hAnsi="Verdana" w:cs="Verdana"/>
          <w:sz w:val="22"/>
          <w:szCs w:val="22"/>
          <w:lang w:val="en-GB"/>
        </w:rPr>
        <w:t xml:space="preserve">Moreover, </w:t>
      </w:r>
      <w:r w:rsidR="00DC70A4" w:rsidRPr="002C54C8">
        <w:rPr>
          <w:rFonts w:ascii="Verdana" w:hAnsi="Verdana" w:cs="Verdana"/>
          <w:sz w:val="22"/>
          <w:szCs w:val="22"/>
          <w:lang w:val="en-GB"/>
        </w:rPr>
        <w:t xml:space="preserve">despite the Committee's recommendation </w:t>
      </w:r>
      <w:r w:rsidR="00F30118" w:rsidRPr="002C54C8">
        <w:rPr>
          <w:rFonts w:ascii="Verdana" w:hAnsi="Verdana" w:cs="Verdana"/>
          <w:sz w:val="22"/>
          <w:szCs w:val="22"/>
          <w:lang w:val="en-GB"/>
        </w:rPr>
        <w:t xml:space="preserve">11 in </w:t>
      </w:r>
      <w:r w:rsidR="00DC70A4" w:rsidRPr="002C54C8">
        <w:rPr>
          <w:rFonts w:ascii="Verdana" w:hAnsi="Verdana" w:cs="Verdana"/>
          <w:sz w:val="22"/>
          <w:szCs w:val="22"/>
          <w:lang w:val="en-GB"/>
        </w:rPr>
        <w:t>2014</w:t>
      </w:r>
      <w:r w:rsidR="00A01A1A" w:rsidRPr="002C54C8">
        <w:rPr>
          <w:rStyle w:val="Appelnotedebasdep"/>
          <w:rFonts w:ascii="Verdana" w:hAnsi="Verdana" w:cs="Verdana"/>
          <w:sz w:val="22"/>
          <w:szCs w:val="22"/>
          <w:lang w:val="en-GB"/>
        </w:rPr>
        <w:footnoteReference w:id="13"/>
      </w:r>
      <w:r w:rsidR="00DC70A4" w:rsidRPr="002C54C8">
        <w:rPr>
          <w:rFonts w:ascii="Verdana" w:hAnsi="Verdana" w:cs="Verdana"/>
          <w:sz w:val="22"/>
          <w:szCs w:val="22"/>
          <w:lang w:val="en-GB"/>
        </w:rPr>
        <w:t xml:space="preserve">, the implementation of </w:t>
      </w:r>
      <w:r w:rsidRPr="002C54C8">
        <w:rPr>
          <w:rFonts w:ascii="Verdana" w:hAnsi="Verdana" w:cs="Verdana"/>
          <w:sz w:val="22"/>
          <w:szCs w:val="22"/>
          <w:lang w:val="en-GB"/>
        </w:rPr>
        <w:t>the "</w:t>
      </w:r>
      <w:r w:rsidRPr="002C54C8">
        <w:rPr>
          <w:rFonts w:ascii="Verdana" w:hAnsi="Verdana" w:cs="Verdana"/>
          <w:i/>
          <w:sz w:val="22"/>
          <w:szCs w:val="22"/>
          <w:lang w:val="en-GB"/>
        </w:rPr>
        <w:t>gender test</w:t>
      </w:r>
      <w:r w:rsidRPr="002C54C8">
        <w:rPr>
          <w:rFonts w:ascii="Verdana" w:hAnsi="Verdana" w:cs="Verdana"/>
          <w:sz w:val="22"/>
          <w:szCs w:val="22"/>
          <w:lang w:val="en-GB"/>
        </w:rPr>
        <w:t>"</w:t>
      </w:r>
      <w:r w:rsidR="00921667" w:rsidRPr="002C54C8">
        <w:rPr>
          <w:rFonts w:ascii="Verdana" w:hAnsi="Verdana" w:cs="Verdana"/>
          <w:sz w:val="22"/>
          <w:szCs w:val="22"/>
          <w:lang w:val="en-GB"/>
        </w:rPr>
        <w:t xml:space="preserve">, </w:t>
      </w:r>
      <w:r w:rsidRPr="002C54C8">
        <w:rPr>
          <w:rFonts w:ascii="Verdana" w:hAnsi="Verdana" w:cs="Verdana"/>
          <w:sz w:val="22"/>
          <w:szCs w:val="22"/>
          <w:lang w:val="en-GB"/>
        </w:rPr>
        <w:t>which aims to assess the potential impact of draft laws and regulations on the situation of women and men</w:t>
      </w:r>
      <w:r w:rsidR="00921667" w:rsidRPr="002C54C8">
        <w:rPr>
          <w:rFonts w:ascii="Verdana" w:hAnsi="Verdana" w:cs="Verdana"/>
          <w:sz w:val="22"/>
          <w:szCs w:val="22"/>
          <w:lang w:val="en-GB"/>
        </w:rPr>
        <w:t>,</w:t>
      </w:r>
      <w:r w:rsidR="0036793F" w:rsidRPr="002C54C8">
        <w:rPr>
          <w:rFonts w:ascii="Verdana" w:hAnsi="Verdana" w:cs="Verdana"/>
          <w:sz w:val="22"/>
          <w:szCs w:val="22"/>
          <w:lang w:val="en-GB"/>
        </w:rPr>
        <w:t xml:space="preserve"> remains slow and its effectiveness raises questions</w:t>
      </w:r>
      <w:r w:rsidR="00913917" w:rsidRPr="002C54C8">
        <w:rPr>
          <w:rFonts w:ascii="Verdana" w:hAnsi="Verdana" w:cs="Verdana"/>
          <w:sz w:val="22"/>
          <w:szCs w:val="22"/>
          <w:lang w:val="en-GB"/>
        </w:rPr>
        <w:t xml:space="preserve">. </w:t>
      </w:r>
    </w:p>
    <w:p w14:paraId="73150BDF" w14:textId="667490F8" w:rsidR="00BE5722" w:rsidRPr="002C54C8" w:rsidRDefault="00BE5722" w:rsidP="006A7F46">
      <w:pPr>
        <w:pStyle w:val="Default"/>
        <w:spacing w:after="240"/>
        <w:jc w:val="both"/>
        <w:rPr>
          <w:rFonts w:cs="Verdana"/>
          <w:szCs w:val="22"/>
          <w:lang w:val="en-GB"/>
        </w:rPr>
      </w:pPr>
      <w:r w:rsidRPr="002C54C8">
        <w:rPr>
          <w:rFonts w:ascii="Verdana" w:hAnsi="Verdana"/>
          <w:sz w:val="22"/>
          <w:szCs w:val="22"/>
          <w:lang w:val="en-GB"/>
        </w:rPr>
        <w:t>The National Action Plan to Combat All Forms of Gender-</w:t>
      </w:r>
      <w:r w:rsidR="00C37372" w:rsidRPr="002C54C8">
        <w:rPr>
          <w:rFonts w:ascii="Verdana" w:hAnsi="Verdana"/>
          <w:sz w:val="22"/>
          <w:szCs w:val="22"/>
          <w:lang w:val="en-GB"/>
        </w:rPr>
        <w:t>B</w:t>
      </w:r>
      <w:r w:rsidRPr="002C54C8">
        <w:rPr>
          <w:rFonts w:ascii="Verdana" w:hAnsi="Verdana"/>
          <w:sz w:val="22"/>
          <w:szCs w:val="22"/>
          <w:lang w:val="en-GB"/>
        </w:rPr>
        <w:t xml:space="preserve">ased Violence 2015-2019 states the following measure: </w:t>
      </w:r>
      <w:r w:rsidRPr="002C54C8">
        <w:rPr>
          <w:rFonts w:ascii="Verdana" w:hAnsi="Verdana"/>
          <w:i/>
          <w:sz w:val="22"/>
          <w:szCs w:val="22"/>
          <w:lang w:val="en-GB"/>
        </w:rPr>
        <w:t>Conduct a comprehensive survey on the extent of violence against women and girls with disabilities, in collaboration with associations of people with disabilities and the academic sector</w:t>
      </w:r>
      <w:r w:rsidRPr="002C54C8">
        <w:rPr>
          <w:rStyle w:val="Appelnotedebasdep"/>
          <w:i/>
          <w:szCs w:val="22"/>
          <w:lang w:val="en-GB"/>
        </w:rPr>
        <w:footnoteReference w:id="14"/>
      </w:r>
      <w:r w:rsidRPr="002C54C8">
        <w:rPr>
          <w:szCs w:val="22"/>
          <w:lang w:val="en-GB"/>
        </w:rPr>
        <w:t>.</w:t>
      </w:r>
    </w:p>
    <w:p w14:paraId="0C297AD6" w14:textId="366A4E62" w:rsidR="00D751BD" w:rsidRPr="002C54C8" w:rsidRDefault="00372564" w:rsidP="00587C56">
      <w:pPr>
        <w:spacing w:after="160" w:line="259" w:lineRule="auto"/>
        <w:jc w:val="both"/>
        <w:rPr>
          <w:szCs w:val="22"/>
        </w:rPr>
      </w:pPr>
      <w:r w:rsidRPr="002C54C8">
        <w:rPr>
          <w:szCs w:val="22"/>
          <w:u w:val="single"/>
        </w:rPr>
        <w:t>Proposed questions</w:t>
      </w:r>
      <w:r w:rsidR="00D751BD" w:rsidRPr="002C54C8">
        <w:rPr>
          <w:szCs w:val="22"/>
        </w:rPr>
        <w:t>:</w:t>
      </w:r>
    </w:p>
    <w:p w14:paraId="2E5A2A67" w14:textId="3C7DB586" w:rsidR="00D751BD" w:rsidRPr="002C54C8" w:rsidRDefault="00D751BD" w:rsidP="00D751BD">
      <w:pPr>
        <w:pStyle w:val="Default"/>
        <w:numPr>
          <w:ilvl w:val="0"/>
          <w:numId w:val="2"/>
        </w:numPr>
        <w:jc w:val="both"/>
        <w:rPr>
          <w:rFonts w:ascii="Verdana" w:hAnsi="Verdana"/>
          <w:color w:val="auto"/>
          <w:sz w:val="22"/>
          <w:szCs w:val="22"/>
          <w:lang w:val="en-GB"/>
        </w:rPr>
      </w:pPr>
      <w:r w:rsidRPr="002C54C8">
        <w:rPr>
          <w:rFonts w:ascii="Verdana" w:hAnsi="Verdana" w:cs="Verdana"/>
          <w:color w:val="auto"/>
          <w:sz w:val="22"/>
          <w:szCs w:val="22"/>
          <w:lang w:val="en-GB"/>
        </w:rPr>
        <w:t xml:space="preserve">What concrete measures does Belgium plan to take to systematize the collection, analysis and dissemination of data disaggregated by sex, age and disability, </w:t>
      </w:r>
      <w:r w:rsidR="003E5724" w:rsidRPr="002C54C8">
        <w:rPr>
          <w:rFonts w:ascii="Verdana" w:hAnsi="Verdana" w:cs="Verdana"/>
          <w:color w:val="auto"/>
          <w:sz w:val="22"/>
          <w:szCs w:val="22"/>
          <w:lang w:val="en-GB"/>
        </w:rPr>
        <w:t>non-</w:t>
      </w:r>
      <w:r w:rsidRPr="002C54C8">
        <w:rPr>
          <w:rFonts w:ascii="Verdana" w:hAnsi="Verdana" w:cs="Verdana"/>
          <w:color w:val="auto"/>
          <w:sz w:val="22"/>
          <w:szCs w:val="22"/>
          <w:lang w:val="en-GB"/>
        </w:rPr>
        <w:t xml:space="preserve">segmented and sufficiently detailed? </w:t>
      </w:r>
    </w:p>
    <w:p w14:paraId="1144ADD3" w14:textId="77777777" w:rsidR="00F30118" w:rsidRPr="002C54C8" w:rsidRDefault="000B193A" w:rsidP="00D751BD">
      <w:pPr>
        <w:pStyle w:val="Default"/>
        <w:numPr>
          <w:ilvl w:val="0"/>
          <w:numId w:val="2"/>
        </w:numPr>
        <w:jc w:val="both"/>
        <w:rPr>
          <w:rFonts w:ascii="Verdana" w:hAnsi="Verdana"/>
          <w:color w:val="auto"/>
          <w:sz w:val="22"/>
          <w:szCs w:val="22"/>
          <w:lang w:val="en-GB"/>
        </w:rPr>
      </w:pPr>
      <w:r w:rsidRPr="002C54C8">
        <w:rPr>
          <w:rFonts w:ascii="Verdana" w:hAnsi="Verdana"/>
          <w:color w:val="auto"/>
          <w:sz w:val="22"/>
          <w:szCs w:val="22"/>
          <w:lang w:val="en-GB"/>
        </w:rPr>
        <w:t>Has Belgium thought about a</w:t>
      </w:r>
      <w:r w:rsidR="00127B52" w:rsidRPr="002C54C8">
        <w:rPr>
          <w:rFonts w:ascii="Verdana" w:hAnsi="Verdana"/>
          <w:color w:val="auto"/>
          <w:sz w:val="22"/>
          <w:szCs w:val="22"/>
          <w:lang w:val="en-GB"/>
        </w:rPr>
        <w:t xml:space="preserve"> national planning of priorities </w:t>
      </w:r>
      <w:r w:rsidRPr="002C54C8">
        <w:rPr>
          <w:rFonts w:ascii="Verdana" w:hAnsi="Verdana"/>
          <w:color w:val="auto"/>
          <w:sz w:val="22"/>
          <w:szCs w:val="22"/>
          <w:lang w:val="en-GB"/>
        </w:rPr>
        <w:t xml:space="preserve">for </w:t>
      </w:r>
      <w:r w:rsidR="00127B52" w:rsidRPr="002C54C8">
        <w:rPr>
          <w:rFonts w:ascii="Verdana" w:hAnsi="Verdana"/>
          <w:color w:val="auto"/>
          <w:sz w:val="22"/>
          <w:szCs w:val="22"/>
          <w:lang w:val="en-GB"/>
        </w:rPr>
        <w:t>disability</w:t>
      </w:r>
      <w:r w:rsidRPr="002C54C8">
        <w:rPr>
          <w:rFonts w:ascii="Verdana" w:hAnsi="Verdana"/>
          <w:color w:val="auto"/>
          <w:sz w:val="22"/>
          <w:szCs w:val="22"/>
          <w:lang w:val="en-GB"/>
        </w:rPr>
        <w:t xml:space="preserve">? </w:t>
      </w:r>
    </w:p>
    <w:p w14:paraId="54196FE8" w14:textId="15581BC6" w:rsidR="00127B52" w:rsidRPr="002C54C8" w:rsidRDefault="006301A1" w:rsidP="00D751BD">
      <w:pPr>
        <w:pStyle w:val="Default"/>
        <w:numPr>
          <w:ilvl w:val="0"/>
          <w:numId w:val="2"/>
        </w:numPr>
        <w:jc w:val="both"/>
        <w:rPr>
          <w:rFonts w:ascii="Verdana" w:hAnsi="Verdana"/>
          <w:color w:val="auto"/>
          <w:sz w:val="22"/>
          <w:szCs w:val="22"/>
          <w:lang w:val="en-GB"/>
        </w:rPr>
      </w:pPr>
      <w:r w:rsidRPr="002C54C8">
        <w:rPr>
          <w:rFonts w:ascii="Verdana" w:hAnsi="Verdana"/>
          <w:color w:val="auto"/>
          <w:sz w:val="22"/>
          <w:szCs w:val="22"/>
          <w:lang w:val="en-GB"/>
        </w:rPr>
        <w:t xml:space="preserve">When will Belgium reactivate the </w:t>
      </w:r>
      <w:proofErr w:type="spellStart"/>
      <w:r w:rsidRPr="002C54C8">
        <w:rPr>
          <w:rFonts w:ascii="Verdana" w:hAnsi="Verdana"/>
          <w:color w:val="auto"/>
          <w:sz w:val="22"/>
          <w:szCs w:val="22"/>
          <w:lang w:val="en-GB"/>
        </w:rPr>
        <w:t>Interministerial</w:t>
      </w:r>
      <w:proofErr w:type="spellEnd"/>
      <w:r w:rsidRPr="002C54C8">
        <w:rPr>
          <w:rFonts w:ascii="Verdana" w:hAnsi="Verdana"/>
          <w:color w:val="auto"/>
          <w:sz w:val="22"/>
          <w:szCs w:val="22"/>
          <w:lang w:val="en-GB"/>
        </w:rPr>
        <w:t xml:space="preserve"> Conference to </w:t>
      </w:r>
      <w:r w:rsidR="003E5724" w:rsidRPr="002C54C8">
        <w:rPr>
          <w:rFonts w:ascii="Verdana" w:hAnsi="Verdana"/>
          <w:color w:val="auto"/>
          <w:sz w:val="22"/>
          <w:szCs w:val="22"/>
          <w:lang w:val="en-GB"/>
        </w:rPr>
        <w:t>guarantee</w:t>
      </w:r>
      <w:r w:rsidRPr="002C54C8">
        <w:rPr>
          <w:rFonts w:ascii="Verdana" w:hAnsi="Verdana"/>
          <w:color w:val="auto"/>
          <w:sz w:val="22"/>
          <w:szCs w:val="22"/>
          <w:lang w:val="en-GB"/>
        </w:rPr>
        <w:t xml:space="preserve"> the necessary consultation between </w:t>
      </w:r>
      <w:r w:rsidR="00BD1577" w:rsidRPr="002C54C8">
        <w:rPr>
          <w:rFonts w:ascii="Verdana" w:hAnsi="Verdana"/>
          <w:color w:val="auto"/>
          <w:sz w:val="22"/>
          <w:szCs w:val="22"/>
          <w:lang w:val="en-GB"/>
        </w:rPr>
        <w:t>all the country's entities</w:t>
      </w:r>
      <w:r w:rsidR="000B193A" w:rsidRPr="002C54C8">
        <w:rPr>
          <w:rFonts w:ascii="Verdana" w:hAnsi="Verdana"/>
          <w:color w:val="auto"/>
          <w:sz w:val="22"/>
          <w:szCs w:val="22"/>
          <w:lang w:val="en-GB"/>
        </w:rPr>
        <w:t xml:space="preserve">? </w:t>
      </w:r>
    </w:p>
    <w:p w14:paraId="7F1B4C2B" w14:textId="0D2570E3" w:rsidR="00280FAA" w:rsidRPr="002C54C8" w:rsidRDefault="000B193A" w:rsidP="000F4840">
      <w:pPr>
        <w:pStyle w:val="Default"/>
        <w:numPr>
          <w:ilvl w:val="0"/>
          <w:numId w:val="2"/>
        </w:numPr>
        <w:spacing w:after="600" w:line="259" w:lineRule="auto"/>
        <w:ind w:left="714" w:hanging="357"/>
        <w:jc w:val="both"/>
        <w:rPr>
          <w:szCs w:val="22"/>
          <w:lang w:val="en-GB"/>
        </w:rPr>
      </w:pPr>
      <w:r w:rsidRPr="002C54C8">
        <w:rPr>
          <w:rFonts w:ascii="Verdana" w:hAnsi="Verdana"/>
          <w:color w:val="auto"/>
          <w:sz w:val="22"/>
          <w:szCs w:val="22"/>
          <w:lang w:val="en-GB"/>
        </w:rPr>
        <w:lastRenderedPageBreak/>
        <w:t xml:space="preserve">What concrete measures does Belgium </w:t>
      </w:r>
      <w:r w:rsidR="0036793F" w:rsidRPr="002C54C8">
        <w:rPr>
          <w:rFonts w:ascii="Verdana" w:hAnsi="Verdana"/>
          <w:color w:val="auto"/>
          <w:sz w:val="22"/>
          <w:szCs w:val="22"/>
          <w:lang w:val="en-GB"/>
        </w:rPr>
        <w:t>plan to</w:t>
      </w:r>
      <w:r w:rsidRPr="002C54C8">
        <w:rPr>
          <w:rFonts w:ascii="Verdana" w:hAnsi="Verdana"/>
          <w:color w:val="auto"/>
          <w:sz w:val="22"/>
          <w:szCs w:val="22"/>
          <w:lang w:val="en-GB"/>
        </w:rPr>
        <w:t xml:space="preserve"> accelerate the activation of the "</w:t>
      </w:r>
      <w:r w:rsidRPr="002C54C8">
        <w:rPr>
          <w:rFonts w:ascii="Verdana" w:hAnsi="Verdana"/>
          <w:i/>
          <w:color w:val="auto"/>
          <w:sz w:val="22"/>
          <w:szCs w:val="22"/>
          <w:lang w:val="en-GB"/>
        </w:rPr>
        <w:t>gender</w:t>
      </w:r>
      <w:r w:rsidR="003E5724" w:rsidRPr="002C54C8">
        <w:rPr>
          <w:rFonts w:ascii="Verdana" w:hAnsi="Verdana"/>
          <w:i/>
          <w:color w:val="auto"/>
          <w:sz w:val="22"/>
          <w:szCs w:val="22"/>
          <w:lang w:val="en-GB"/>
        </w:rPr>
        <w:t xml:space="preserve"> test</w:t>
      </w:r>
      <w:r w:rsidRPr="002C54C8">
        <w:rPr>
          <w:rFonts w:ascii="Verdana" w:hAnsi="Verdana"/>
          <w:color w:val="auto"/>
          <w:sz w:val="22"/>
          <w:szCs w:val="22"/>
          <w:lang w:val="en-GB"/>
        </w:rPr>
        <w:t xml:space="preserve">"? </w:t>
      </w:r>
      <w:r w:rsidR="00280FAA" w:rsidRPr="002C54C8">
        <w:rPr>
          <w:rFonts w:ascii="Verdana" w:hAnsi="Verdana"/>
          <w:sz w:val="22"/>
          <w:szCs w:val="22"/>
          <w:lang w:val="en-GB"/>
        </w:rPr>
        <w:t>What actions is Belgium taking to collect this data on violence against women and girls with disabilities as outlined in the 2015-2019 NAP</w:t>
      </w:r>
      <w:r w:rsidR="00280FAA" w:rsidRPr="002C54C8">
        <w:rPr>
          <w:szCs w:val="22"/>
          <w:lang w:val="en-GB"/>
        </w:rPr>
        <w:t xml:space="preserve">? </w:t>
      </w:r>
    </w:p>
    <w:p w14:paraId="63B3ADB1" w14:textId="1F264993" w:rsidR="00280FAA" w:rsidRPr="002C54C8" w:rsidRDefault="00280FAA" w:rsidP="000B193A">
      <w:pPr>
        <w:pStyle w:val="Titre2"/>
        <w:jc w:val="both"/>
        <w:rPr>
          <w:sz w:val="22"/>
          <w:szCs w:val="22"/>
          <w:u w:val="single"/>
          <w:lang w:val="en-GB"/>
        </w:rPr>
      </w:pPr>
      <w:r w:rsidRPr="002C54C8">
        <w:rPr>
          <w:sz w:val="22"/>
          <w:szCs w:val="22"/>
          <w:u w:val="single"/>
          <w:lang w:val="en-GB"/>
        </w:rPr>
        <w:t>Violence and sexuality</w:t>
      </w:r>
      <w:r w:rsidR="00246588" w:rsidRPr="002C54C8">
        <w:rPr>
          <w:sz w:val="22"/>
          <w:szCs w:val="22"/>
          <w:u w:val="single"/>
          <w:lang w:val="en-GB"/>
        </w:rPr>
        <w:t xml:space="preserve"> (</w:t>
      </w:r>
      <w:r w:rsidR="00F0040A" w:rsidRPr="002C54C8">
        <w:rPr>
          <w:sz w:val="22"/>
          <w:szCs w:val="22"/>
          <w:u w:val="single"/>
          <w:lang w:val="en-GB"/>
        </w:rPr>
        <w:t>Recommendations 20 to 27</w:t>
      </w:r>
      <w:r w:rsidR="00246588" w:rsidRPr="002C54C8">
        <w:rPr>
          <w:sz w:val="22"/>
          <w:szCs w:val="22"/>
          <w:u w:val="single"/>
          <w:lang w:val="en-GB"/>
        </w:rPr>
        <w:t>)</w:t>
      </w:r>
    </w:p>
    <w:p w14:paraId="68E8366A" w14:textId="7CD04EAD" w:rsidR="00DD6BB6" w:rsidRPr="002C54C8" w:rsidRDefault="006C2E3D" w:rsidP="00372564">
      <w:pPr>
        <w:jc w:val="both"/>
        <w:rPr>
          <w:rFonts w:cs="Verdana"/>
          <w:szCs w:val="22"/>
        </w:rPr>
      </w:pPr>
      <w:r w:rsidRPr="002C54C8">
        <w:rPr>
          <w:rFonts w:cs="Verdana"/>
          <w:szCs w:val="22"/>
        </w:rPr>
        <w:t xml:space="preserve">The BDF was informed of </w:t>
      </w:r>
      <w:r w:rsidR="00BB1B40" w:rsidRPr="002C54C8">
        <w:rPr>
          <w:rFonts w:cs="Verdana"/>
          <w:szCs w:val="22"/>
        </w:rPr>
        <w:t>two studies</w:t>
      </w:r>
      <w:r w:rsidR="00913917" w:rsidRPr="002C54C8">
        <w:rPr>
          <w:rFonts w:cs="Verdana"/>
          <w:szCs w:val="22"/>
        </w:rPr>
        <w:t xml:space="preserve"> on violence in the disability community. </w:t>
      </w:r>
      <w:r w:rsidR="00372564" w:rsidRPr="002C54C8">
        <w:rPr>
          <w:rFonts w:cs="Verdana"/>
          <w:szCs w:val="22"/>
        </w:rPr>
        <w:t>It is unfortunate that there are no other</w:t>
      </w:r>
      <w:r w:rsidR="00913917" w:rsidRPr="002C54C8">
        <w:rPr>
          <w:rFonts w:cs="Verdana"/>
          <w:szCs w:val="22"/>
        </w:rPr>
        <w:t xml:space="preserve"> studies </w:t>
      </w:r>
      <w:r w:rsidR="0036793F" w:rsidRPr="002C54C8">
        <w:rPr>
          <w:rFonts w:cs="Verdana"/>
          <w:szCs w:val="22"/>
        </w:rPr>
        <w:t>available to cross-reference the data</w:t>
      </w:r>
      <w:r w:rsidR="00913917" w:rsidRPr="002C54C8">
        <w:rPr>
          <w:rFonts w:cs="Verdana"/>
          <w:szCs w:val="22"/>
        </w:rPr>
        <w:t xml:space="preserve">. </w:t>
      </w:r>
    </w:p>
    <w:p w14:paraId="1B1029E2" w14:textId="60F6EEE1" w:rsidR="00BB1B40" w:rsidRPr="002C54C8" w:rsidRDefault="00DD6BB6" w:rsidP="00372564">
      <w:pPr>
        <w:jc w:val="both"/>
        <w:rPr>
          <w:rFonts w:cs="Verdana"/>
          <w:szCs w:val="22"/>
        </w:rPr>
      </w:pPr>
      <w:r w:rsidRPr="002C54C8">
        <w:rPr>
          <w:rFonts w:cs="Verdana"/>
          <w:szCs w:val="22"/>
        </w:rPr>
        <w:t>These studies were built according to a</w:t>
      </w:r>
      <w:r w:rsidR="00B70D18" w:rsidRPr="002C54C8">
        <w:rPr>
          <w:rFonts w:cs="Verdana"/>
          <w:szCs w:val="22"/>
        </w:rPr>
        <w:t xml:space="preserve"> different</w:t>
      </w:r>
      <w:r w:rsidRPr="002C54C8">
        <w:rPr>
          <w:rFonts w:cs="Verdana"/>
          <w:szCs w:val="22"/>
        </w:rPr>
        <w:t xml:space="preserve"> but</w:t>
      </w:r>
      <w:r w:rsidR="00B70D18" w:rsidRPr="002C54C8">
        <w:rPr>
          <w:rFonts w:cs="Verdana"/>
          <w:szCs w:val="22"/>
        </w:rPr>
        <w:t xml:space="preserve"> complementary</w:t>
      </w:r>
      <w:r w:rsidRPr="002C54C8">
        <w:rPr>
          <w:rFonts w:cs="Verdana"/>
          <w:szCs w:val="22"/>
        </w:rPr>
        <w:t xml:space="preserve"> approach and framework: </w:t>
      </w:r>
    </w:p>
    <w:p w14:paraId="56237BE5" w14:textId="10EA42C8" w:rsidR="00383FAD" w:rsidRPr="002C54C8" w:rsidRDefault="00372564" w:rsidP="00E63E6C">
      <w:pPr>
        <w:pStyle w:val="Paragraphedeliste"/>
        <w:numPr>
          <w:ilvl w:val="0"/>
          <w:numId w:val="2"/>
        </w:numPr>
        <w:jc w:val="both"/>
        <w:rPr>
          <w:rFonts w:cs="Verdana"/>
          <w:szCs w:val="22"/>
        </w:rPr>
      </w:pPr>
      <w:r w:rsidRPr="002C54C8">
        <w:rPr>
          <w:rFonts w:cs="Verdana"/>
          <w:szCs w:val="22"/>
        </w:rPr>
        <w:t>The</w:t>
      </w:r>
      <w:r w:rsidR="006C2E3D" w:rsidRPr="002C54C8">
        <w:rPr>
          <w:rFonts w:cs="Verdana"/>
          <w:szCs w:val="22"/>
        </w:rPr>
        <w:t xml:space="preserve"> study </w:t>
      </w:r>
      <w:r w:rsidR="00261EA3" w:rsidRPr="002C54C8">
        <w:rPr>
          <w:rFonts w:cs="Verdana"/>
          <w:szCs w:val="22"/>
        </w:rPr>
        <w:t>commissioned by the Flemish Government</w:t>
      </w:r>
      <w:r w:rsidR="006C2E3D" w:rsidRPr="002C54C8">
        <w:rPr>
          <w:rFonts w:cs="Verdana"/>
          <w:szCs w:val="22"/>
        </w:rPr>
        <w:t xml:space="preserve"> on sexual violence against women with disabilities "</w:t>
      </w:r>
      <w:r w:rsidR="006C2E3D" w:rsidRPr="002C54C8">
        <w:rPr>
          <w:rFonts w:cs="Verdana"/>
          <w:b/>
          <w:i/>
          <w:szCs w:val="22"/>
        </w:rPr>
        <w:t>Sex</w:t>
      </w:r>
      <w:r w:rsidR="00901CA8" w:rsidRPr="002C54C8">
        <w:rPr>
          <w:rFonts w:cs="Verdana"/>
          <w:b/>
          <w:i/>
          <w:szCs w:val="22"/>
        </w:rPr>
        <w:t>-related</w:t>
      </w:r>
      <w:r w:rsidR="006C2E3D" w:rsidRPr="002C54C8">
        <w:rPr>
          <w:rFonts w:cs="Verdana"/>
          <w:b/>
          <w:i/>
          <w:szCs w:val="22"/>
        </w:rPr>
        <w:t xml:space="preserve"> violence among people with intellectual disabilities: risk factors, consequences and care</w:t>
      </w:r>
      <w:r w:rsidR="006C2E3D" w:rsidRPr="002C54C8">
        <w:rPr>
          <w:rFonts w:cs="Verdana"/>
          <w:szCs w:val="22"/>
        </w:rPr>
        <w:t xml:space="preserve">" </w:t>
      </w:r>
      <w:r w:rsidR="00261EA3" w:rsidRPr="002C54C8">
        <w:rPr>
          <w:rFonts w:cs="Verdana"/>
          <w:szCs w:val="22"/>
        </w:rPr>
        <w:t xml:space="preserve">was </w:t>
      </w:r>
      <w:r w:rsidR="006C2E3D" w:rsidRPr="002C54C8">
        <w:rPr>
          <w:rFonts w:cs="Verdana"/>
          <w:szCs w:val="22"/>
        </w:rPr>
        <w:t xml:space="preserve">carried out by Professor Tina Goethals of </w:t>
      </w:r>
      <w:proofErr w:type="spellStart"/>
      <w:r w:rsidR="006C2E3D" w:rsidRPr="002C54C8">
        <w:rPr>
          <w:rFonts w:cs="Verdana"/>
          <w:szCs w:val="22"/>
        </w:rPr>
        <w:t>UGent</w:t>
      </w:r>
      <w:proofErr w:type="spellEnd"/>
      <w:r w:rsidR="006C2E3D" w:rsidRPr="002C54C8">
        <w:rPr>
          <w:rFonts w:cs="Verdana"/>
          <w:szCs w:val="22"/>
        </w:rPr>
        <w:t xml:space="preserve"> during the period 2016-2017</w:t>
      </w:r>
      <w:r w:rsidR="00261EA3" w:rsidRPr="002C54C8">
        <w:rPr>
          <w:rStyle w:val="Appelnotedebasdep"/>
          <w:rFonts w:cs="Verdana"/>
          <w:szCs w:val="22"/>
        </w:rPr>
        <w:footnoteReference w:id="15"/>
      </w:r>
      <w:r w:rsidR="00323043">
        <w:rPr>
          <w:rFonts w:cs="Verdana"/>
          <w:szCs w:val="22"/>
        </w:rPr>
        <w:t xml:space="preserve"> (Dutch language only)</w:t>
      </w:r>
      <w:r w:rsidR="000F333D" w:rsidRPr="002C54C8">
        <w:rPr>
          <w:rFonts w:cs="Verdana"/>
          <w:szCs w:val="22"/>
        </w:rPr>
        <w:t>.</w:t>
      </w:r>
    </w:p>
    <w:p w14:paraId="50BD0730" w14:textId="371D94E2" w:rsidR="00261EA3" w:rsidRPr="002C54C8" w:rsidRDefault="00F84267" w:rsidP="00261EA3">
      <w:pPr>
        <w:ind w:left="1418"/>
        <w:jc w:val="both"/>
      </w:pPr>
      <w:r w:rsidRPr="002C54C8">
        <w:rPr>
          <w:rFonts w:cs="Verdana"/>
          <w:szCs w:val="22"/>
        </w:rPr>
        <w:t xml:space="preserve">Online surveys and </w:t>
      </w:r>
      <w:r w:rsidR="00383FAD" w:rsidRPr="002C54C8">
        <w:rPr>
          <w:rFonts w:cs="Verdana"/>
          <w:szCs w:val="22"/>
        </w:rPr>
        <w:t>interviews were conducted</w:t>
      </w:r>
      <w:r w:rsidR="004E2FAA" w:rsidRPr="002C54C8">
        <w:rPr>
          <w:rFonts w:cs="Verdana"/>
          <w:szCs w:val="22"/>
        </w:rPr>
        <w:t xml:space="preserve"> with women and girls with disabilities</w:t>
      </w:r>
      <w:r w:rsidR="00383FAD" w:rsidRPr="002C54C8">
        <w:rPr>
          <w:rFonts w:cs="Verdana"/>
          <w:szCs w:val="22"/>
        </w:rPr>
        <w:t xml:space="preserve">. </w:t>
      </w:r>
      <w:r w:rsidRPr="002C54C8">
        <w:rPr>
          <w:rFonts w:cs="Verdana"/>
          <w:szCs w:val="22"/>
        </w:rPr>
        <w:t xml:space="preserve">Online surveys revealed 152 cases of </w:t>
      </w:r>
      <w:r w:rsidR="00AB22A0" w:rsidRPr="002C54C8">
        <w:rPr>
          <w:rFonts w:cs="Verdana"/>
          <w:szCs w:val="22"/>
        </w:rPr>
        <w:t xml:space="preserve">violence, </w:t>
      </w:r>
      <w:r w:rsidRPr="002C54C8">
        <w:rPr>
          <w:rFonts w:cs="Verdana"/>
          <w:szCs w:val="22"/>
        </w:rPr>
        <w:t>mostly</w:t>
      </w:r>
      <w:r w:rsidR="006301A1" w:rsidRPr="002C54C8">
        <w:rPr>
          <w:rFonts w:cs="Verdana"/>
          <w:szCs w:val="22"/>
        </w:rPr>
        <w:t xml:space="preserve"> involving</w:t>
      </w:r>
      <w:r w:rsidR="000F333D" w:rsidRPr="002C54C8">
        <w:rPr>
          <w:rFonts w:cs="Verdana"/>
          <w:szCs w:val="22"/>
        </w:rPr>
        <w:t xml:space="preserve"> women </w:t>
      </w:r>
      <w:r w:rsidR="006301A1" w:rsidRPr="002C54C8">
        <w:rPr>
          <w:rFonts w:cs="Verdana"/>
          <w:szCs w:val="22"/>
        </w:rPr>
        <w:t>with</w:t>
      </w:r>
      <w:r w:rsidRPr="002C54C8">
        <w:rPr>
          <w:rFonts w:cs="Verdana"/>
          <w:szCs w:val="22"/>
        </w:rPr>
        <w:t xml:space="preserve"> physical disabilities. </w:t>
      </w:r>
      <w:r w:rsidR="00261EA3" w:rsidRPr="002C54C8">
        <w:rPr>
          <w:rFonts w:cs="Verdana"/>
          <w:szCs w:val="22"/>
        </w:rPr>
        <w:t xml:space="preserve">Sixty </w:t>
      </w:r>
      <w:r w:rsidRPr="002C54C8">
        <w:rPr>
          <w:rFonts w:cs="Verdana"/>
          <w:szCs w:val="22"/>
        </w:rPr>
        <w:t>cases were identified during the interviews where a</w:t>
      </w:r>
      <w:r w:rsidRPr="002C54C8">
        <w:t xml:space="preserve"> large number of non-responses were found, which raises </w:t>
      </w:r>
      <w:r w:rsidR="00952CE0" w:rsidRPr="002C54C8">
        <w:t>questions</w:t>
      </w:r>
      <w:r w:rsidRPr="002C54C8">
        <w:t xml:space="preserve">. </w:t>
      </w:r>
    </w:p>
    <w:p w14:paraId="06F59050" w14:textId="4D14983E" w:rsidR="00261EA3" w:rsidRPr="002C54C8" w:rsidRDefault="00261EA3" w:rsidP="006A7F46">
      <w:pPr>
        <w:spacing w:after="60"/>
        <w:ind w:left="1418"/>
        <w:jc w:val="both"/>
      </w:pPr>
      <w:r w:rsidRPr="002C54C8">
        <w:t>Among the many findings, we will highlight in particular</w:t>
      </w:r>
    </w:p>
    <w:p w14:paraId="027BD6F8" w14:textId="57AAB6A9" w:rsidR="00261EA3" w:rsidRPr="002C54C8" w:rsidRDefault="00261EA3" w:rsidP="00261EA3">
      <w:pPr>
        <w:pStyle w:val="Paragraphedeliste"/>
        <w:numPr>
          <w:ilvl w:val="0"/>
          <w:numId w:val="18"/>
        </w:numPr>
        <w:jc w:val="both"/>
      </w:pPr>
      <w:r w:rsidRPr="002C54C8">
        <w:t>That the</w:t>
      </w:r>
      <w:r w:rsidR="00F84267" w:rsidRPr="002C54C8">
        <w:t xml:space="preserve"> location of sexual violence is </w:t>
      </w:r>
      <w:r w:rsidR="00952CE0" w:rsidRPr="002C54C8">
        <w:t>variable</w:t>
      </w:r>
      <w:r w:rsidR="006301A1" w:rsidRPr="002C54C8">
        <w:t>. The two most frequent places are</w:t>
      </w:r>
      <w:r w:rsidR="00F84267" w:rsidRPr="002C54C8">
        <w:t>: the victim's home (24%)</w:t>
      </w:r>
      <w:r w:rsidRPr="002C54C8">
        <w:t xml:space="preserve"> and the</w:t>
      </w:r>
      <w:r w:rsidR="000F333D" w:rsidRPr="002C54C8">
        <w:t xml:space="preserve"> hospital/doctor's office</w:t>
      </w:r>
      <w:r w:rsidR="00F84267" w:rsidRPr="002C54C8">
        <w:t xml:space="preserve"> (10%)</w:t>
      </w:r>
    </w:p>
    <w:p w14:paraId="66BC940B" w14:textId="4A650A54" w:rsidR="00261EA3" w:rsidRPr="002C54C8" w:rsidRDefault="00261EA3" w:rsidP="00261EA3">
      <w:pPr>
        <w:pStyle w:val="Paragraphedeliste"/>
        <w:numPr>
          <w:ilvl w:val="0"/>
          <w:numId w:val="18"/>
        </w:numPr>
        <w:jc w:val="both"/>
      </w:pPr>
      <w:r w:rsidRPr="002C54C8">
        <w:t>That the</w:t>
      </w:r>
      <w:r w:rsidR="00F84267" w:rsidRPr="002C54C8">
        <w:t xml:space="preserve"> aggressor is </w:t>
      </w:r>
      <w:r w:rsidRPr="002C54C8">
        <w:t xml:space="preserve">a man in </w:t>
      </w:r>
      <w:r w:rsidR="00F84267" w:rsidRPr="002C54C8">
        <w:t xml:space="preserve">95% of </w:t>
      </w:r>
      <w:r w:rsidRPr="002C54C8">
        <w:t>cases</w:t>
      </w:r>
    </w:p>
    <w:p w14:paraId="72095776" w14:textId="34D99A43" w:rsidR="00261EA3" w:rsidRPr="002C54C8" w:rsidRDefault="00261EA3" w:rsidP="00261EA3">
      <w:pPr>
        <w:pStyle w:val="Paragraphedeliste"/>
        <w:numPr>
          <w:ilvl w:val="0"/>
          <w:numId w:val="18"/>
        </w:numPr>
        <w:jc w:val="both"/>
      </w:pPr>
      <w:r w:rsidRPr="002C54C8">
        <w:t>That the</w:t>
      </w:r>
      <w:r w:rsidR="00F84267" w:rsidRPr="002C54C8">
        <w:t xml:space="preserve"> police are not contacted in 85% of cases</w:t>
      </w:r>
    </w:p>
    <w:p w14:paraId="2A54F442" w14:textId="6208088E" w:rsidR="00383FAD" w:rsidRPr="002C54C8" w:rsidRDefault="00261EA3" w:rsidP="00261EA3">
      <w:pPr>
        <w:pStyle w:val="Paragraphedeliste"/>
        <w:numPr>
          <w:ilvl w:val="0"/>
          <w:numId w:val="18"/>
        </w:numPr>
        <w:jc w:val="both"/>
      </w:pPr>
      <w:r w:rsidRPr="002C54C8">
        <w:t xml:space="preserve">That four </w:t>
      </w:r>
      <w:r w:rsidR="00F84267" w:rsidRPr="002C54C8">
        <w:t>pregnancies have been recorded as a result of this sexual violence</w:t>
      </w:r>
    </w:p>
    <w:p w14:paraId="799D8F26" w14:textId="05414A08" w:rsidR="006D784C" w:rsidRPr="002C54C8" w:rsidRDefault="006D784C" w:rsidP="00A2376F">
      <w:pPr>
        <w:pStyle w:val="Paragraphedeliste"/>
        <w:numPr>
          <w:ilvl w:val="0"/>
          <w:numId w:val="18"/>
        </w:numPr>
        <w:jc w:val="both"/>
      </w:pPr>
      <w:r w:rsidRPr="002C54C8">
        <w:t xml:space="preserve">That victims often </w:t>
      </w:r>
      <w:r w:rsidR="00CA6649" w:rsidRPr="002C54C8">
        <w:t xml:space="preserve">only </w:t>
      </w:r>
      <w:r w:rsidRPr="002C54C8">
        <w:t>have rudimentary sexual and emotional education</w:t>
      </w:r>
      <w:r w:rsidR="00CA6649">
        <w:t xml:space="preserve">, which </w:t>
      </w:r>
      <w:r w:rsidR="00901CA8" w:rsidRPr="002C54C8">
        <w:t>makes</w:t>
      </w:r>
      <w:r w:rsidRPr="002C54C8">
        <w:t xml:space="preserve"> them unable to understand what constitutes </w:t>
      </w:r>
      <w:r w:rsidR="00C624CD" w:rsidRPr="002C54C8">
        <w:t xml:space="preserve">acceptable </w:t>
      </w:r>
      <w:r w:rsidRPr="002C54C8">
        <w:t xml:space="preserve">behaviour </w:t>
      </w:r>
      <w:r w:rsidR="00C624CD" w:rsidRPr="002C54C8">
        <w:t xml:space="preserve">or </w:t>
      </w:r>
      <w:r w:rsidR="000F333D" w:rsidRPr="002C54C8">
        <w:t>abuse</w:t>
      </w:r>
      <w:r w:rsidR="00C624CD" w:rsidRPr="002C54C8">
        <w:t xml:space="preserve">. In many cases, the acts perpetrated against them are carried out under the guise of their lack of knowledge and a "normality" imposed by the relationship of authority </w:t>
      </w:r>
      <w:r w:rsidR="000F333D" w:rsidRPr="002C54C8">
        <w:t xml:space="preserve">or dependence </w:t>
      </w:r>
      <w:r w:rsidR="00C624CD" w:rsidRPr="002C54C8">
        <w:t>that binds them to the abuser</w:t>
      </w:r>
      <w:r w:rsidR="00901CA8" w:rsidRPr="002C54C8">
        <w:t>.</w:t>
      </w:r>
    </w:p>
    <w:p w14:paraId="182B4951" w14:textId="3B6823D8" w:rsidR="00BB1B40" w:rsidRPr="002C54C8" w:rsidRDefault="00BB1B40" w:rsidP="000F333D">
      <w:pPr>
        <w:pStyle w:val="Default"/>
        <w:numPr>
          <w:ilvl w:val="0"/>
          <w:numId w:val="2"/>
        </w:numPr>
        <w:spacing w:after="120"/>
        <w:ind w:left="714" w:hanging="357"/>
        <w:jc w:val="both"/>
        <w:rPr>
          <w:rFonts w:ascii="Verdana" w:eastAsia="Times New Roman" w:hAnsi="Verdana" w:cs="Times New Roman"/>
          <w:color w:val="auto"/>
          <w:sz w:val="22"/>
          <w:lang w:val="en-GB" w:eastAsia="en-GB"/>
        </w:rPr>
      </w:pPr>
      <w:r w:rsidRPr="002C54C8">
        <w:rPr>
          <w:rFonts w:ascii="Verdana" w:hAnsi="Verdana"/>
          <w:sz w:val="22"/>
          <w:szCs w:val="22"/>
          <w:lang w:val="en-GB"/>
        </w:rPr>
        <w:t>The second study "</w:t>
      </w:r>
      <w:r w:rsidRPr="002C54C8">
        <w:rPr>
          <w:rFonts w:ascii="Verdana" w:eastAsia="Times New Roman" w:hAnsi="Verdana" w:cs="Verdana"/>
          <w:b/>
          <w:i/>
          <w:color w:val="auto"/>
          <w:sz w:val="22"/>
          <w:szCs w:val="22"/>
          <w:lang w:val="en-GB" w:eastAsia="en-GB"/>
        </w:rPr>
        <w:t>Disability, violence and sexuality from a gender perspective</w:t>
      </w:r>
      <w:r w:rsidRPr="002C54C8">
        <w:rPr>
          <w:rFonts w:ascii="Verdana" w:eastAsia="Times New Roman" w:hAnsi="Verdana" w:cs="Verdana"/>
          <w:color w:val="auto"/>
          <w:sz w:val="22"/>
          <w:szCs w:val="22"/>
          <w:lang w:val="en-GB" w:eastAsia="en-GB"/>
        </w:rPr>
        <w:t>"</w:t>
      </w:r>
      <w:r w:rsidRPr="002C54C8">
        <w:rPr>
          <w:rFonts w:ascii="Verdana" w:eastAsia="Times New Roman" w:hAnsi="Verdana" w:cs="Times New Roman"/>
          <w:color w:val="auto"/>
          <w:sz w:val="22"/>
          <w:szCs w:val="22"/>
          <w:lang w:val="en-GB" w:eastAsia="en-GB"/>
        </w:rPr>
        <w:t xml:space="preserve"> carried out by the Conseil des Femmes Francophones de </w:t>
      </w:r>
      <w:proofErr w:type="spellStart"/>
      <w:r w:rsidRPr="002C54C8">
        <w:rPr>
          <w:rFonts w:ascii="Verdana" w:eastAsia="Times New Roman" w:hAnsi="Verdana" w:cs="Times New Roman"/>
          <w:color w:val="auto"/>
          <w:sz w:val="22"/>
          <w:szCs w:val="22"/>
          <w:lang w:val="en-GB" w:eastAsia="en-GB"/>
        </w:rPr>
        <w:lastRenderedPageBreak/>
        <w:t>Belgique</w:t>
      </w:r>
      <w:proofErr w:type="spellEnd"/>
      <w:r w:rsidRPr="002C54C8">
        <w:rPr>
          <w:rFonts w:ascii="Verdana" w:eastAsia="Times New Roman" w:hAnsi="Verdana" w:cs="Times New Roman"/>
          <w:color w:val="auto"/>
          <w:sz w:val="22"/>
          <w:szCs w:val="22"/>
          <w:lang w:val="en-GB" w:eastAsia="en-GB"/>
        </w:rPr>
        <w:t xml:space="preserve"> with the support of the Wallonia-Brussels Federation and as part of the call for </w:t>
      </w:r>
      <w:r w:rsidR="00901CA8" w:rsidRPr="002C54C8">
        <w:rPr>
          <w:rFonts w:ascii="Verdana" w:eastAsia="Times New Roman" w:hAnsi="Verdana" w:cs="Times New Roman"/>
          <w:i/>
          <w:color w:val="auto"/>
          <w:sz w:val="22"/>
          <w:szCs w:val="22"/>
          <w:lang w:val="en-GB" w:eastAsia="en-GB"/>
        </w:rPr>
        <w:t>“</w:t>
      </w:r>
      <w:r w:rsidRPr="002C54C8">
        <w:rPr>
          <w:rFonts w:ascii="Verdana" w:eastAsia="Times New Roman" w:hAnsi="Verdana" w:cs="Times New Roman"/>
          <w:i/>
          <w:color w:val="auto"/>
          <w:sz w:val="22"/>
          <w:szCs w:val="22"/>
          <w:lang w:val="en-GB" w:eastAsia="en-GB"/>
        </w:rPr>
        <w:t xml:space="preserve">Alter </w:t>
      </w:r>
      <w:proofErr w:type="spellStart"/>
      <w:r w:rsidR="00901CA8" w:rsidRPr="002C54C8">
        <w:rPr>
          <w:rFonts w:ascii="Verdana" w:eastAsia="Times New Roman" w:hAnsi="Verdana" w:cs="Times New Roman"/>
          <w:i/>
          <w:color w:val="auto"/>
          <w:sz w:val="22"/>
          <w:szCs w:val="22"/>
          <w:lang w:val="en-GB" w:eastAsia="en-GB"/>
        </w:rPr>
        <w:t>E</w:t>
      </w:r>
      <w:r w:rsidRPr="002C54C8">
        <w:rPr>
          <w:rFonts w:ascii="Verdana" w:eastAsia="Times New Roman" w:hAnsi="Verdana" w:cs="Times New Roman"/>
          <w:i/>
          <w:color w:val="auto"/>
          <w:sz w:val="22"/>
          <w:szCs w:val="22"/>
          <w:lang w:val="en-GB" w:eastAsia="en-GB"/>
        </w:rPr>
        <w:t>gales</w:t>
      </w:r>
      <w:proofErr w:type="spellEnd"/>
      <w:r w:rsidR="00901CA8" w:rsidRPr="002C54C8">
        <w:rPr>
          <w:rFonts w:ascii="Verdana" w:eastAsia="Times New Roman" w:hAnsi="Verdana" w:cs="Times New Roman"/>
          <w:i/>
          <w:color w:val="auto"/>
          <w:sz w:val="22"/>
          <w:szCs w:val="22"/>
          <w:lang w:val="en-GB" w:eastAsia="en-GB"/>
        </w:rPr>
        <w:t>”</w:t>
      </w:r>
      <w:r w:rsidRPr="002C54C8">
        <w:rPr>
          <w:rFonts w:ascii="Verdana" w:eastAsia="Times New Roman" w:hAnsi="Verdana" w:cs="Times New Roman"/>
          <w:color w:val="auto"/>
          <w:sz w:val="22"/>
          <w:szCs w:val="22"/>
          <w:lang w:val="en-GB" w:eastAsia="en-GB"/>
        </w:rPr>
        <w:t xml:space="preserve"> projects </w:t>
      </w:r>
      <w:r w:rsidR="00CC7FD6" w:rsidRPr="002C54C8">
        <w:rPr>
          <w:rFonts w:ascii="Verdana" w:eastAsia="Times New Roman" w:hAnsi="Verdana" w:cs="Times New Roman"/>
          <w:color w:val="auto"/>
          <w:sz w:val="22"/>
          <w:szCs w:val="22"/>
          <w:lang w:val="en-GB" w:eastAsia="en-GB"/>
        </w:rPr>
        <w:t>in 2018</w:t>
      </w:r>
      <w:r w:rsidR="0029615D" w:rsidRPr="002C54C8">
        <w:rPr>
          <w:rStyle w:val="Appelnotedebasdep"/>
          <w:rFonts w:ascii="Verdana" w:eastAsia="Times New Roman" w:hAnsi="Verdana" w:cs="Times New Roman"/>
          <w:color w:val="auto"/>
          <w:sz w:val="22"/>
          <w:szCs w:val="22"/>
          <w:lang w:val="en-GB" w:eastAsia="en-GB"/>
        </w:rPr>
        <w:footnoteReference w:id="16"/>
      </w:r>
      <w:r w:rsidR="00DD6BB6" w:rsidRPr="002C54C8">
        <w:rPr>
          <w:rFonts w:ascii="Verdana" w:eastAsia="Times New Roman" w:hAnsi="Verdana" w:cs="Times New Roman"/>
          <w:color w:val="auto"/>
          <w:sz w:val="22"/>
          <w:szCs w:val="22"/>
          <w:lang w:val="en-GB" w:eastAsia="en-GB"/>
        </w:rPr>
        <w:t xml:space="preserve"> has a broader scope</w:t>
      </w:r>
      <w:r w:rsidR="00E63E6C" w:rsidRPr="002C54C8">
        <w:rPr>
          <w:rFonts w:ascii="Verdana" w:eastAsia="Times New Roman" w:hAnsi="Verdana" w:cs="Times New Roman"/>
          <w:color w:val="auto"/>
          <w:sz w:val="22"/>
          <w:lang w:val="en-GB" w:eastAsia="en-GB"/>
        </w:rPr>
        <w:t>.</w:t>
      </w:r>
    </w:p>
    <w:p w14:paraId="0B1964BA" w14:textId="4922C0F5" w:rsidR="00CC7FD6" w:rsidRPr="002C54C8" w:rsidRDefault="00830790" w:rsidP="000F333D">
      <w:pPr>
        <w:pStyle w:val="Default"/>
        <w:spacing w:after="120"/>
        <w:ind w:left="1418"/>
        <w:jc w:val="both"/>
        <w:rPr>
          <w:rFonts w:ascii="Verdana" w:eastAsia="Times New Roman" w:hAnsi="Verdana" w:cs="Times New Roman"/>
          <w:color w:val="auto"/>
          <w:sz w:val="22"/>
          <w:lang w:val="en-GB" w:eastAsia="en-GB"/>
        </w:rPr>
      </w:pPr>
      <w:r w:rsidRPr="002C54C8">
        <w:rPr>
          <w:rFonts w:ascii="Verdana" w:eastAsia="Times New Roman" w:hAnsi="Verdana" w:cs="Times New Roman"/>
          <w:color w:val="auto"/>
          <w:sz w:val="22"/>
          <w:lang w:val="en-GB" w:eastAsia="en-GB"/>
        </w:rPr>
        <w:t xml:space="preserve">Women with disabilities and actors in the field, disability professionals, were </w:t>
      </w:r>
      <w:r w:rsidR="00261EA3" w:rsidRPr="002C54C8">
        <w:rPr>
          <w:rFonts w:ascii="Verdana" w:eastAsia="Times New Roman" w:hAnsi="Verdana" w:cs="Times New Roman"/>
          <w:color w:val="auto"/>
          <w:sz w:val="22"/>
          <w:lang w:val="en-GB" w:eastAsia="en-GB"/>
        </w:rPr>
        <w:t xml:space="preserve">interviewed. </w:t>
      </w:r>
      <w:r w:rsidRPr="002C54C8">
        <w:rPr>
          <w:rFonts w:ascii="Verdana" w:eastAsia="Times New Roman" w:hAnsi="Verdana" w:cs="Times New Roman"/>
          <w:color w:val="auto"/>
          <w:sz w:val="22"/>
          <w:lang w:val="en-GB" w:eastAsia="en-GB"/>
        </w:rPr>
        <w:t xml:space="preserve">During the interviews, the topics covered were: childhood, violence, emotional life, sex life, exercise of citizenship. 17 women were interviewed. The results of this study show the pervasiveness and power of </w:t>
      </w:r>
      <w:r w:rsidR="00A92E0D" w:rsidRPr="002C54C8">
        <w:rPr>
          <w:rFonts w:ascii="Verdana" w:eastAsia="Times New Roman" w:hAnsi="Verdana" w:cs="Times New Roman"/>
          <w:color w:val="auto"/>
          <w:sz w:val="22"/>
          <w:lang w:val="en-GB" w:eastAsia="en-GB"/>
        </w:rPr>
        <w:t>non-consensual</w:t>
      </w:r>
      <w:r w:rsidR="000A33DC" w:rsidRPr="002C54C8">
        <w:rPr>
          <w:rFonts w:ascii="Verdana" w:eastAsia="Times New Roman" w:hAnsi="Verdana" w:cs="Times New Roman"/>
          <w:color w:val="auto"/>
          <w:sz w:val="22"/>
          <w:lang w:val="en-GB" w:eastAsia="en-GB"/>
        </w:rPr>
        <w:t xml:space="preserve"> sex</w:t>
      </w:r>
      <w:r w:rsidRPr="002C54C8">
        <w:rPr>
          <w:rFonts w:ascii="Verdana" w:eastAsia="Times New Roman" w:hAnsi="Verdana" w:cs="Times New Roman"/>
          <w:color w:val="auto"/>
          <w:sz w:val="22"/>
          <w:lang w:val="en-GB" w:eastAsia="en-GB"/>
        </w:rPr>
        <w:t xml:space="preserve"> and stereotyping in the disability community. </w:t>
      </w:r>
    </w:p>
    <w:p w14:paraId="374D06A0" w14:textId="3375D9EA" w:rsidR="00001A3A" w:rsidRPr="002C54C8" w:rsidRDefault="00001A3A" w:rsidP="00A2376F">
      <w:pPr>
        <w:spacing w:after="160" w:line="259" w:lineRule="auto"/>
        <w:jc w:val="both"/>
        <w:rPr>
          <w:szCs w:val="22"/>
        </w:rPr>
      </w:pPr>
      <w:r w:rsidRPr="002C54C8">
        <w:rPr>
          <w:szCs w:val="22"/>
        </w:rPr>
        <w:t>In addition, the BDF notes that women with disabilities are still forgotten in the issue of prostitution. However, testimonies exist and are listed by some associations such as Aditi</w:t>
      </w:r>
      <w:r w:rsidRPr="002C54C8">
        <w:rPr>
          <w:rStyle w:val="Appelnotedebasdep"/>
          <w:szCs w:val="22"/>
        </w:rPr>
        <w:footnoteReference w:id="17"/>
      </w:r>
      <w:r w:rsidRPr="002C54C8">
        <w:rPr>
          <w:szCs w:val="22"/>
        </w:rPr>
        <w:t>.</w:t>
      </w:r>
    </w:p>
    <w:p w14:paraId="134727AB" w14:textId="338CF25D" w:rsidR="006C2E3D" w:rsidRPr="002C54C8" w:rsidRDefault="00316A20" w:rsidP="0025739F">
      <w:pPr>
        <w:autoSpaceDE w:val="0"/>
        <w:autoSpaceDN w:val="0"/>
        <w:adjustRightInd w:val="0"/>
        <w:jc w:val="both"/>
        <w:rPr>
          <w:szCs w:val="22"/>
        </w:rPr>
      </w:pPr>
      <w:r w:rsidRPr="002C54C8">
        <w:rPr>
          <w:szCs w:val="22"/>
          <w:u w:val="single"/>
        </w:rPr>
        <w:t>Proposed</w:t>
      </w:r>
      <w:r w:rsidR="0029615D" w:rsidRPr="002C54C8">
        <w:rPr>
          <w:szCs w:val="22"/>
          <w:u w:val="single"/>
        </w:rPr>
        <w:t xml:space="preserve"> questions</w:t>
      </w:r>
      <w:r w:rsidR="006C2E3D" w:rsidRPr="002C54C8">
        <w:rPr>
          <w:szCs w:val="22"/>
        </w:rPr>
        <w:t>:</w:t>
      </w:r>
    </w:p>
    <w:p w14:paraId="60E1403B" w14:textId="5FFB1C7D" w:rsidR="00F0040A" w:rsidRPr="002C54C8" w:rsidRDefault="0029615D" w:rsidP="00E63E6C">
      <w:pPr>
        <w:pStyle w:val="Paragraphedeliste"/>
        <w:numPr>
          <w:ilvl w:val="0"/>
          <w:numId w:val="2"/>
        </w:numPr>
        <w:autoSpaceDE w:val="0"/>
        <w:autoSpaceDN w:val="0"/>
        <w:adjustRightInd w:val="0"/>
        <w:spacing w:after="0" w:line="259" w:lineRule="auto"/>
        <w:jc w:val="both"/>
        <w:rPr>
          <w:szCs w:val="22"/>
        </w:rPr>
      </w:pPr>
      <w:r w:rsidRPr="002C54C8">
        <w:rPr>
          <w:szCs w:val="22"/>
        </w:rPr>
        <w:t xml:space="preserve">What </w:t>
      </w:r>
      <w:r w:rsidR="00913917" w:rsidRPr="002C54C8">
        <w:rPr>
          <w:szCs w:val="22"/>
        </w:rPr>
        <w:t xml:space="preserve">concrete </w:t>
      </w:r>
      <w:r w:rsidRPr="002C54C8">
        <w:rPr>
          <w:szCs w:val="22"/>
        </w:rPr>
        <w:t xml:space="preserve">measures does Belgium plan to take to support and assist women and girls with </w:t>
      </w:r>
      <w:r w:rsidR="008E3E67" w:rsidRPr="002C54C8">
        <w:rPr>
          <w:szCs w:val="22"/>
        </w:rPr>
        <w:t>disabilities who are</w:t>
      </w:r>
      <w:r w:rsidR="00952CE0" w:rsidRPr="002C54C8">
        <w:rPr>
          <w:szCs w:val="22"/>
        </w:rPr>
        <w:t xml:space="preserve"> victims of indecent assault</w:t>
      </w:r>
      <w:r w:rsidR="006D784C" w:rsidRPr="002C54C8">
        <w:rPr>
          <w:szCs w:val="22"/>
        </w:rPr>
        <w:t xml:space="preserve"> or rape</w:t>
      </w:r>
      <w:r w:rsidR="00952CE0" w:rsidRPr="002C54C8">
        <w:rPr>
          <w:szCs w:val="22"/>
        </w:rPr>
        <w:t>, in various forms and with different intensities</w:t>
      </w:r>
      <w:r w:rsidRPr="002C54C8">
        <w:rPr>
          <w:szCs w:val="22"/>
        </w:rPr>
        <w:t xml:space="preserve">? </w:t>
      </w:r>
    </w:p>
    <w:p w14:paraId="4BA62610" w14:textId="1DBE5304" w:rsidR="00BF38F8" w:rsidRPr="002C54C8" w:rsidRDefault="00BF38F8" w:rsidP="00E63E6C">
      <w:pPr>
        <w:pStyle w:val="Paragraphedeliste"/>
        <w:numPr>
          <w:ilvl w:val="0"/>
          <w:numId w:val="2"/>
        </w:numPr>
        <w:autoSpaceDE w:val="0"/>
        <w:autoSpaceDN w:val="0"/>
        <w:adjustRightInd w:val="0"/>
        <w:spacing w:after="0" w:line="259" w:lineRule="auto"/>
        <w:jc w:val="both"/>
        <w:rPr>
          <w:szCs w:val="22"/>
        </w:rPr>
      </w:pPr>
      <w:r w:rsidRPr="002C54C8">
        <w:t xml:space="preserve">How does information </w:t>
      </w:r>
      <w:r w:rsidR="0025739F" w:rsidRPr="002C54C8">
        <w:t xml:space="preserve">on </w:t>
      </w:r>
      <w:r w:rsidRPr="002C54C8">
        <w:t>these measures reach shelters, associations, the public?</w:t>
      </w:r>
    </w:p>
    <w:p w14:paraId="2CB0C48B" w14:textId="11FEAD72" w:rsidR="006D784C" w:rsidRPr="002C54C8" w:rsidRDefault="003904A9" w:rsidP="00E63E6C">
      <w:pPr>
        <w:pStyle w:val="Paragraphedeliste"/>
        <w:numPr>
          <w:ilvl w:val="0"/>
          <w:numId w:val="2"/>
        </w:numPr>
        <w:autoSpaceDE w:val="0"/>
        <w:autoSpaceDN w:val="0"/>
        <w:adjustRightInd w:val="0"/>
        <w:spacing w:after="0" w:line="259" w:lineRule="auto"/>
        <w:jc w:val="both"/>
        <w:rPr>
          <w:szCs w:val="22"/>
        </w:rPr>
      </w:pPr>
      <w:r w:rsidRPr="002C54C8">
        <w:rPr>
          <w:szCs w:val="22"/>
        </w:rPr>
        <w:t xml:space="preserve">Do women and girls with disabilities have the opportunity to escape violence against them by </w:t>
      </w:r>
      <w:r w:rsidR="006B75FB" w:rsidRPr="002C54C8">
        <w:rPr>
          <w:szCs w:val="22"/>
        </w:rPr>
        <w:t>contacting</w:t>
      </w:r>
      <w:r w:rsidRPr="002C54C8">
        <w:rPr>
          <w:szCs w:val="22"/>
        </w:rPr>
        <w:t xml:space="preserve"> "shelters" that exist for women and girls who are victims of violence in general? </w:t>
      </w:r>
      <w:r w:rsidR="0025739F" w:rsidRPr="002C54C8">
        <w:rPr>
          <w:szCs w:val="22"/>
        </w:rPr>
        <w:t>Do they receive the</w:t>
      </w:r>
      <w:r w:rsidR="00F0040A" w:rsidRPr="002C54C8">
        <w:rPr>
          <w:szCs w:val="22"/>
        </w:rPr>
        <w:t xml:space="preserve"> necessary</w:t>
      </w:r>
      <w:r w:rsidRPr="002C54C8">
        <w:rPr>
          <w:szCs w:val="22"/>
        </w:rPr>
        <w:t xml:space="preserve"> </w:t>
      </w:r>
      <w:r w:rsidR="001A37CC" w:rsidRPr="002C54C8">
        <w:rPr>
          <w:szCs w:val="22"/>
        </w:rPr>
        <w:t>assistance</w:t>
      </w:r>
      <w:r w:rsidRPr="002C54C8">
        <w:rPr>
          <w:szCs w:val="22"/>
        </w:rPr>
        <w:t xml:space="preserve"> and support? </w:t>
      </w:r>
    </w:p>
    <w:p w14:paraId="3928D0B2" w14:textId="4851BE4E" w:rsidR="0029615D" w:rsidRPr="002C54C8" w:rsidRDefault="006D784C" w:rsidP="00E63E6C">
      <w:pPr>
        <w:pStyle w:val="Paragraphedeliste"/>
        <w:numPr>
          <w:ilvl w:val="0"/>
          <w:numId w:val="2"/>
        </w:numPr>
        <w:autoSpaceDE w:val="0"/>
        <w:autoSpaceDN w:val="0"/>
        <w:adjustRightInd w:val="0"/>
        <w:spacing w:after="0" w:line="259" w:lineRule="auto"/>
        <w:jc w:val="both"/>
        <w:rPr>
          <w:szCs w:val="22"/>
        </w:rPr>
      </w:pPr>
      <w:r w:rsidRPr="002C54C8">
        <w:rPr>
          <w:szCs w:val="22"/>
        </w:rPr>
        <w:t xml:space="preserve">Do women and girls with disabilities have free access to relevant information and training in sexual health and emotional literacy? </w:t>
      </w:r>
    </w:p>
    <w:p w14:paraId="6DDB190C" w14:textId="59636B62" w:rsidR="00952CE0" w:rsidRPr="002C54C8" w:rsidRDefault="00D862D9" w:rsidP="00E63E6C">
      <w:pPr>
        <w:pStyle w:val="Default"/>
        <w:numPr>
          <w:ilvl w:val="0"/>
          <w:numId w:val="2"/>
        </w:numPr>
        <w:jc w:val="both"/>
        <w:rPr>
          <w:rFonts w:ascii="Verdana" w:hAnsi="Verdana"/>
          <w:sz w:val="22"/>
          <w:szCs w:val="22"/>
          <w:lang w:val="en-GB"/>
        </w:rPr>
      </w:pPr>
      <w:r w:rsidRPr="002C54C8">
        <w:rPr>
          <w:rFonts w:ascii="Verdana" w:hAnsi="Verdana" w:cs="Verdana"/>
          <w:sz w:val="22"/>
          <w:szCs w:val="22"/>
          <w:lang w:val="en-GB"/>
        </w:rPr>
        <w:t xml:space="preserve">What concrete measures does Belgium plan to put in place mechanisms to collect, in complete discretion, the testimonies of women </w:t>
      </w:r>
      <w:r w:rsidR="00CD1DC7" w:rsidRPr="002C54C8">
        <w:rPr>
          <w:rFonts w:ascii="Verdana" w:hAnsi="Verdana" w:cs="Verdana"/>
          <w:sz w:val="22"/>
          <w:szCs w:val="22"/>
          <w:lang w:val="en-GB"/>
        </w:rPr>
        <w:t xml:space="preserve">and girls with </w:t>
      </w:r>
      <w:r w:rsidRPr="002C54C8">
        <w:rPr>
          <w:rFonts w:ascii="Verdana" w:hAnsi="Verdana" w:cs="Verdana"/>
          <w:sz w:val="22"/>
          <w:szCs w:val="22"/>
          <w:lang w:val="en-GB"/>
        </w:rPr>
        <w:t xml:space="preserve">disabilities who are victims of violence? </w:t>
      </w:r>
    </w:p>
    <w:p w14:paraId="095CE024" w14:textId="48E34AD3" w:rsidR="00952CE0" w:rsidRPr="002C54C8" w:rsidRDefault="00C07562" w:rsidP="008E3E67">
      <w:pPr>
        <w:pStyle w:val="Default"/>
        <w:numPr>
          <w:ilvl w:val="0"/>
          <w:numId w:val="2"/>
        </w:numPr>
        <w:spacing w:after="600"/>
        <w:ind w:left="714" w:hanging="357"/>
        <w:jc w:val="both"/>
        <w:rPr>
          <w:rFonts w:ascii="Verdana" w:hAnsi="Verdana"/>
          <w:sz w:val="22"/>
          <w:szCs w:val="22"/>
          <w:lang w:val="en-GB"/>
        </w:rPr>
      </w:pPr>
      <w:r w:rsidRPr="002C54C8">
        <w:rPr>
          <w:rFonts w:ascii="Verdana" w:hAnsi="Verdana"/>
          <w:sz w:val="22"/>
          <w:szCs w:val="22"/>
          <w:lang w:val="en-GB"/>
        </w:rPr>
        <w:t>Is</w:t>
      </w:r>
      <w:r w:rsidR="0025739F" w:rsidRPr="002C54C8">
        <w:rPr>
          <w:rFonts w:ascii="Verdana" w:hAnsi="Verdana"/>
          <w:sz w:val="22"/>
          <w:szCs w:val="22"/>
          <w:lang w:val="en-GB"/>
        </w:rPr>
        <w:t xml:space="preserve"> </w:t>
      </w:r>
      <w:r w:rsidR="003620B4" w:rsidRPr="002C54C8">
        <w:rPr>
          <w:rFonts w:ascii="Verdana" w:hAnsi="Verdana"/>
          <w:sz w:val="22"/>
          <w:szCs w:val="22"/>
          <w:lang w:val="en-GB"/>
        </w:rPr>
        <w:t>there enough</w:t>
      </w:r>
      <w:r w:rsidR="0025739F" w:rsidRPr="002C54C8">
        <w:rPr>
          <w:rFonts w:ascii="Verdana" w:hAnsi="Verdana"/>
          <w:sz w:val="22"/>
          <w:szCs w:val="22"/>
          <w:lang w:val="en-GB"/>
        </w:rPr>
        <w:t xml:space="preserve"> </w:t>
      </w:r>
      <w:r w:rsidR="00DD6BB6" w:rsidRPr="002C54C8">
        <w:rPr>
          <w:rFonts w:ascii="Verdana" w:hAnsi="Verdana"/>
          <w:sz w:val="22"/>
          <w:szCs w:val="22"/>
          <w:lang w:val="en-GB"/>
        </w:rPr>
        <w:t>training</w:t>
      </w:r>
      <w:r w:rsidR="00316A20" w:rsidRPr="002C54C8">
        <w:rPr>
          <w:rFonts w:ascii="Verdana" w:hAnsi="Verdana"/>
          <w:sz w:val="22"/>
          <w:szCs w:val="22"/>
          <w:lang w:val="en-GB"/>
        </w:rPr>
        <w:t xml:space="preserve"> available</w:t>
      </w:r>
      <w:r w:rsidR="00DD6BB6" w:rsidRPr="002C54C8">
        <w:rPr>
          <w:rFonts w:ascii="Verdana" w:hAnsi="Verdana"/>
          <w:sz w:val="22"/>
          <w:szCs w:val="22"/>
          <w:lang w:val="en-GB"/>
        </w:rPr>
        <w:t xml:space="preserve"> to</w:t>
      </w:r>
      <w:r w:rsidR="00952CE0" w:rsidRPr="002C54C8">
        <w:rPr>
          <w:rFonts w:ascii="Verdana" w:hAnsi="Verdana"/>
          <w:sz w:val="22"/>
          <w:szCs w:val="22"/>
          <w:lang w:val="en-GB"/>
        </w:rPr>
        <w:t xml:space="preserve"> health professionals</w:t>
      </w:r>
      <w:r w:rsidRPr="002C54C8">
        <w:rPr>
          <w:rFonts w:ascii="Verdana" w:hAnsi="Verdana"/>
          <w:sz w:val="22"/>
          <w:szCs w:val="22"/>
          <w:lang w:val="en-GB"/>
        </w:rPr>
        <w:t xml:space="preserve">, </w:t>
      </w:r>
      <w:r w:rsidR="003620B4" w:rsidRPr="002C54C8">
        <w:rPr>
          <w:rFonts w:ascii="Verdana" w:hAnsi="Verdana"/>
          <w:sz w:val="22"/>
          <w:szCs w:val="22"/>
          <w:lang w:val="en-GB"/>
        </w:rPr>
        <w:t>reporting police</w:t>
      </w:r>
      <w:r w:rsidR="00B70D18" w:rsidRPr="002C54C8">
        <w:rPr>
          <w:rFonts w:ascii="Verdana" w:hAnsi="Verdana"/>
          <w:sz w:val="22"/>
          <w:szCs w:val="22"/>
          <w:lang w:val="en-GB"/>
        </w:rPr>
        <w:t xml:space="preserve"> officers </w:t>
      </w:r>
      <w:r w:rsidR="006976D8" w:rsidRPr="002C54C8">
        <w:rPr>
          <w:rFonts w:ascii="Verdana" w:hAnsi="Verdana"/>
          <w:sz w:val="22"/>
          <w:szCs w:val="22"/>
          <w:lang w:val="en-GB"/>
        </w:rPr>
        <w:t>and judicial services</w:t>
      </w:r>
      <w:r w:rsidR="0025739F" w:rsidRPr="002C54C8">
        <w:rPr>
          <w:rFonts w:ascii="Verdana" w:hAnsi="Verdana"/>
          <w:sz w:val="22"/>
          <w:szCs w:val="22"/>
          <w:lang w:val="en-GB"/>
        </w:rPr>
        <w:t xml:space="preserve"> to adequately handle the testimonies of women or girls with </w:t>
      </w:r>
      <w:r w:rsidR="002C7918" w:rsidRPr="002C54C8">
        <w:rPr>
          <w:rFonts w:ascii="Verdana" w:hAnsi="Verdana"/>
          <w:sz w:val="22"/>
          <w:szCs w:val="22"/>
          <w:lang w:val="en-GB"/>
        </w:rPr>
        <w:t>disabilities who</w:t>
      </w:r>
      <w:r w:rsidR="0025739F" w:rsidRPr="002C54C8">
        <w:rPr>
          <w:rFonts w:ascii="Verdana" w:hAnsi="Verdana"/>
          <w:sz w:val="22"/>
          <w:szCs w:val="22"/>
          <w:lang w:val="en-GB"/>
        </w:rPr>
        <w:t xml:space="preserve"> are victims of sexual violence</w:t>
      </w:r>
      <w:r w:rsidR="00952CE0" w:rsidRPr="002C54C8">
        <w:rPr>
          <w:rFonts w:ascii="Verdana" w:hAnsi="Verdana"/>
          <w:sz w:val="22"/>
          <w:szCs w:val="22"/>
          <w:lang w:val="en-GB"/>
        </w:rPr>
        <w:t xml:space="preserve">? </w:t>
      </w:r>
    </w:p>
    <w:p w14:paraId="57964042" w14:textId="77777777" w:rsidR="00EE6FD4" w:rsidRDefault="00EE6FD4" w:rsidP="002F1604">
      <w:pPr>
        <w:pStyle w:val="Titre2"/>
        <w:jc w:val="both"/>
        <w:rPr>
          <w:sz w:val="22"/>
          <w:szCs w:val="22"/>
          <w:u w:val="single"/>
          <w:lang w:val="en-GB"/>
        </w:rPr>
      </w:pPr>
    </w:p>
    <w:p w14:paraId="43EBD5A7" w14:textId="77777777" w:rsidR="00EE6FD4" w:rsidRDefault="00EE6FD4" w:rsidP="002F1604">
      <w:pPr>
        <w:pStyle w:val="Titre2"/>
        <w:jc w:val="both"/>
        <w:rPr>
          <w:sz w:val="22"/>
          <w:szCs w:val="22"/>
          <w:u w:val="single"/>
          <w:lang w:val="en-GB"/>
        </w:rPr>
      </w:pPr>
    </w:p>
    <w:p w14:paraId="28B8C281" w14:textId="3A2BF892" w:rsidR="00360BE1" w:rsidRPr="002C54C8" w:rsidRDefault="00360BE1" w:rsidP="002F1604">
      <w:pPr>
        <w:pStyle w:val="Titre2"/>
        <w:jc w:val="both"/>
        <w:rPr>
          <w:sz w:val="22"/>
          <w:szCs w:val="22"/>
          <w:u w:val="single"/>
          <w:lang w:val="en-GB"/>
        </w:rPr>
      </w:pPr>
      <w:r w:rsidRPr="002C54C8">
        <w:rPr>
          <w:sz w:val="22"/>
          <w:szCs w:val="22"/>
          <w:u w:val="single"/>
          <w:lang w:val="en-GB"/>
        </w:rPr>
        <w:lastRenderedPageBreak/>
        <w:t xml:space="preserve">Political and public life, </w:t>
      </w:r>
      <w:r w:rsidR="002B5EDB" w:rsidRPr="002C54C8">
        <w:rPr>
          <w:sz w:val="22"/>
          <w:szCs w:val="22"/>
          <w:u w:val="single"/>
          <w:lang w:val="en-GB"/>
        </w:rPr>
        <w:t xml:space="preserve">effective participation of women with disabilities in governments </w:t>
      </w:r>
      <w:r w:rsidR="00246588" w:rsidRPr="002C54C8">
        <w:rPr>
          <w:sz w:val="22"/>
          <w:szCs w:val="22"/>
          <w:u w:val="single"/>
          <w:lang w:val="en-GB"/>
        </w:rPr>
        <w:t>(</w:t>
      </w:r>
      <w:r w:rsidR="001F0F42" w:rsidRPr="002C54C8">
        <w:rPr>
          <w:sz w:val="22"/>
          <w:szCs w:val="22"/>
          <w:u w:val="single"/>
          <w:lang w:val="en-GB"/>
        </w:rPr>
        <w:t>Articles</w:t>
      </w:r>
      <w:r w:rsidR="00180E13" w:rsidRPr="002C54C8">
        <w:rPr>
          <w:sz w:val="22"/>
          <w:szCs w:val="22"/>
          <w:u w:val="single"/>
          <w:lang w:val="en-GB"/>
        </w:rPr>
        <w:t xml:space="preserve"> 7-8</w:t>
      </w:r>
      <w:r w:rsidR="00246588" w:rsidRPr="002C54C8">
        <w:rPr>
          <w:sz w:val="22"/>
          <w:szCs w:val="22"/>
          <w:u w:val="single"/>
          <w:lang w:val="en-GB"/>
        </w:rPr>
        <w:t>)</w:t>
      </w:r>
    </w:p>
    <w:p w14:paraId="530A906D" w14:textId="39B513E8" w:rsidR="00360BE1" w:rsidRPr="002C54C8" w:rsidRDefault="00360BE1" w:rsidP="00C5131E">
      <w:pPr>
        <w:spacing w:after="160" w:line="259" w:lineRule="auto"/>
        <w:jc w:val="both"/>
        <w:rPr>
          <w:szCs w:val="22"/>
        </w:rPr>
      </w:pPr>
      <w:r w:rsidRPr="002C54C8">
        <w:rPr>
          <w:szCs w:val="22"/>
        </w:rPr>
        <w:t xml:space="preserve">There is an imbalance between </w:t>
      </w:r>
      <w:r w:rsidR="004E2980" w:rsidRPr="002C54C8">
        <w:rPr>
          <w:szCs w:val="22"/>
        </w:rPr>
        <w:t>men and women in</w:t>
      </w:r>
      <w:r w:rsidR="00A626F3" w:rsidRPr="002C54C8">
        <w:rPr>
          <w:szCs w:val="22"/>
        </w:rPr>
        <w:t xml:space="preserve"> elected assemblies in executive positions</w:t>
      </w:r>
      <w:r w:rsidR="004E2980" w:rsidRPr="002C54C8">
        <w:rPr>
          <w:szCs w:val="22"/>
        </w:rPr>
        <w:t xml:space="preserve">. There is no </w:t>
      </w:r>
      <w:r w:rsidR="00A626F3" w:rsidRPr="002C54C8">
        <w:rPr>
          <w:szCs w:val="22"/>
        </w:rPr>
        <w:t>minimum</w:t>
      </w:r>
      <w:r w:rsidR="008E3E67" w:rsidRPr="002C54C8">
        <w:rPr>
          <w:szCs w:val="22"/>
        </w:rPr>
        <w:t xml:space="preserve"> quota for the </w:t>
      </w:r>
      <w:r w:rsidR="00A626F3" w:rsidRPr="002C54C8">
        <w:rPr>
          <w:szCs w:val="22"/>
        </w:rPr>
        <w:t>representation of women with disabilities in elected assemblies and executive mandates.</w:t>
      </w:r>
    </w:p>
    <w:p w14:paraId="57537CF7" w14:textId="3017BF77" w:rsidR="005B7D0B" w:rsidRPr="002C54C8" w:rsidRDefault="001F0F42" w:rsidP="002F1604">
      <w:pPr>
        <w:spacing w:after="160" w:line="259" w:lineRule="auto"/>
        <w:jc w:val="both"/>
        <w:rPr>
          <w:szCs w:val="22"/>
        </w:rPr>
      </w:pPr>
      <w:r w:rsidRPr="002C54C8">
        <w:rPr>
          <w:szCs w:val="22"/>
          <w:u w:val="single"/>
        </w:rPr>
        <w:t xml:space="preserve">Proposed questions: </w:t>
      </w:r>
    </w:p>
    <w:p w14:paraId="38EDE1A1" w14:textId="0B54D8E6" w:rsidR="00360BE1" w:rsidRPr="002C54C8" w:rsidRDefault="00360BE1" w:rsidP="00C6726A">
      <w:pPr>
        <w:pStyle w:val="Paragraphedeliste"/>
        <w:numPr>
          <w:ilvl w:val="0"/>
          <w:numId w:val="2"/>
        </w:numPr>
        <w:spacing w:after="160" w:line="259" w:lineRule="auto"/>
        <w:jc w:val="both"/>
        <w:rPr>
          <w:szCs w:val="22"/>
        </w:rPr>
      </w:pPr>
      <w:r w:rsidRPr="002C54C8">
        <w:rPr>
          <w:szCs w:val="22"/>
        </w:rPr>
        <w:t xml:space="preserve">Has Belgium </w:t>
      </w:r>
      <w:r w:rsidR="005B7D0B" w:rsidRPr="002C54C8">
        <w:rPr>
          <w:szCs w:val="22"/>
        </w:rPr>
        <w:t>considered</w:t>
      </w:r>
      <w:r w:rsidRPr="002C54C8">
        <w:rPr>
          <w:szCs w:val="22"/>
        </w:rPr>
        <w:t xml:space="preserve"> introducing quotas to ensure</w:t>
      </w:r>
      <w:r w:rsidR="005B7D0B" w:rsidRPr="002C54C8">
        <w:rPr>
          <w:szCs w:val="22"/>
        </w:rPr>
        <w:t xml:space="preserve"> equal </w:t>
      </w:r>
      <w:r w:rsidRPr="002C54C8">
        <w:rPr>
          <w:szCs w:val="22"/>
        </w:rPr>
        <w:t xml:space="preserve">representation of women with </w:t>
      </w:r>
      <w:r w:rsidR="005B7D0B" w:rsidRPr="002C54C8">
        <w:rPr>
          <w:szCs w:val="22"/>
        </w:rPr>
        <w:t>disabilities</w:t>
      </w:r>
      <w:r w:rsidRPr="002C54C8">
        <w:rPr>
          <w:szCs w:val="22"/>
        </w:rPr>
        <w:t xml:space="preserve">? </w:t>
      </w:r>
    </w:p>
    <w:p w14:paraId="5111B097" w14:textId="0FEC74BD" w:rsidR="00C624CD" w:rsidRPr="002C54C8" w:rsidRDefault="00C624CD" w:rsidP="00DD4601">
      <w:pPr>
        <w:pStyle w:val="Paragraphedeliste"/>
        <w:numPr>
          <w:ilvl w:val="0"/>
          <w:numId w:val="2"/>
        </w:numPr>
        <w:spacing w:after="600" w:line="259" w:lineRule="auto"/>
        <w:ind w:left="714" w:hanging="357"/>
        <w:jc w:val="both"/>
        <w:rPr>
          <w:szCs w:val="22"/>
        </w:rPr>
      </w:pPr>
      <w:r w:rsidRPr="002C54C8">
        <w:rPr>
          <w:szCs w:val="22"/>
        </w:rPr>
        <w:t xml:space="preserve">What measures will Belgium </w:t>
      </w:r>
      <w:r w:rsidR="00485E7A" w:rsidRPr="002C54C8">
        <w:rPr>
          <w:szCs w:val="22"/>
        </w:rPr>
        <w:t>adopt</w:t>
      </w:r>
      <w:r w:rsidRPr="002C54C8">
        <w:rPr>
          <w:szCs w:val="22"/>
        </w:rPr>
        <w:t xml:space="preserve"> to ensure </w:t>
      </w:r>
      <w:r w:rsidR="00485E7A" w:rsidRPr="002C54C8">
        <w:rPr>
          <w:szCs w:val="22"/>
        </w:rPr>
        <w:t xml:space="preserve">a </w:t>
      </w:r>
      <w:r w:rsidRPr="002C54C8">
        <w:rPr>
          <w:szCs w:val="22"/>
        </w:rPr>
        <w:t>better representation of women with disabilities in elected assemblies</w:t>
      </w:r>
      <w:r w:rsidR="00A626F3" w:rsidRPr="002C54C8">
        <w:rPr>
          <w:szCs w:val="22"/>
        </w:rPr>
        <w:t xml:space="preserve"> and in </w:t>
      </w:r>
      <w:r w:rsidRPr="002C54C8">
        <w:rPr>
          <w:szCs w:val="22"/>
        </w:rPr>
        <w:t>executive</w:t>
      </w:r>
      <w:r w:rsidR="00485E7A" w:rsidRPr="002C54C8">
        <w:rPr>
          <w:szCs w:val="22"/>
        </w:rPr>
        <w:t xml:space="preserve"> bodies</w:t>
      </w:r>
      <w:r w:rsidRPr="002C54C8">
        <w:rPr>
          <w:szCs w:val="22"/>
        </w:rPr>
        <w:t xml:space="preserve">? </w:t>
      </w:r>
    </w:p>
    <w:p w14:paraId="791B620D" w14:textId="1A18FDEB" w:rsidR="00225D2C" w:rsidRPr="002C54C8" w:rsidRDefault="00225D2C" w:rsidP="00DD4601">
      <w:pPr>
        <w:pStyle w:val="Titre2"/>
        <w:spacing w:after="120" w:afterAutospacing="0"/>
        <w:jc w:val="both"/>
        <w:rPr>
          <w:sz w:val="22"/>
          <w:szCs w:val="22"/>
          <w:u w:val="single"/>
          <w:lang w:val="en-GB"/>
        </w:rPr>
      </w:pPr>
      <w:r w:rsidRPr="002C54C8">
        <w:rPr>
          <w:sz w:val="22"/>
          <w:szCs w:val="22"/>
          <w:u w:val="single"/>
          <w:lang w:val="en-GB"/>
        </w:rPr>
        <w:t>Education</w:t>
      </w:r>
      <w:r w:rsidR="00246588" w:rsidRPr="002C54C8">
        <w:rPr>
          <w:sz w:val="22"/>
          <w:szCs w:val="22"/>
          <w:u w:val="single"/>
          <w:lang w:val="en-GB"/>
        </w:rPr>
        <w:t xml:space="preserve"> (Article </w:t>
      </w:r>
      <w:r w:rsidR="00180E13" w:rsidRPr="002C54C8">
        <w:rPr>
          <w:sz w:val="22"/>
          <w:szCs w:val="22"/>
          <w:u w:val="single"/>
          <w:lang w:val="en-GB"/>
        </w:rPr>
        <w:t>10</w:t>
      </w:r>
      <w:r w:rsidR="00246588" w:rsidRPr="002C54C8">
        <w:rPr>
          <w:sz w:val="22"/>
          <w:szCs w:val="22"/>
          <w:u w:val="single"/>
          <w:lang w:val="en-GB"/>
        </w:rPr>
        <w:t>)</w:t>
      </w:r>
    </w:p>
    <w:p w14:paraId="40308FC8" w14:textId="0BA8DC91" w:rsidR="004F2EB4" w:rsidRPr="002C54C8" w:rsidRDefault="004F2EB4" w:rsidP="00DD4601">
      <w:pPr>
        <w:pStyle w:val="Default"/>
        <w:spacing w:after="120"/>
        <w:rPr>
          <w:rFonts w:ascii="Verdana" w:hAnsi="Verdana"/>
          <w:b/>
          <w:sz w:val="22"/>
          <w:szCs w:val="22"/>
          <w:lang w:val="en-GB"/>
        </w:rPr>
      </w:pPr>
      <w:bookmarkStart w:id="0" w:name="_Hlk19221448"/>
      <w:r w:rsidRPr="002C54C8">
        <w:rPr>
          <w:rFonts w:ascii="Verdana" w:hAnsi="Verdana" w:cs="Verdana"/>
          <w:sz w:val="22"/>
          <w:szCs w:val="22"/>
          <w:lang w:val="en-GB"/>
        </w:rPr>
        <w:t xml:space="preserve">Training and </w:t>
      </w:r>
      <w:r w:rsidR="00FA58EF" w:rsidRPr="00903C80">
        <w:rPr>
          <w:rFonts w:ascii="Verdana" w:hAnsi="Verdana" w:cs="Verdana"/>
          <w:sz w:val="22"/>
          <w:szCs w:val="22"/>
        </w:rPr>
        <w:t>apprenticeships</w:t>
      </w:r>
      <w:r w:rsidR="00FA58EF" w:rsidRPr="002C54C8">
        <w:rPr>
          <w:rFonts w:ascii="Verdana" w:hAnsi="Verdana" w:cs="Verdana"/>
          <w:sz w:val="22"/>
          <w:szCs w:val="22"/>
          <w:lang w:val="en-GB"/>
        </w:rPr>
        <w:t xml:space="preserve"> </w:t>
      </w:r>
      <w:r w:rsidRPr="002C54C8">
        <w:rPr>
          <w:rFonts w:ascii="Verdana" w:hAnsi="Verdana" w:cs="Verdana"/>
          <w:sz w:val="22"/>
          <w:szCs w:val="22"/>
          <w:lang w:val="en-GB"/>
        </w:rPr>
        <w:t>are still too often part of a gender-based approach</w:t>
      </w:r>
      <w:bookmarkEnd w:id="0"/>
      <w:r w:rsidR="00EC401E" w:rsidRPr="002C54C8">
        <w:rPr>
          <w:rStyle w:val="Appelnotedebasdep"/>
          <w:rFonts w:ascii="Verdana" w:hAnsi="Verdana" w:cs="Verdana"/>
          <w:sz w:val="22"/>
          <w:szCs w:val="22"/>
          <w:lang w:val="en-GB"/>
        </w:rPr>
        <w:footnoteReference w:id="18"/>
      </w:r>
      <w:r w:rsidRPr="002C54C8">
        <w:rPr>
          <w:rFonts w:ascii="Verdana" w:hAnsi="Verdana" w:cs="Verdana"/>
          <w:sz w:val="22"/>
          <w:szCs w:val="22"/>
          <w:lang w:val="en-GB"/>
        </w:rPr>
        <w:t xml:space="preserve">. Disability exacerbates this phenomenon with regard to girls. </w:t>
      </w:r>
      <w:r w:rsidR="00962889">
        <w:rPr>
          <w:rFonts w:ascii="Verdana" w:hAnsi="Verdana"/>
          <w:sz w:val="22"/>
          <w:szCs w:val="22"/>
          <w:lang w:val="en-GB"/>
        </w:rPr>
        <w:t>Directing</w:t>
      </w:r>
      <w:r w:rsidR="00450BED" w:rsidRPr="002C54C8">
        <w:rPr>
          <w:rFonts w:ascii="Verdana" w:hAnsi="Verdana"/>
          <w:sz w:val="22"/>
          <w:szCs w:val="22"/>
          <w:lang w:val="en-GB"/>
        </w:rPr>
        <w:t xml:space="preserve"> </w:t>
      </w:r>
      <w:r w:rsidRPr="002C54C8">
        <w:rPr>
          <w:rFonts w:ascii="Verdana" w:hAnsi="Verdana"/>
          <w:sz w:val="22"/>
          <w:szCs w:val="22"/>
          <w:lang w:val="en-GB"/>
        </w:rPr>
        <w:t xml:space="preserve">women and girls </w:t>
      </w:r>
      <w:r w:rsidR="00450BED" w:rsidRPr="002C54C8">
        <w:rPr>
          <w:rFonts w:ascii="Verdana" w:hAnsi="Verdana"/>
          <w:sz w:val="22"/>
          <w:szCs w:val="22"/>
          <w:lang w:val="en-GB"/>
        </w:rPr>
        <w:t xml:space="preserve">to </w:t>
      </w:r>
      <w:r w:rsidRPr="002C54C8">
        <w:rPr>
          <w:rFonts w:ascii="Verdana" w:hAnsi="Verdana"/>
          <w:sz w:val="22"/>
          <w:szCs w:val="22"/>
          <w:lang w:val="en-GB"/>
        </w:rPr>
        <w:t xml:space="preserve">traditionally </w:t>
      </w:r>
      <w:r w:rsidR="002B5EDB" w:rsidRPr="002C54C8">
        <w:rPr>
          <w:rFonts w:ascii="Verdana" w:hAnsi="Verdana"/>
          <w:sz w:val="22"/>
          <w:szCs w:val="22"/>
          <w:lang w:val="en-GB"/>
        </w:rPr>
        <w:t xml:space="preserve">more </w:t>
      </w:r>
      <w:r w:rsidRPr="002C54C8">
        <w:rPr>
          <w:rFonts w:ascii="Verdana" w:hAnsi="Verdana"/>
          <w:sz w:val="22"/>
          <w:szCs w:val="22"/>
          <w:lang w:val="en-GB"/>
        </w:rPr>
        <w:t xml:space="preserve">feminine study programmes </w:t>
      </w:r>
      <w:r w:rsidR="002B5EDB" w:rsidRPr="002C54C8">
        <w:rPr>
          <w:rFonts w:ascii="Verdana" w:hAnsi="Verdana"/>
          <w:sz w:val="22"/>
          <w:szCs w:val="22"/>
          <w:lang w:val="en-GB"/>
        </w:rPr>
        <w:t>that do not lead sufficiently to employment</w:t>
      </w:r>
      <w:r w:rsidRPr="002C54C8">
        <w:rPr>
          <w:rFonts w:ascii="Verdana" w:hAnsi="Verdana" w:cs="Verdana"/>
          <w:sz w:val="22"/>
          <w:szCs w:val="22"/>
          <w:lang w:val="en-GB"/>
        </w:rPr>
        <w:t xml:space="preserve"> should be</w:t>
      </w:r>
      <w:r w:rsidRPr="002C54C8">
        <w:rPr>
          <w:rFonts w:ascii="Verdana" w:hAnsi="Verdana"/>
          <w:sz w:val="22"/>
          <w:szCs w:val="22"/>
          <w:lang w:val="en-GB"/>
        </w:rPr>
        <w:t xml:space="preserve"> avoided.</w:t>
      </w:r>
    </w:p>
    <w:p w14:paraId="1919C66C" w14:textId="5FD1C545" w:rsidR="00225D2C" w:rsidRPr="002C54C8" w:rsidRDefault="00225D2C" w:rsidP="00225D2C">
      <w:pPr>
        <w:spacing w:after="160" w:line="259" w:lineRule="auto"/>
        <w:jc w:val="both"/>
        <w:rPr>
          <w:szCs w:val="22"/>
        </w:rPr>
      </w:pPr>
      <w:r w:rsidRPr="002C54C8">
        <w:rPr>
          <w:szCs w:val="22"/>
          <w:u w:val="single"/>
        </w:rPr>
        <w:t>Proposed question</w:t>
      </w:r>
      <w:r w:rsidRPr="002C54C8">
        <w:rPr>
          <w:szCs w:val="22"/>
        </w:rPr>
        <w:t>:</w:t>
      </w:r>
    </w:p>
    <w:p w14:paraId="3F3EFC3C" w14:textId="7A679DF6" w:rsidR="00225D2C" w:rsidRPr="002C54C8" w:rsidRDefault="00225D2C" w:rsidP="00DD4601">
      <w:pPr>
        <w:pStyle w:val="Default"/>
        <w:numPr>
          <w:ilvl w:val="0"/>
          <w:numId w:val="2"/>
        </w:numPr>
        <w:spacing w:after="600"/>
        <w:ind w:left="714" w:hanging="357"/>
        <w:rPr>
          <w:rFonts w:ascii="Verdana" w:hAnsi="Verdana" w:cs="Verdana"/>
          <w:sz w:val="22"/>
          <w:szCs w:val="22"/>
          <w:lang w:val="en-GB"/>
        </w:rPr>
      </w:pPr>
      <w:r w:rsidRPr="002C54C8">
        <w:rPr>
          <w:rFonts w:ascii="Verdana" w:hAnsi="Verdana" w:cs="Verdana"/>
          <w:sz w:val="22"/>
          <w:szCs w:val="22"/>
          <w:lang w:val="en-GB"/>
        </w:rPr>
        <w:t>What concrete measures does Belgium plan to take to address the under-representation of women with disabilities in quality employment</w:t>
      </w:r>
      <w:r w:rsidR="00901BE6" w:rsidRPr="002C54C8">
        <w:rPr>
          <w:rFonts w:ascii="Verdana" w:hAnsi="Verdana" w:cs="Verdana"/>
          <w:sz w:val="22"/>
          <w:szCs w:val="22"/>
          <w:lang w:val="en-GB"/>
        </w:rPr>
        <w:t xml:space="preserve"> and training</w:t>
      </w:r>
      <w:r w:rsidR="00A626F3" w:rsidRPr="002C54C8">
        <w:rPr>
          <w:rFonts w:ascii="Verdana" w:hAnsi="Verdana" w:cs="Verdana"/>
          <w:sz w:val="22"/>
          <w:szCs w:val="22"/>
          <w:lang w:val="en-GB"/>
        </w:rPr>
        <w:t xml:space="preserve">? </w:t>
      </w:r>
    </w:p>
    <w:p w14:paraId="0F4D1DD2" w14:textId="3D1B6EB1" w:rsidR="00225D2C" w:rsidRPr="002C54C8" w:rsidRDefault="00225D2C" w:rsidP="00DD4601">
      <w:pPr>
        <w:pStyle w:val="Default"/>
        <w:spacing w:after="120"/>
        <w:jc w:val="both"/>
        <w:rPr>
          <w:b/>
          <w:sz w:val="22"/>
          <w:szCs w:val="22"/>
          <w:u w:val="single"/>
          <w:lang w:val="en-GB"/>
        </w:rPr>
      </w:pPr>
      <w:r w:rsidRPr="002C54C8">
        <w:rPr>
          <w:rFonts w:ascii="Verdana" w:hAnsi="Verdana" w:cs="Verdana"/>
          <w:b/>
          <w:sz w:val="22"/>
          <w:szCs w:val="22"/>
          <w:u w:val="single"/>
          <w:lang w:val="en-GB"/>
        </w:rPr>
        <w:t>Employment</w:t>
      </w:r>
      <w:r w:rsidR="00246588" w:rsidRPr="002C54C8">
        <w:rPr>
          <w:b/>
          <w:sz w:val="22"/>
          <w:szCs w:val="22"/>
          <w:u w:val="single"/>
          <w:lang w:val="en-GB"/>
        </w:rPr>
        <w:t xml:space="preserve"> (Article </w:t>
      </w:r>
      <w:r w:rsidR="00180E13" w:rsidRPr="002C54C8">
        <w:rPr>
          <w:b/>
          <w:sz w:val="22"/>
          <w:szCs w:val="22"/>
          <w:u w:val="single"/>
          <w:lang w:val="en-GB"/>
        </w:rPr>
        <w:t>11</w:t>
      </w:r>
      <w:r w:rsidR="00246588" w:rsidRPr="002C54C8">
        <w:rPr>
          <w:b/>
          <w:sz w:val="22"/>
          <w:szCs w:val="22"/>
          <w:u w:val="single"/>
          <w:lang w:val="en-GB"/>
        </w:rPr>
        <w:t>)</w:t>
      </w:r>
    </w:p>
    <w:p w14:paraId="28AC0DA9" w14:textId="0A4B1C09" w:rsidR="00B70D18" w:rsidRPr="002C54C8" w:rsidRDefault="00360BE1" w:rsidP="00D862D9">
      <w:pPr>
        <w:pStyle w:val="Default"/>
        <w:jc w:val="both"/>
        <w:rPr>
          <w:rFonts w:ascii="Verdana" w:hAnsi="Verdana" w:cs="Verdana"/>
          <w:sz w:val="22"/>
          <w:szCs w:val="22"/>
          <w:lang w:val="en-GB"/>
        </w:rPr>
      </w:pPr>
      <w:r w:rsidRPr="002C54C8">
        <w:rPr>
          <w:rFonts w:ascii="Verdana" w:hAnsi="Verdana" w:cs="Verdana"/>
          <w:sz w:val="22"/>
          <w:szCs w:val="22"/>
          <w:u w:val="single"/>
          <w:lang w:val="en-GB"/>
        </w:rPr>
        <w:t xml:space="preserve">With respect to employment in </w:t>
      </w:r>
      <w:r w:rsidR="00FA490E">
        <w:rPr>
          <w:rFonts w:ascii="Verdana" w:hAnsi="Verdana" w:cs="Verdana"/>
          <w:sz w:val="22"/>
          <w:szCs w:val="22"/>
          <w:u w:val="single"/>
          <w:lang w:val="en-GB"/>
        </w:rPr>
        <w:t xml:space="preserve">the </w:t>
      </w:r>
      <w:r w:rsidR="00962889">
        <w:rPr>
          <w:rFonts w:ascii="Verdana" w:hAnsi="Verdana" w:cs="Verdana"/>
          <w:sz w:val="22"/>
          <w:szCs w:val="22"/>
          <w:u w:val="single"/>
          <w:lang w:val="en-GB"/>
        </w:rPr>
        <w:t>p</w:t>
      </w:r>
      <w:r w:rsidR="00127B52" w:rsidRPr="002C54C8">
        <w:rPr>
          <w:rFonts w:ascii="Verdana" w:hAnsi="Verdana" w:cs="Verdana"/>
          <w:sz w:val="22"/>
          <w:szCs w:val="22"/>
          <w:u w:val="single"/>
          <w:lang w:val="en-GB"/>
        </w:rPr>
        <w:t xml:space="preserve">ublic </w:t>
      </w:r>
      <w:r w:rsidR="00962889">
        <w:rPr>
          <w:rFonts w:ascii="Verdana" w:hAnsi="Verdana" w:cs="Verdana"/>
          <w:sz w:val="22"/>
          <w:szCs w:val="22"/>
          <w:u w:val="single"/>
          <w:lang w:val="en-GB"/>
        </w:rPr>
        <w:t>s</w:t>
      </w:r>
      <w:r w:rsidR="00127B52" w:rsidRPr="002C54C8">
        <w:rPr>
          <w:rFonts w:ascii="Verdana" w:hAnsi="Verdana" w:cs="Verdana"/>
          <w:sz w:val="22"/>
          <w:szCs w:val="22"/>
          <w:u w:val="single"/>
          <w:lang w:val="en-GB"/>
        </w:rPr>
        <w:t>ervice</w:t>
      </w:r>
      <w:r w:rsidR="004A0224" w:rsidRPr="002C54C8">
        <w:rPr>
          <w:rFonts w:ascii="Verdana" w:hAnsi="Verdana" w:cs="Verdana"/>
          <w:sz w:val="22"/>
          <w:szCs w:val="22"/>
          <w:lang w:val="en-GB"/>
        </w:rPr>
        <w:t>:</w:t>
      </w:r>
    </w:p>
    <w:p w14:paraId="5A599A2F" w14:textId="189D6A5E" w:rsidR="003E4F96" w:rsidRPr="002C54C8" w:rsidRDefault="00127B52" w:rsidP="005B183F">
      <w:pPr>
        <w:pStyle w:val="Default"/>
        <w:numPr>
          <w:ilvl w:val="0"/>
          <w:numId w:val="17"/>
        </w:numPr>
        <w:jc w:val="both"/>
        <w:rPr>
          <w:rFonts w:ascii="Verdana" w:hAnsi="Verdana" w:cs="Verdana"/>
          <w:sz w:val="22"/>
          <w:szCs w:val="22"/>
          <w:lang w:val="en-GB"/>
        </w:rPr>
      </w:pPr>
      <w:r w:rsidRPr="002C54C8">
        <w:rPr>
          <w:rFonts w:ascii="Verdana" w:hAnsi="Verdana" w:cs="Verdana"/>
          <w:i/>
          <w:sz w:val="22"/>
          <w:szCs w:val="22"/>
          <w:lang w:val="en-GB"/>
        </w:rPr>
        <w:t>At the federal</w:t>
      </w:r>
      <w:r w:rsidR="004A0224" w:rsidRPr="002C54C8">
        <w:rPr>
          <w:rFonts w:ascii="Verdana" w:hAnsi="Verdana" w:cs="Verdana"/>
          <w:i/>
          <w:sz w:val="22"/>
          <w:szCs w:val="22"/>
          <w:lang w:val="en-GB"/>
        </w:rPr>
        <w:t xml:space="preserve"> level</w:t>
      </w:r>
      <w:r w:rsidR="00B70D18" w:rsidRPr="002C54C8">
        <w:rPr>
          <w:rFonts w:ascii="Verdana" w:hAnsi="Verdana" w:cs="Verdana"/>
          <w:sz w:val="22"/>
          <w:szCs w:val="22"/>
          <w:lang w:val="en-GB"/>
        </w:rPr>
        <w:t>:</w:t>
      </w:r>
      <w:r w:rsidR="00FB091D" w:rsidRPr="002C54C8">
        <w:rPr>
          <w:rFonts w:ascii="Verdana" w:hAnsi="Verdana" w:cs="Verdana"/>
          <w:sz w:val="22"/>
          <w:szCs w:val="22"/>
          <w:lang w:val="en-GB"/>
        </w:rPr>
        <w:t xml:space="preserve"> In its evaluation report for 2017, the CARPH</w:t>
      </w:r>
      <w:r w:rsidR="00962889">
        <w:rPr>
          <w:rFonts w:ascii="Verdana" w:hAnsi="Verdana" w:cs="Verdana"/>
          <w:sz w:val="22"/>
          <w:szCs w:val="22"/>
          <w:lang w:val="en-GB"/>
        </w:rPr>
        <w:t>/BCAPH</w:t>
      </w:r>
      <w:r w:rsidR="00FB091D" w:rsidRPr="002C54C8">
        <w:rPr>
          <w:rFonts w:ascii="Verdana" w:hAnsi="Verdana" w:cs="Verdana"/>
          <w:sz w:val="22"/>
          <w:szCs w:val="22"/>
          <w:lang w:val="en-GB"/>
        </w:rPr>
        <w:t xml:space="preserve"> </w:t>
      </w:r>
      <w:r w:rsidR="00962889">
        <w:rPr>
          <w:rFonts w:ascii="Verdana" w:hAnsi="Verdana" w:cs="Verdana"/>
          <w:sz w:val="22"/>
          <w:szCs w:val="22"/>
          <w:lang w:val="en-GB"/>
        </w:rPr>
        <w:t>(a</w:t>
      </w:r>
      <w:r w:rsidR="00962889" w:rsidRPr="00962889">
        <w:rPr>
          <w:rFonts w:ascii="Verdana" w:hAnsi="Verdana" w:cs="Verdana"/>
          <w:sz w:val="22"/>
          <w:szCs w:val="22"/>
          <w:lang w:val="en-GB"/>
        </w:rPr>
        <w:t xml:space="preserve">dvisory </w:t>
      </w:r>
      <w:r w:rsidR="00962889">
        <w:rPr>
          <w:rFonts w:ascii="Verdana" w:hAnsi="Verdana" w:cs="Verdana"/>
          <w:sz w:val="22"/>
          <w:szCs w:val="22"/>
          <w:lang w:val="en-GB"/>
        </w:rPr>
        <w:t>c</w:t>
      </w:r>
      <w:r w:rsidR="00962889" w:rsidRPr="00962889">
        <w:rPr>
          <w:rFonts w:ascii="Verdana" w:hAnsi="Verdana" w:cs="Verdana"/>
          <w:sz w:val="22"/>
          <w:szCs w:val="22"/>
          <w:lang w:val="en-GB"/>
        </w:rPr>
        <w:t xml:space="preserve">ommission for the </w:t>
      </w:r>
      <w:r w:rsidR="00962889">
        <w:rPr>
          <w:rFonts w:ascii="Verdana" w:hAnsi="Verdana" w:cs="Verdana"/>
          <w:sz w:val="22"/>
          <w:szCs w:val="22"/>
          <w:lang w:val="en-GB"/>
        </w:rPr>
        <w:t>r</w:t>
      </w:r>
      <w:r w:rsidR="00962889" w:rsidRPr="00962889">
        <w:rPr>
          <w:rFonts w:ascii="Verdana" w:hAnsi="Verdana" w:cs="Verdana"/>
          <w:sz w:val="22"/>
          <w:szCs w:val="22"/>
          <w:lang w:val="en-GB"/>
        </w:rPr>
        <w:t xml:space="preserve">ecruitment of </w:t>
      </w:r>
      <w:r w:rsidR="00962889">
        <w:rPr>
          <w:rFonts w:ascii="Verdana" w:hAnsi="Verdana" w:cs="Verdana"/>
          <w:sz w:val="22"/>
          <w:szCs w:val="22"/>
          <w:lang w:val="en-GB"/>
        </w:rPr>
        <w:t>p</w:t>
      </w:r>
      <w:r w:rsidR="00962889" w:rsidRPr="00962889">
        <w:rPr>
          <w:rFonts w:ascii="Verdana" w:hAnsi="Verdana" w:cs="Verdana"/>
          <w:sz w:val="22"/>
          <w:szCs w:val="22"/>
          <w:lang w:val="en-GB"/>
        </w:rPr>
        <w:t xml:space="preserve">ersons with </w:t>
      </w:r>
      <w:r w:rsidR="00962889">
        <w:rPr>
          <w:rFonts w:ascii="Verdana" w:hAnsi="Verdana" w:cs="Verdana"/>
          <w:sz w:val="22"/>
          <w:szCs w:val="22"/>
          <w:lang w:val="en-GB"/>
        </w:rPr>
        <w:t>d</w:t>
      </w:r>
      <w:r w:rsidR="00962889" w:rsidRPr="00962889">
        <w:rPr>
          <w:rFonts w:ascii="Verdana" w:hAnsi="Verdana" w:cs="Verdana"/>
          <w:sz w:val="22"/>
          <w:szCs w:val="22"/>
          <w:lang w:val="en-GB"/>
        </w:rPr>
        <w:t xml:space="preserve">isabilities in the </w:t>
      </w:r>
      <w:r w:rsidR="00962889">
        <w:rPr>
          <w:rFonts w:ascii="Verdana" w:hAnsi="Verdana" w:cs="Verdana"/>
          <w:sz w:val="22"/>
          <w:szCs w:val="22"/>
          <w:lang w:val="en-GB"/>
        </w:rPr>
        <w:t>f</w:t>
      </w:r>
      <w:r w:rsidR="00962889" w:rsidRPr="00962889">
        <w:rPr>
          <w:rFonts w:ascii="Verdana" w:hAnsi="Verdana" w:cs="Verdana"/>
          <w:sz w:val="22"/>
          <w:szCs w:val="22"/>
          <w:lang w:val="en-GB"/>
        </w:rPr>
        <w:t xml:space="preserve">ederal </w:t>
      </w:r>
      <w:r w:rsidR="00962889">
        <w:rPr>
          <w:rFonts w:ascii="Verdana" w:hAnsi="Verdana" w:cs="Verdana"/>
          <w:sz w:val="22"/>
          <w:szCs w:val="22"/>
          <w:lang w:val="en-GB"/>
        </w:rPr>
        <w:t>p</w:t>
      </w:r>
      <w:r w:rsidR="00962889" w:rsidRPr="00962889">
        <w:rPr>
          <w:rFonts w:ascii="Verdana" w:hAnsi="Verdana" w:cs="Verdana"/>
          <w:sz w:val="22"/>
          <w:szCs w:val="22"/>
          <w:lang w:val="en-GB"/>
        </w:rPr>
        <w:t xml:space="preserve">ublic </w:t>
      </w:r>
      <w:r w:rsidR="00962889">
        <w:rPr>
          <w:rFonts w:ascii="Verdana" w:hAnsi="Verdana" w:cs="Verdana"/>
          <w:sz w:val="22"/>
          <w:szCs w:val="22"/>
          <w:lang w:val="en-GB"/>
        </w:rPr>
        <w:t>s</w:t>
      </w:r>
      <w:r w:rsidR="00962889" w:rsidRPr="00962889">
        <w:rPr>
          <w:rFonts w:ascii="Verdana" w:hAnsi="Verdana" w:cs="Verdana"/>
          <w:sz w:val="22"/>
          <w:szCs w:val="22"/>
          <w:lang w:val="en-GB"/>
        </w:rPr>
        <w:t>ervice</w:t>
      </w:r>
      <w:r w:rsidR="00962889">
        <w:rPr>
          <w:rFonts w:ascii="Verdana" w:hAnsi="Verdana" w:cs="Verdana"/>
          <w:sz w:val="22"/>
          <w:szCs w:val="22"/>
          <w:lang w:val="en-GB"/>
        </w:rPr>
        <w:t>)</w:t>
      </w:r>
      <w:r w:rsidR="00FB091D" w:rsidRPr="002C54C8">
        <w:rPr>
          <w:rFonts w:ascii="Verdana" w:hAnsi="Verdana" w:cs="Verdana"/>
          <w:sz w:val="22"/>
          <w:szCs w:val="22"/>
          <w:lang w:val="en-GB"/>
        </w:rPr>
        <w:t xml:space="preserve"> makes </w:t>
      </w:r>
      <w:r w:rsidR="00962889">
        <w:rPr>
          <w:rFonts w:ascii="Verdana" w:hAnsi="Verdana" w:cs="Verdana"/>
          <w:sz w:val="22"/>
          <w:szCs w:val="22"/>
          <w:lang w:val="en-GB"/>
        </w:rPr>
        <w:t>a</w:t>
      </w:r>
      <w:r w:rsidR="00FB091D" w:rsidRPr="002C54C8">
        <w:rPr>
          <w:rFonts w:ascii="Verdana" w:hAnsi="Verdana" w:cs="Verdana"/>
          <w:sz w:val="22"/>
          <w:szCs w:val="22"/>
          <w:lang w:val="en-GB"/>
        </w:rPr>
        <w:t xml:space="preserve"> </w:t>
      </w:r>
      <w:r w:rsidR="002B5EDB" w:rsidRPr="002C54C8">
        <w:rPr>
          <w:rFonts w:ascii="Verdana" w:hAnsi="Verdana" w:cs="Verdana"/>
          <w:sz w:val="22"/>
          <w:szCs w:val="22"/>
          <w:lang w:val="en-GB"/>
        </w:rPr>
        <w:t xml:space="preserve">worrying </w:t>
      </w:r>
      <w:r w:rsidR="00FB091D" w:rsidRPr="002C54C8">
        <w:rPr>
          <w:rFonts w:ascii="Verdana" w:hAnsi="Verdana" w:cs="Verdana"/>
          <w:sz w:val="22"/>
          <w:szCs w:val="22"/>
          <w:lang w:val="en-GB"/>
        </w:rPr>
        <w:t xml:space="preserve">observation: </w:t>
      </w:r>
      <w:r w:rsidR="00646FB9">
        <w:rPr>
          <w:rFonts w:ascii="Verdana" w:hAnsi="Verdana" w:cs="Verdana"/>
          <w:sz w:val="22"/>
          <w:szCs w:val="22"/>
          <w:lang w:val="en-GB"/>
        </w:rPr>
        <w:t>t</w:t>
      </w:r>
      <w:r w:rsidR="00FB091D" w:rsidRPr="002C54C8">
        <w:rPr>
          <w:rFonts w:ascii="Verdana" w:hAnsi="Verdana" w:cs="Verdana"/>
          <w:sz w:val="22"/>
          <w:szCs w:val="22"/>
          <w:lang w:val="en-GB"/>
        </w:rPr>
        <w:t xml:space="preserve">he employment rate of </w:t>
      </w:r>
      <w:r w:rsidR="00077897">
        <w:rPr>
          <w:rFonts w:ascii="Verdana" w:hAnsi="Verdana" w:cs="Verdana"/>
          <w:sz w:val="22"/>
          <w:szCs w:val="22"/>
          <w:lang w:val="en-GB"/>
        </w:rPr>
        <w:t>persons</w:t>
      </w:r>
      <w:r w:rsidR="00FB091D" w:rsidRPr="002C54C8">
        <w:rPr>
          <w:rFonts w:ascii="Verdana" w:hAnsi="Verdana" w:cs="Verdana"/>
          <w:sz w:val="22"/>
          <w:szCs w:val="22"/>
          <w:lang w:val="en-GB"/>
        </w:rPr>
        <w:t xml:space="preserve"> with disabilities in the federal public service is 1</w:t>
      </w:r>
      <w:r w:rsidR="00077897">
        <w:rPr>
          <w:rFonts w:ascii="Verdana" w:hAnsi="Verdana" w:cs="Verdana"/>
          <w:sz w:val="22"/>
          <w:szCs w:val="22"/>
          <w:lang w:val="en-GB"/>
        </w:rPr>
        <w:t>,</w:t>
      </w:r>
      <w:r w:rsidR="00FB091D" w:rsidRPr="002C54C8">
        <w:rPr>
          <w:rFonts w:ascii="Verdana" w:hAnsi="Verdana" w:cs="Verdana"/>
          <w:sz w:val="22"/>
          <w:szCs w:val="22"/>
          <w:lang w:val="en-GB"/>
        </w:rPr>
        <w:t>37%. Th</w:t>
      </w:r>
      <w:r w:rsidR="00077897">
        <w:rPr>
          <w:rFonts w:ascii="Verdana" w:hAnsi="Verdana" w:cs="Verdana"/>
          <w:sz w:val="22"/>
          <w:szCs w:val="22"/>
          <w:lang w:val="en-GB"/>
        </w:rPr>
        <w:t>ere</w:t>
      </w:r>
      <w:r w:rsidR="00FB091D" w:rsidRPr="002C54C8">
        <w:rPr>
          <w:rFonts w:ascii="Verdana" w:hAnsi="Verdana" w:cs="Verdana"/>
          <w:sz w:val="22"/>
          <w:szCs w:val="22"/>
          <w:lang w:val="en-GB"/>
        </w:rPr>
        <w:t xml:space="preserve"> is a slight decrease </w:t>
      </w:r>
      <w:r w:rsidR="00077897">
        <w:rPr>
          <w:rFonts w:ascii="Verdana" w:hAnsi="Verdana" w:cs="Verdana"/>
          <w:sz w:val="22"/>
          <w:szCs w:val="22"/>
          <w:lang w:val="en-GB"/>
        </w:rPr>
        <w:t>compared to</w:t>
      </w:r>
      <w:r w:rsidR="00FB091D" w:rsidRPr="002C54C8">
        <w:rPr>
          <w:rFonts w:ascii="Verdana" w:hAnsi="Verdana" w:cs="Verdana"/>
          <w:sz w:val="22"/>
          <w:szCs w:val="22"/>
          <w:lang w:val="en-GB"/>
        </w:rPr>
        <w:t xml:space="preserve"> 2016. Despite various measures to encourage the </w:t>
      </w:r>
      <w:r w:rsidR="00077897">
        <w:rPr>
          <w:rFonts w:ascii="Verdana" w:hAnsi="Verdana" w:cs="Verdana"/>
          <w:sz w:val="22"/>
          <w:szCs w:val="22"/>
          <w:lang w:val="en-GB"/>
        </w:rPr>
        <w:t>recruitment</w:t>
      </w:r>
      <w:r w:rsidR="00FB091D" w:rsidRPr="002C54C8">
        <w:rPr>
          <w:rFonts w:ascii="Verdana" w:hAnsi="Verdana" w:cs="Verdana"/>
          <w:sz w:val="22"/>
          <w:szCs w:val="22"/>
          <w:lang w:val="en-GB"/>
        </w:rPr>
        <w:t xml:space="preserve"> of people with disabilities in the public service, the employment rate is not changin</w:t>
      </w:r>
      <w:r w:rsidR="00077897">
        <w:rPr>
          <w:rFonts w:ascii="Verdana" w:hAnsi="Verdana" w:cs="Verdana"/>
          <w:sz w:val="22"/>
          <w:szCs w:val="22"/>
          <w:lang w:val="en-GB"/>
        </w:rPr>
        <w:t>g</w:t>
      </w:r>
      <w:r w:rsidR="00FB091D" w:rsidRPr="002C54C8">
        <w:rPr>
          <w:rFonts w:ascii="Verdana" w:hAnsi="Verdana" w:cs="Verdana"/>
          <w:sz w:val="22"/>
          <w:szCs w:val="22"/>
          <w:lang w:val="en-GB"/>
        </w:rPr>
        <w:t xml:space="preserve"> much and remains below the 3% quota.</w:t>
      </w:r>
      <w:r w:rsidR="00CA5327" w:rsidRPr="002C54C8">
        <w:rPr>
          <w:rStyle w:val="Appelnotedebasdep"/>
          <w:rFonts w:ascii="Verdana" w:hAnsi="Verdana" w:cs="Verdana"/>
          <w:sz w:val="22"/>
          <w:szCs w:val="22"/>
          <w:lang w:val="en-GB"/>
        </w:rPr>
        <w:footnoteReference w:id="19"/>
      </w:r>
    </w:p>
    <w:p w14:paraId="7E51D1BC" w14:textId="77777777" w:rsidR="00C563C4" w:rsidRPr="002C54C8" w:rsidRDefault="00C563C4" w:rsidP="00C563C4">
      <w:pPr>
        <w:pStyle w:val="Default"/>
        <w:ind w:left="793"/>
        <w:jc w:val="both"/>
        <w:rPr>
          <w:rFonts w:ascii="Verdana" w:hAnsi="Verdana" w:cs="Verdana"/>
          <w:sz w:val="22"/>
          <w:szCs w:val="22"/>
          <w:lang w:val="en-GB"/>
        </w:rPr>
      </w:pPr>
    </w:p>
    <w:p w14:paraId="31646CD5" w14:textId="0CD69A5D" w:rsidR="00901BE6" w:rsidRPr="002C54C8" w:rsidRDefault="001E4323" w:rsidP="00A626F3">
      <w:pPr>
        <w:pStyle w:val="Default"/>
        <w:numPr>
          <w:ilvl w:val="0"/>
          <w:numId w:val="17"/>
        </w:numPr>
        <w:spacing w:after="120"/>
        <w:ind w:left="788" w:hanging="357"/>
        <w:jc w:val="both"/>
        <w:rPr>
          <w:rFonts w:ascii="Verdana" w:hAnsi="Verdana" w:cs="Verdana"/>
          <w:sz w:val="22"/>
          <w:szCs w:val="22"/>
          <w:lang w:val="en-GB"/>
        </w:rPr>
      </w:pPr>
      <w:r w:rsidRPr="001E4323">
        <w:rPr>
          <w:rFonts w:ascii="Verdana" w:hAnsi="Verdana" w:cs="Verdana"/>
          <w:i/>
          <w:sz w:val="22"/>
          <w:szCs w:val="22"/>
          <w:lang w:val="en-GB"/>
        </w:rPr>
        <w:lastRenderedPageBreak/>
        <w:t>In</w:t>
      </w:r>
      <w:r w:rsidR="00901BE6" w:rsidRPr="002C54C8">
        <w:rPr>
          <w:rFonts w:ascii="Verdana" w:hAnsi="Verdana" w:cs="Verdana"/>
          <w:i/>
          <w:sz w:val="22"/>
          <w:szCs w:val="22"/>
          <w:lang w:val="en-GB"/>
        </w:rPr>
        <w:t xml:space="preserve"> the Brussels Region</w:t>
      </w:r>
      <w:r w:rsidR="00901BE6" w:rsidRPr="002C54C8">
        <w:rPr>
          <w:rFonts w:ascii="Verdana" w:hAnsi="Verdana" w:cs="Verdana"/>
          <w:sz w:val="22"/>
          <w:szCs w:val="22"/>
          <w:lang w:val="en-GB"/>
        </w:rPr>
        <w:t>: in 2019, 3 of the 19 municipalities comply with the February 2017</w:t>
      </w:r>
      <w:r w:rsidR="00724BAB">
        <w:rPr>
          <w:rFonts w:ascii="Verdana" w:hAnsi="Verdana" w:cs="Verdana"/>
          <w:sz w:val="22"/>
          <w:szCs w:val="22"/>
          <w:lang w:val="en-GB"/>
        </w:rPr>
        <w:t xml:space="preserve"> </w:t>
      </w:r>
      <w:r w:rsidR="00724BAB" w:rsidRPr="002C54C8">
        <w:rPr>
          <w:rFonts w:ascii="Verdana" w:hAnsi="Verdana" w:cs="Verdana"/>
          <w:sz w:val="22"/>
          <w:szCs w:val="22"/>
          <w:lang w:val="en-GB"/>
        </w:rPr>
        <w:t>ordinance</w:t>
      </w:r>
      <w:r w:rsidR="00901BE6" w:rsidRPr="002C54C8">
        <w:rPr>
          <w:rStyle w:val="Appelnotedebasdep"/>
          <w:rFonts w:ascii="Verdana" w:hAnsi="Verdana" w:cs="Verdana"/>
          <w:sz w:val="22"/>
          <w:szCs w:val="22"/>
          <w:lang w:val="en-GB"/>
        </w:rPr>
        <w:footnoteReference w:id="20"/>
      </w:r>
      <w:r w:rsidR="00901BE6" w:rsidRPr="002C54C8">
        <w:rPr>
          <w:rFonts w:ascii="Verdana" w:hAnsi="Verdana" w:cs="Verdana"/>
          <w:sz w:val="22"/>
          <w:szCs w:val="22"/>
          <w:lang w:val="en-GB"/>
        </w:rPr>
        <w:t xml:space="preserve"> on the obligation </w:t>
      </w:r>
      <w:r w:rsidR="00CF46BA">
        <w:rPr>
          <w:rFonts w:ascii="Verdana" w:hAnsi="Verdana" w:cs="Verdana"/>
          <w:sz w:val="22"/>
          <w:szCs w:val="22"/>
          <w:lang w:val="en-GB"/>
        </w:rPr>
        <w:t xml:space="preserve">for </w:t>
      </w:r>
      <w:r w:rsidR="00CF46BA" w:rsidRPr="002C54C8">
        <w:rPr>
          <w:rFonts w:ascii="Verdana" w:hAnsi="Verdana" w:cs="Verdana"/>
          <w:sz w:val="22"/>
          <w:szCs w:val="22"/>
          <w:lang w:val="en-GB"/>
        </w:rPr>
        <w:t xml:space="preserve">local authorities to employ </w:t>
      </w:r>
      <w:r w:rsidR="00901BE6" w:rsidRPr="002C54C8">
        <w:rPr>
          <w:rFonts w:ascii="Verdana" w:hAnsi="Verdana" w:cs="Verdana"/>
          <w:sz w:val="22"/>
          <w:szCs w:val="22"/>
          <w:lang w:val="en-GB"/>
        </w:rPr>
        <w:t xml:space="preserve">people </w:t>
      </w:r>
      <w:r w:rsidR="00CF46BA">
        <w:rPr>
          <w:rFonts w:ascii="Verdana" w:hAnsi="Verdana" w:cs="Verdana"/>
          <w:sz w:val="22"/>
          <w:szCs w:val="22"/>
          <w:lang w:val="en-GB"/>
        </w:rPr>
        <w:t>with disabilities</w:t>
      </w:r>
      <w:r w:rsidR="00724BAB">
        <w:rPr>
          <w:rFonts w:ascii="Verdana" w:hAnsi="Verdana" w:cs="Verdana"/>
          <w:sz w:val="22"/>
          <w:szCs w:val="22"/>
          <w:lang w:val="en-GB"/>
        </w:rPr>
        <w:t>,</w:t>
      </w:r>
      <w:r w:rsidR="00CF46BA">
        <w:rPr>
          <w:rFonts w:ascii="Verdana" w:hAnsi="Verdana" w:cs="Verdana"/>
          <w:sz w:val="22"/>
          <w:szCs w:val="22"/>
          <w:lang w:val="en-GB"/>
        </w:rPr>
        <w:t xml:space="preserve"> </w:t>
      </w:r>
      <w:r w:rsidR="00901BE6" w:rsidRPr="002C54C8">
        <w:rPr>
          <w:rFonts w:ascii="Verdana" w:hAnsi="Verdana" w:cs="Verdana"/>
          <w:sz w:val="22"/>
          <w:szCs w:val="22"/>
          <w:lang w:val="en-GB"/>
        </w:rPr>
        <w:t xml:space="preserve">and 3 municipalities are close to the threshold </w:t>
      </w:r>
      <w:r w:rsidR="00CF46BA">
        <w:rPr>
          <w:rFonts w:ascii="Verdana" w:hAnsi="Verdana" w:cs="Verdana"/>
          <w:sz w:val="22"/>
          <w:szCs w:val="22"/>
          <w:lang w:val="en-GB"/>
        </w:rPr>
        <w:t xml:space="preserve">of the </w:t>
      </w:r>
      <w:r w:rsidR="00901BE6" w:rsidRPr="002C54C8">
        <w:rPr>
          <w:rFonts w:ascii="Verdana" w:hAnsi="Verdana" w:cs="Verdana"/>
          <w:sz w:val="22"/>
          <w:szCs w:val="22"/>
          <w:lang w:val="en-GB"/>
        </w:rPr>
        <w:t xml:space="preserve">imposed </w:t>
      </w:r>
      <w:r w:rsidR="00CF46BA" w:rsidRPr="002C54C8">
        <w:rPr>
          <w:rFonts w:ascii="Verdana" w:hAnsi="Verdana" w:cs="Verdana"/>
          <w:sz w:val="22"/>
          <w:szCs w:val="22"/>
          <w:lang w:val="en-GB"/>
        </w:rPr>
        <w:t xml:space="preserve">quota </w:t>
      </w:r>
      <w:r w:rsidR="00901BE6" w:rsidRPr="002C54C8">
        <w:rPr>
          <w:rFonts w:ascii="Verdana" w:hAnsi="Verdana" w:cs="Verdana"/>
          <w:sz w:val="22"/>
          <w:szCs w:val="22"/>
          <w:lang w:val="en-GB"/>
        </w:rPr>
        <w:t>(2.5%)</w:t>
      </w:r>
      <w:r w:rsidR="00901BE6" w:rsidRPr="002C54C8">
        <w:rPr>
          <w:rStyle w:val="Appelnotedebasdep"/>
          <w:rFonts w:ascii="Verdana" w:hAnsi="Verdana" w:cs="Verdana"/>
          <w:sz w:val="22"/>
          <w:szCs w:val="22"/>
          <w:lang w:val="en-GB"/>
        </w:rPr>
        <w:footnoteReference w:id="21"/>
      </w:r>
      <w:r w:rsidR="00901BE6" w:rsidRPr="002C54C8">
        <w:rPr>
          <w:rFonts w:ascii="Verdana" w:hAnsi="Verdana" w:cs="Verdana"/>
          <w:sz w:val="22"/>
          <w:szCs w:val="22"/>
          <w:lang w:val="en-GB"/>
        </w:rPr>
        <w:t xml:space="preserve">; </w:t>
      </w:r>
    </w:p>
    <w:p w14:paraId="7DF29EF7" w14:textId="543F4980" w:rsidR="00450BED" w:rsidRPr="002C54C8" w:rsidRDefault="00C563C4" w:rsidP="00C563C4">
      <w:pPr>
        <w:pStyle w:val="Paragraphedeliste"/>
        <w:numPr>
          <w:ilvl w:val="0"/>
          <w:numId w:val="20"/>
        </w:numPr>
        <w:autoSpaceDE w:val="0"/>
        <w:autoSpaceDN w:val="0"/>
        <w:adjustRightInd w:val="0"/>
        <w:spacing w:after="0"/>
        <w:jc w:val="both"/>
        <w:rPr>
          <w:rFonts w:cs="Verdana"/>
          <w:szCs w:val="22"/>
        </w:rPr>
      </w:pPr>
      <w:r w:rsidRPr="00E116A9">
        <w:rPr>
          <w:rFonts w:cs="Verdana"/>
          <w:i/>
          <w:szCs w:val="22"/>
        </w:rPr>
        <w:t>In</w:t>
      </w:r>
      <w:r w:rsidR="004A0224" w:rsidRPr="002C54C8">
        <w:rPr>
          <w:rFonts w:cs="Verdana"/>
          <w:i/>
          <w:szCs w:val="22"/>
        </w:rPr>
        <w:t xml:space="preserve"> the </w:t>
      </w:r>
      <w:r w:rsidR="00AD46AA" w:rsidRPr="002C54C8">
        <w:rPr>
          <w:rFonts w:cs="Verdana"/>
          <w:i/>
          <w:szCs w:val="22"/>
        </w:rPr>
        <w:t>Walloon Region</w:t>
      </w:r>
      <w:r w:rsidRPr="002C54C8">
        <w:rPr>
          <w:rFonts w:cs="Verdana"/>
          <w:i/>
          <w:szCs w:val="22"/>
        </w:rPr>
        <w:t xml:space="preserve">: </w:t>
      </w:r>
      <w:r w:rsidRPr="00CF46BA">
        <w:rPr>
          <w:rFonts w:cs="Verdana"/>
          <w:szCs w:val="22"/>
        </w:rPr>
        <w:t>the</w:t>
      </w:r>
      <w:r w:rsidRPr="002C54C8">
        <w:rPr>
          <w:rFonts w:cs="Verdana"/>
          <w:i/>
          <w:szCs w:val="22"/>
        </w:rPr>
        <w:t xml:space="preserve"> </w:t>
      </w:r>
      <w:r w:rsidR="00AD46AA" w:rsidRPr="002C54C8">
        <w:rPr>
          <w:rFonts w:cs="Verdana"/>
          <w:szCs w:val="22"/>
        </w:rPr>
        <w:t xml:space="preserve">employment quota </w:t>
      </w:r>
      <w:r w:rsidR="00CF46BA">
        <w:rPr>
          <w:rFonts w:cs="Verdana"/>
          <w:szCs w:val="22"/>
        </w:rPr>
        <w:t>of</w:t>
      </w:r>
      <w:r w:rsidR="00AD46AA" w:rsidRPr="002C54C8">
        <w:rPr>
          <w:rFonts w:cs="Verdana"/>
          <w:szCs w:val="22"/>
        </w:rPr>
        <w:t xml:space="preserve"> people with disabilities </w:t>
      </w:r>
      <w:r w:rsidR="00C30E48" w:rsidRPr="002C54C8">
        <w:rPr>
          <w:rFonts w:cs="Verdana"/>
          <w:szCs w:val="22"/>
        </w:rPr>
        <w:t>is</w:t>
      </w:r>
      <w:r w:rsidR="00AD46AA" w:rsidRPr="002C54C8">
        <w:rPr>
          <w:rFonts w:cs="Verdana"/>
          <w:szCs w:val="22"/>
        </w:rPr>
        <w:t xml:space="preserve"> 2</w:t>
      </w:r>
      <w:r w:rsidR="00CF46BA">
        <w:rPr>
          <w:rFonts w:cs="Verdana"/>
          <w:szCs w:val="22"/>
        </w:rPr>
        <w:t>,</w:t>
      </w:r>
      <w:r w:rsidR="00AD46AA" w:rsidRPr="002C54C8">
        <w:rPr>
          <w:rFonts w:cs="Verdana"/>
          <w:szCs w:val="22"/>
        </w:rPr>
        <w:t>5% of the planned</w:t>
      </w:r>
      <w:r w:rsidR="00662590" w:rsidRPr="002C54C8">
        <w:rPr>
          <w:rStyle w:val="Appelnotedebasdep"/>
          <w:rFonts w:cs="Verdana"/>
          <w:szCs w:val="22"/>
        </w:rPr>
        <w:footnoteReference w:id="22"/>
      </w:r>
      <w:r w:rsidR="00166AB3">
        <w:rPr>
          <w:rFonts w:cs="Verdana"/>
          <w:szCs w:val="22"/>
        </w:rPr>
        <w:t xml:space="preserve"> </w:t>
      </w:r>
      <w:hyperlink r:id="rId8" w:tooltip="nombre, quantité de personnel employé" w:history="1">
        <w:r w:rsidR="00AD46AA" w:rsidRPr="002C54C8">
          <w:rPr>
            <w:rFonts w:cs="Verdana"/>
            <w:szCs w:val="22"/>
          </w:rPr>
          <w:t>workforce</w:t>
        </w:r>
      </w:hyperlink>
      <w:r w:rsidR="005707E7" w:rsidRPr="002C54C8">
        <w:rPr>
          <w:rFonts w:cs="Verdana"/>
          <w:szCs w:val="22"/>
        </w:rPr>
        <w:t xml:space="preserve">. </w:t>
      </w:r>
      <w:r w:rsidR="00617E79">
        <w:rPr>
          <w:rFonts w:cs="Verdana"/>
          <w:szCs w:val="22"/>
        </w:rPr>
        <w:t>In t</w:t>
      </w:r>
      <w:r w:rsidR="005707E7" w:rsidRPr="002C54C8">
        <w:rPr>
          <w:rFonts w:cs="Verdana"/>
          <w:szCs w:val="22"/>
        </w:rPr>
        <w:t xml:space="preserve">he </w:t>
      </w:r>
      <w:r w:rsidR="00166AB3" w:rsidRPr="002C54C8">
        <w:rPr>
          <w:rFonts w:cs="Verdana"/>
          <w:szCs w:val="22"/>
        </w:rPr>
        <w:t>A</w:t>
      </w:r>
      <w:r w:rsidR="00166AB3">
        <w:rPr>
          <w:rFonts w:cs="Verdana"/>
          <w:szCs w:val="22"/>
        </w:rPr>
        <w:t>VIQ</w:t>
      </w:r>
      <w:r w:rsidR="00166AB3" w:rsidRPr="002C54C8">
        <w:rPr>
          <w:rFonts w:cs="Verdana"/>
          <w:szCs w:val="22"/>
        </w:rPr>
        <w:t xml:space="preserve"> </w:t>
      </w:r>
      <w:r w:rsidR="00B35B5B" w:rsidRPr="002C54C8">
        <w:rPr>
          <w:rFonts w:cs="Verdana"/>
          <w:szCs w:val="22"/>
        </w:rPr>
        <w:t>(</w:t>
      </w:r>
      <w:r w:rsidR="00617E79" w:rsidRPr="002C54C8">
        <w:rPr>
          <w:rFonts w:cs="Verdana"/>
          <w:szCs w:val="22"/>
        </w:rPr>
        <w:t>Agency</w:t>
      </w:r>
      <w:r w:rsidR="00166AB3">
        <w:rPr>
          <w:rFonts w:cs="Verdana"/>
          <w:szCs w:val="22"/>
        </w:rPr>
        <w:t xml:space="preserve"> for a Quality Life</w:t>
      </w:r>
      <w:r w:rsidR="00B35B5B" w:rsidRPr="002C54C8">
        <w:rPr>
          <w:rFonts w:cs="Verdana"/>
          <w:szCs w:val="22"/>
        </w:rPr>
        <w:t>)</w:t>
      </w:r>
      <w:r w:rsidR="00B86A10" w:rsidRPr="002C54C8">
        <w:rPr>
          <w:rStyle w:val="Appelnotedebasdep"/>
          <w:rFonts w:cs="Verdana"/>
          <w:szCs w:val="22"/>
        </w:rPr>
        <w:footnoteReference w:id="23"/>
      </w:r>
      <w:r w:rsidR="00B86A10" w:rsidRPr="002C54C8">
        <w:rPr>
          <w:rFonts w:cs="Verdana"/>
          <w:szCs w:val="22"/>
        </w:rPr>
        <w:t xml:space="preserve"> report on the </w:t>
      </w:r>
      <w:r w:rsidR="00B35B5B" w:rsidRPr="002C54C8">
        <w:rPr>
          <w:rFonts w:cs="Verdana"/>
          <w:szCs w:val="22"/>
        </w:rPr>
        <w:t xml:space="preserve">professional integration of people </w:t>
      </w:r>
      <w:r w:rsidR="00617E79">
        <w:rPr>
          <w:rFonts w:cs="Verdana"/>
          <w:szCs w:val="22"/>
        </w:rPr>
        <w:t xml:space="preserve">with disabilities </w:t>
      </w:r>
      <w:r w:rsidR="00B35B5B" w:rsidRPr="002C54C8">
        <w:rPr>
          <w:rFonts w:cs="Verdana"/>
          <w:szCs w:val="22"/>
        </w:rPr>
        <w:t>in "</w:t>
      </w:r>
      <w:r w:rsidR="00617E79">
        <w:rPr>
          <w:rFonts w:cs="Verdana"/>
          <w:szCs w:val="22"/>
        </w:rPr>
        <w:t>regular</w:t>
      </w:r>
      <w:r w:rsidR="00B35B5B" w:rsidRPr="002C54C8">
        <w:rPr>
          <w:rFonts w:cs="Verdana"/>
          <w:szCs w:val="22"/>
        </w:rPr>
        <w:t xml:space="preserve">" companies for 2017, </w:t>
      </w:r>
      <w:r w:rsidR="00617E79">
        <w:rPr>
          <w:rFonts w:cs="Verdana"/>
          <w:szCs w:val="22"/>
        </w:rPr>
        <w:t>we</w:t>
      </w:r>
      <w:r w:rsidR="00B35B5B" w:rsidRPr="002C54C8">
        <w:rPr>
          <w:rFonts w:cs="Verdana"/>
          <w:szCs w:val="22"/>
        </w:rPr>
        <w:t xml:space="preserve"> can clearly see that women </w:t>
      </w:r>
      <w:r w:rsidR="00617E79">
        <w:rPr>
          <w:rFonts w:cs="Verdana"/>
          <w:szCs w:val="22"/>
        </w:rPr>
        <w:t xml:space="preserve">with disabilities </w:t>
      </w:r>
      <w:r w:rsidR="00B35B5B" w:rsidRPr="002C54C8">
        <w:rPr>
          <w:rFonts w:cs="Verdana"/>
          <w:szCs w:val="22"/>
        </w:rPr>
        <w:t xml:space="preserve">are in the minority </w:t>
      </w:r>
      <w:r w:rsidR="00617E79">
        <w:rPr>
          <w:rFonts w:cs="Verdana"/>
          <w:szCs w:val="22"/>
        </w:rPr>
        <w:t>as regards</w:t>
      </w:r>
      <w:r w:rsidR="00B35B5B" w:rsidRPr="002C54C8">
        <w:rPr>
          <w:rFonts w:cs="Verdana"/>
          <w:szCs w:val="22"/>
        </w:rPr>
        <w:t xml:space="preserve"> assistance for the integration and retention of disabled workers in </w:t>
      </w:r>
      <w:r w:rsidR="00617E79">
        <w:rPr>
          <w:rFonts w:cs="Verdana"/>
          <w:szCs w:val="22"/>
        </w:rPr>
        <w:t>regular</w:t>
      </w:r>
      <w:r w:rsidR="00B35B5B" w:rsidRPr="002C54C8">
        <w:rPr>
          <w:rFonts w:cs="Verdana"/>
          <w:szCs w:val="22"/>
        </w:rPr>
        <w:t xml:space="preserve"> companies.</w:t>
      </w:r>
    </w:p>
    <w:p w14:paraId="4BA176C7" w14:textId="1F42056C" w:rsidR="00450BED" w:rsidRPr="002C54C8" w:rsidRDefault="0085120B" w:rsidP="00A626F3">
      <w:pPr>
        <w:pStyle w:val="Default"/>
        <w:numPr>
          <w:ilvl w:val="0"/>
          <w:numId w:val="16"/>
        </w:numPr>
        <w:spacing w:after="120"/>
        <w:ind w:left="714" w:hanging="357"/>
        <w:jc w:val="both"/>
        <w:rPr>
          <w:rFonts w:ascii="Verdana" w:hAnsi="Verdana" w:cs="Verdana"/>
          <w:sz w:val="22"/>
          <w:szCs w:val="22"/>
          <w:lang w:val="en-GB"/>
        </w:rPr>
      </w:pPr>
      <w:r>
        <w:rPr>
          <w:rFonts w:ascii="Verdana" w:hAnsi="Verdana" w:cs="Verdana"/>
          <w:i/>
          <w:sz w:val="22"/>
          <w:szCs w:val="22"/>
          <w:lang w:val="en-GB"/>
        </w:rPr>
        <w:t>In</w:t>
      </w:r>
      <w:r w:rsidR="004A0224" w:rsidRPr="002C54C8">
        <w:rPr>
          <w:rFonts w:ascii="Verdana" w:hAnsi="Verdana" w:cs="Verdana"/>
          <w:i/>
          <w:sz w:val="22"/>
          <w:szCs w:val="22"/>
          <w:lang w:val="en-GB"/>
        </w:rPr>
        <w:t xml:space="preserve"> the Flemish Region</w:t>
      </w:r>
      <w:r w:rsidR="00C563C4" w:rsidRPr="002C54C8">
        <w:rPr>
          <w:rFonts w:ascii="Verdana" w:hAnsi="Verdana" w:cs="Verdana"/>
          <w:i/>
          <w:sz w:val="22"/>
          <w:szCs w:val="22"/>
          <w:lang w:val="en-GB"/>
        </w:rPr>
        <w:t xml:space="preserve">: </w:t>
      </w:r>
      <w:r w:rsidR="00AD46AA" w:rsidRPr="002C54C8">
        <w:rPr>
          <w:rFonts w:ascii="Verdana" w:hAnsi="Verdana" w:cs="Verdana"/>
          <w:sz w:val="22"/>
          <w:szCs w:val="22"/>
          <w:lang w:val="en-GB"/>
        </w:rPr>
        <w:t>a decree of 24 December 2004</w:t>
      </w:r>
      <w:r w:rsidR="00662590" w:rsidRPr="002C54C8">
        <w:rPr>
          <w:rStyle w:val="Appelnotedebasdep"/>
          <w:rFonts w:ascii="Verdana" w:hAnsi="Verdana" w:cs="Verdana"/>
          <w:sz w:val="22"/>
          <w:szCs w:val="22"/>
          <w:lang w:val="en-GB"/>
        </w:rPr>
        <w:footnoteReference w:id="24"/>
      </w:r>
      <w:r w:rsidR="00AD46AA" w:rsidRPr="002C54C8">
        <w:rPr>
          <w:rFonts w:ascii="Verdana" w:hAnsi="Verdana" w:cs="Verdana"/>
          <w:sz w:val="22"/>
          <w:szCs w:val="22"/>
          <w:lang w:val="en-GB"/>
        </w:rPr>
        <w:t xml:space="preserve"> provides for measures to promote and supervise the policy of equal opportunities and diversity in the Flemish administration</w:t>
      </w:r>
      <w:r w:rsidR="004C3E64" w:rsidRPr="002C54C8">
        <w:rPr>
          <w:rStyle w:val="Appelnotedebasdep"/>
          <w:rFonts w:ascii="Verdana" w:hAnsi="Verdana" w:cs="Verdana"/>
          <w:sz w:val="22"/>
          <w:szCs w:val="22"/>
          <w:lang w:val="en-GB"/>
        </w:rPr>
        <w:footnoteReference w:id="25"/>
      </w:r>
      <w:r w:rsidR="00AD46AA" w:rsidRPr="002C54C8">
        <w:rPr>
          <w:rFonts w:ascii="Verdana" w:hAnsi="Verdana" w:cs="Verdana"/>
          <w:sz w:val="22"/>
          <w:szCs w:val="22"/>
          <w:lang w:val="en-GB"/>
        </w:rPr>
        <w:t>.</w:t>
      </w:r>
    </w:p>
    <w:p w14:paraId="3501F6E0" w14:textId="5DAA2B20" w:rsidR="00C563C4" w:rsidRPr="002C54C8" w:rsidRDefault="00C563C4" w:rsidP="00166AB3">
      <w:pPr>
        <w:autoSpaceDE w:val="0"/>
        <w:autoSpaceDN w:val="0"/>
        <w:adjustRightInd w:val="0"/>
        <w:spacing w:after="360"/>
        <w:jc w:val="both"/>
        <w:rPr>
          <w:rFonts w:cs="Verdana"/>
          <w:b/>
          <w:szCs w:val="22"/>
        </w:rPr>
      </w:pPr>
      <w:r w:rsidRPr="002C54C8">
        <w:rPr>
          <w:rFonts w:cs="Verdana"/>
          <w:b/>
          <w:szCs w:val="22"/>
        </w:rPr>
        <w:t>In general, the employment rate of women with disabilities is lower than that of men</w:t>
      </w:r>
      <w:r w:rsidR="007D4E44">
        <w:rPr>
          <w:rFonts w:cs="Verdana"/>
          <w:b/>
          <w:szCs w:val="22"/>
        </w:rPr>
        <w:t xml:space="preserve"> </w:t>
      </w:r>
      <w:r w:rsidR="007D4E44" w:rsidRPr="002C54C8">
        <w:rPr>
          <w:rFonts w:cs="Verdana"/>
          <w:b/>
          <w:szCs w:val="22"/>
        </w:rPr>
        <w:t>with disabilities</w:t>
      </w:r>
      <w:r w:rsidRPr="002C54C8">
        <w:rPr>
          <w:rFonts w:cs="Verdana"/>
          <w:b/>
          <w:szCs w:val="22"/>
        </w:rPr>
        <w:t xml:space="preserve">. </w:t>
      </w:r>
    </w:p>
    <w:p w14:paraId="596B38CB" w14:textId="063DEEAE" w:rsidR="00C30E48" w:rsidRPr="002C54C8" w:rsidRDefault="00641559" w:rsidP="00A01A1A">
      <w:pPr>
        <w:pStyle w:val="Default"/>
        <w:spacing w:after="120"/>
        <w:jc w:val="both"/>
        <w:rPr>
          <w:rFonts w:ascii="Verdana" w:hAnsi="Verdana" w:cs="Verdana"/>
          <w:sz w:val="22"/>
          <w:szCs w:val="22"/>
          <w:lang w:val="en-GB"/>
        </w:rPr>
      </w:pPr>
      <w:r>
        <w:rPr>
          <w:rFonts w:ascii="Verdana" w:hAnsi="Verdana" w:cs="Verdana"/>
          <w:sz w:val="22"/>
          <w:szCs w:val="22"/>
          <w:u w:val="single"/>
          <w:lang w:val="en-GB"/>
        </w:rPr>
        <w:t>As</w:t>
      </w:r>
      <w:r w:rsidR="00450BED" w:rsidRPr="002C54C8">
        <w:rPr>
          <w:rFonts w:ascii="Verdana" w:hAnsi="Verdana" w:cs="Verdana"/>
          <w:sz w:val="22"/>
          <w:szCs w:val="22"/>
          <w:u w:val="single"/>
          <w:lang w:val="en-GB"/>
        </w:rPr>
        <w:t xml:space="preserve"> regard</w:t>
      </w:r>
      <w:r>
        <w:rPr>
          <w:rFonts w:ascii="Verdana" w:hAnsi="Verdana" w:cs="Verdana"/>
          <w:sz w:val="22"/>
          <w:szCs w:val="22"/>
          <w:u w:val="single"/>
          <w:lang w:val="en-GB"/>
        </w:rPr>
        <w:t>s</w:t>
      </w:r>
      <w:r w:rsidR="00450BED" w:rsidRPr="002C54C8">
        <w:rPr>
          <w:rFonts w:ascii="Verdana" w:hAnsi="Verdana" w:cs="Verdana"/>
          <w:sz w:val="22"/>
          <w:szCs w:val="22"/>
          <w:u w:val="single"/>
          <w:lang w:val="en-GB"/>
        </w:rPr>
        <w:t xml:space="preserve"> the private sector</w:t>
      </w:r>
      <w:r w:rsidR="004A0224" w:rsidRPr="002C54C8">
        <w:rPr>
          <w:rFonts w:ascii="Verdana" w:hAnsi="Verdana" w:cs="Verdana"/>
          <w:sz w:val="22"/>
          <w:szCs w:val="22"/>
          <w:lang w:val="en-GB"/>
        </w:rPr>
        <w:t xml:space="preserve">: </w:t>
      </w:r>
      <w:r w:rsidR="009447D3" w:rsidRPr="002C54C8">
        <w:rPr>
          <w:rFonts w:ascii="Verdana" w:hAnsi="Verdana" w:cs="Verdana"/>
          <w:sz w:val="22"/>
          <w:szCs w:val="22"/>
          <w:lang w:val="en-GB"/>
        </w:rPr>
        <w:t>the</w:t>
      </w:r>
      <w:r w:rsidR="00CA5327" w:rsidRPr="002C54C8">
        <w:rPr>
          <w:rFonts w:ascii="Verdana" w:hAnsi="Verdana" w:cs="Verdana"/>
          <w:sz w:val="22"/>
          <w:szCs w:val="22"/>
          <w:lang w:val="en-GB"/>
        </w:rPr>
        <w:t xml:space="preserve"> employment rate of people with disabilities in</w:t>
      </w:r>
      <w:r w:rsidR="009447D3" w:rsidRPr="002C54C8">
        <w:rPr>
          <w:rFonts w:ascii="Verdana" w:hAnsi="Verdana" w:cs="Verdana"/>
          <w:sz w:val="22"/>
          <w:szCs w:val="22"/>
          <w:lang w:val="en-GB"/>
        </w:rPr>
        <w:t xml:space="preserve"> Belgium</w:t>
      </w:r>
      <w:r w:rsidR="004A0224" w:rsidRPr="002C54C8">
        <w:rPr>
          <w:rStyle w:val="Appelnotedebasdep"/>
          <w:rFonts w:ascii="Verdana" w:hAnsi="Verdana" w:cs="Verdana"/>
          <w:sz w:val="22"/>
          <w:szCs w:val="22"/>
          <w:lang w:val="en-GB"/>
        </w:rPr>
        <w:footnoteReference w:id="26"/>
      </w:r>
      <w:r w:rsidR="009447D3" w:rsidRPr="002C54C8">
        <w:rPr>
          <w:rFonts w:ascii="Verdana" w:hAnsi="Verdana" w:cs="Verdana"/>
          <w:sz w:val="22"/>
          <w:szCs w:val="22"/>
          <w:lang w:val="en-GB"/>
        </w:rPr>
        <w:t xml:space="preserve"> is one of the </w:t>
      </w:r>
      <w:r w:rsidR="00A626F3" w:rsidRPr="002C54C8">
        <w:rPr>
          <w:rFonts w:ascii="Verdana" w:hAnsi="Verdana" w:cs="Verdana"/>
          <w:sz w:val="22"/>
          <w:szCs w:val="22"/>
          <w:lang w:val="en-GB"/>
        </w:rPr>
        <w:t xml:space="preserve">lowest in the </w:t>
      </w:r>
      <w:r w:rsidR="009447D3" w:rsidRPr="002C54C8">
        <w:rPr>
          <w:rFonts w:ascii="Verdana" w:hAnsi="Verdana" w:cs="Verdana"/>
          <w:sz w:val="22"/>
          <w:szCs w:val="22"/>
          <w:lang w:val="en-GB"/>
        </w:rPr>
        <w:t>European Union</w:t>
      </w:r>
      <w:r w:rsidR="00C563C4" w:rsidRPr="002C54C8">
        <w:rPr>
          <w:rFonts w:ascii="Verdana" w:hAnsi="Verdana" w:cs="Verdana"/>
          <w:sz w:val="22"/>
          <w:szCs w:val="22"/>
          <w:lang w:val="en-GB"/>
        </w:rPr>
        <w:t>. The</w:t>
      </w:r>
      <w:r w:rsidR="00B70D18" w:rsidRPr="002C54C8">
        <w:rPr>
          <w:rFonts w:ascii="Verdana" w:hAnsi="Verdana" w:cs="Verdana"/>
          <w:sz w:val="22"/>
          <w:szCs w:val="22"/>
          <w:lang w:val="en-GB"/>
        </w:rPr>
        <w:t xml:space="preserve"> last </w:t>
      </w:r>
      <w:r w:rsidR="009447D3" w:rsidRPr="002C54C8">
        <w:rPr>
          <w:rFonts w:ascii="Verdana" w:hAnsi="Verdana" w:cs="Verdana"/>
          <w:sz w:val="22"/>
          <w:szCs w:val="22"/>
          <w:lang w:val="en-GB"/>
        </w:rPr>
        <w:t xml:space="preserve">Eurostat survey in 2011 highlighted that the employment rate for </w:t>
      </w:r>
      <w:r w:rsidR="00BD039C" w:rsidRPr="002C54C8">
        <w:rPr>
          <w:rFonts w:ascii="Verdana" w:hAnsi="Verdana" w:cs="Verdana"/>
          <w:sz w:val="22"/>
          <w:szCs w:val="22"/>
          <w:lang w:val="en-GB"/>
        </w:rPr>
        <w:t xml:space="preserve">people with disabilities </w:t>
      </w:r>
      <w:r w:rsidR="009447D3" w:rsidRPr="002C54C8">
        <w:rPr>
          <w:rFonts w:ascii="Verdana" w:hAnsi="Verdana" w:cs="Verdana"/>
          <w:sz w:val="22"/>
          <w:szCs w:val="22"/>
          <w:lang w:val="en-GB"/>
        </w:rPr>
        <w:t>was 40</w:t>
      </w:r>
      <w:r w:rsidR="00C56A28">
        <w:rPr>
          <w:rFonts w:ascii="Verdana" w:hAnsi="Verdana" w:cs="Verdana"/>
          <w:sz w:val="22"/>
          <w:szCs w:val="22"/>
          <w:lang w:val="en-GB"/>
        </w:rPr>
        <w:t>,</w:t>
      </w:r>
      <w:r w:rsidR="009447D3" w:rsidRPr="002C54C8">
        <w:rPr>
          <w:rFonts w:ascii="Verdana" w:hAnsi="Verdana" w:cs="Verdana"/>
          <w:sz w:val="22"/>
          <w:szCs w:val="22"/>
          <w:lang w:val="en-GB"/>
        </w:rPr>
        <w:t xml:space="preserve">7% </w:t>
      </w:r>
      <w:r w:rsidR="00C56A28">
        <w:rPr>
          <w:rFonts w:ascii="Verdana" w:hAnsi="Verdana" w:cs="Verdana"/>
          <w:sz w:val="22"/>
          <w:szCs w:val="22"/>
          <w:lang w:val="en-GB"/>
        </w:rPr>
        <w:t>compared to</w:t>
      </w:r>
      <w:r w:rsidR="009447D3" w:rsidRPr="002C54C8">
        <w:rPr>
          <w:rFonts w:ascii="Verdana" w:hAnsi="Verdana" w:cs="Verdana"/>
          <w:sz w:val="22"/>
          <w:szCs w:val="22"/>
          <w:lang w:val="en-GB"/>
        </w:rPr>
        <w:t xml:space="preserve"> 66</w:t>
      </w:r>
      <w:r w:rsidR="00C56A28">
        <w:rPr>
          <w:rFonts w:ascii="Verdana" w:hAnsi="Verdana" w:cs="Verdana"/>
          <w:sz w:val="22"/>
          <w:szCs w:val="22"/>
          <w:lang w:val="en-GB"/>
        </w:rPr>
        <w:t>,</w:t>
      </w:r>
      <w:r w:rsidR="009447D3" w:rsidRPr="002C54C8">
        <w:rPr>
          <w:rFonts w:ascii="Verdana" w:hAnsi="Verdana" w:cs="Verdana"/>
          <w:sz w:val="22"/>
          <w:szCs w:val="22"/>
          <w:lang w:val="en-GB"/>
        </w:rPr>
        <w:t xml:space="preserve">4% for </w:t>
      </w:r>
      <w:r w:rsidR="00C56A28">
        <w:rPr>
          <w:rFonts w:ascii="Verdana" w:hAnsi="Verdana" w:cs="Verdana"/>
          <w:sz w:val="22"/>
          <w:szCs w:val="22"/>
          <w:lang w:val="en-GB"/>
        </w:rPr>
        <w:t>non-</w:t>
      </w:r>
      <w:r w:rsidR="009447D3" w:rsidRPr="002C54C8">
        <w:rPr>
          <w:rFonts w:ascii="Verdana" w:hAnsi="Verdana" w:cs="Verdana"/>
          <w:sz w:val="22"/>
          <w:szCs w:val="22"/>
          <w:lang w:val="en-GB"/>
        </w:rPr>
        <w:t>disab</w:t>
      </w:r>
      <w:r w:rsidR="00C56A28">
        <w:rPr>
          <w:rFonts w:ascii="Verdana" w:hAnsi="Verdana" w:cs="Verdana"/>
          <w:sz w:val="22"/>
          <w:szCs w:val="22"/>
          <w:lang w:val="en-GB"/>
        </w:rPr>
        <w:t>led people</w:t>
      </w:r>
      <w:r w:rsidR="009447D3" w:rsidRPr="002C54C8">
        <w:rPr>
          <w:rStyle w:val="Appelnotedebasdep"/>
          <w:rFonts w:ascii="Verdana" w:hAnsi="Verdana" w:cs="Verdana"/>
          <w:sz w:val="22"/>
          <w:szCs w:val="22"/>
          <w:lang w:val="en-GB"/>
        </w:rPr>
        <w:footnoteReference w:id="27"/>
      </w:r>
      <w:r w:rsidR="009447D3" w:rsidRPr="002C54C8">
        <w:rPr>
          <w:rFonts w:ascii="Verdana" w:hAnsi="Verdana" w:cs="Verdana"/>
          <w:sz w:val="22"/>
          <w:szCs w:val="22"/>
          <w:lang w:val="en-GB"/>
        </w:rPr>
        <w:t xml:space="preserve">. </w:t>
      </w:r>
      <w:r w:rsidR="005B4274" w:rsidRPr="002C54C8">
        <w:rPr>
          <w:rFonts w:ascii="Verdana" w:hAnsi="Verdana" w:cs="Verdana"/>
          <w:sz w:val="22"/>
          <w:szCs w:val="22"/>
          <w:lang w:val="en-GB"/>
        </w:rPr>
        <w:t>We found no statistic</w:t>
      </w:r>
      <w:r w:rsidR="00812B57">
        <w:rPr>
          <w:rFonts w:ascii="Verdana" w:hAnsi="Verdana" w:cs="Verdana"/>
          <w:sz w:val="22"/>
          <w:szCs w:val="22"/>
          <w:lang w:val="en-GB"/>
        </w:rPr>
        <w:t>al data</w:t>
      </w:r>
      <w:r w:rsidR="005B4274" w:rsidRPr="002C54C8">
        <w:rPr>
          <w:rFonts w:ascii="Verdana" w:hAnsi="Verdana" w:cs="Verdana"/>
          <w:sz w:val="22"/>
          <w:szCs w:val="22"/>
          <w:lang w:val="en-GB"/>
        </w:rPr>
        <w:t xml:space="preserve"> broken down by gender. </w:t>
      </w:r>
      <w:r w:rsidR="00450BED" w:rsidRPr="002C54C8">
        <w:rPr>
          <w:rFonts w:ascii="Verdana" w:hAnsi="Verdana" w:cs="Verdana"/>
          <w:sz w:val="22"/>
          <w:szCs w:val="22"/>
          <w:lang w:val="en-GB"/>
        </w:rPr>
        <w:t>There is no quota</w:t>
      </w:r>
      <w:r w:rsidR="009447D3" w:rsidRPr="002C54C8">
        <w:rPr>
          <w:rFonts w:ascii="Verdana" w:hAnsi="Verdana" w:cs="Verdana"/>
          <w:sz w:val="22"/>
          <w:szCs w:val="22"/>
          <w:lang w:val="en-GB"/>
        </w:rPr>
        <w:t xml:space="preserve"> or sanction for employers who do not hire candidate</w:t>
      </w:r>
      <w:r w:rsidR="00C56A28">
        <w:rPr>
          <w:rFonts w:ascii="Verdana" w:hAnsi="Verdana" w:cs="Verdana"/>
          <w:sz w:val="22"/>
          <w:szCs w:val="22"/>
          <w:lang w:val="en-GB"/>
        </w:rPr>
        <w:t xml:space="preserve"> worker</w:t>
      </w:r>
      <w:r w:rsidR="009447D3" w:rsidRPr="002C54C8">
        <w:rPr>
          <w:rFonts w:ascii="Verdana" w:hAnsi="Verdana" w:cs="Verdana"/>
          <w:sz w:val="22"/>
          <w:szCs w:val="22"/>
          <w:lang w:val="en-GB"/>
        </w:rPr>
        <w:t>s with disabilities</w:t>
      </w:r>
      <w:r w:rsidR="00450BED" w:rsidRPr="002C54C8">
        <w:rPr>
          <w:rFonts w:ascii="Verdana" w:hAnsi="Verdana" w:cs="Verdana"/>
          <w:sz w:val="22"/>
          <w:szCs w:val="22"/>
          <w:lang w:val="en-GB"/>
        </w:rPr>
        <w:t xml:space="preserve">. </w:t>
      </w:r>
      <w:r w:rsidR="00902B6E" w:rsidRPr="002C54C8">
        <w:rPr>
          <w:rFonts w:ascii="Verdana" w:hAnsi="Verdana" w:cs="Verdana"/>
          <w:sz w:val="22"/>
          <w:szCs w:val="22"/>
          <w:lang w:val="en-GB"/>
        </w:rPr>
        <w:t>Since</w:t>
      </w:r>
      <w:r w:rsidR="00F33304" w:rsidRPr="002C54C8">
        <w:rPr>
          <w:rFonts w:ascii="Verdana" w:hAnsi="Verdana" w:cs="Verdana"/>
          <w:sz w:val="22"/>
          <w:szCs w:val="22"/>
          <w:lang w:val="en-GB"/>
        </w:rPr>
        <w:t xml:space="preserve"> 11/03/2019,</w:t>
      </w:r>
      <w:r w:rsidR="00450BED" w:rsidRPr="002C54C8">
        <w:rPr>
          <w:rFonts w:ascii="Verdana" w:hAnsi="Verdana" w:cs="Verdana"/>
          <w:sz w:val="22"/>
          <w:szCs w:val="22"/>
          <w:lang w:val="en-GB"/>
        </w:rPr>
        <w:t xml:space="preserve"> companies </w:t>
      </w:r>
      <w:r w:rsidR="00902B6E" w:rsidRPr="002C54C8">
        <w:rPr>
          <w:rFonts w:ascii="Verdana" w:hAnsi="Verdana" w:cs="Verdana"/>
          <w:sz w:val="22"/>
          <w:szCs w:val="22"/>
          <w:lang w:val="en-GB"/>
        </w:rPr>
        <w:t xml:space="preserve">have been subject to a clearer legal framework for </w:t>
      </w:r>
      <w:r w:rsidR="00450BED" w:rsidRPr="002C54C8">
        <w:rPr>
          <w:rFonts w:ascii="Verdana" w:hAnsi="Verdana" w:cs="Verdana"/>
          <w:sz w:val="22"/>
          <w:szCs w:val="22"/>
          <w:lang w:val="en-GB"/>
        </w:rPr>
        <w:t>taking</w:t>
      </w:r>
      <w:r w:rsidR="008100C2" w:rsidRPr="002C54C8">
        <w:rPr>
          <w:rFonts w:ascii="Verdana" w:hAnsi="Verdana" w:cs="Verdana"/>
          <w:sz w:val="22"/>
          <w:szCs w:val="22"/>
          <w:lang w:val="en-GB"/>
        </w:rPr>
        <w:t xml:space="preserve"> temporary</w:t>
      </w:r>
      <w:r w:rsidR="009B3259" w:rsidRPr="002C54C8">
        <w:rPr>
          <w:rStyle w:val="Appelnotedebasdep"/>
          <w:rFonts w:ascii="Verdana" w:hAnsi="Verdana" w:cs="Verdana"/>
          <w:sz w:val="22"/>
          <w:szCs w:val="22"/>
          <w:lang w:val="en-GB"/>
        </w:rPr>
        <w:footnoteReference w:id="28"/>
      </w:r>
      <w:r w:rsidR="00495924">
        <w:rPr>
          <w:rFonts w:ascii="Verdana" w:hAnsi="Verdana" w:cs="Verdana"/>
          <w:sz w:val="22"/>
          <w:szCs w:val="22"/>
          <w:lang w:val="en-GB"/>
        </w:rPr>
        <w:t xml:space="preserve"> </w:t>
      </w:r>
      <w:r w:rsidR="00450BED" w:rsidRPr="002C54C8">
        <w:rPr>
          <w:rFonts w:ascii="Verdana" w:hAnsi="Verdana" w:cs="Verdana"/>
          <w:sz w:val="22"/>
          <w:szCs w:val="22"/>
          <w:lang w:val="en-GB"/>
        </w:rPr>
        <w:t>positive actions"</w:t>
      </w:r>
      <w:r w:rsidR="008100C2" w:rsidRPr="002C54C8">
        <w:rPr>
          <w:rFonts w:ascii="Verdana" w:hAnsi="Verdana" w:cs="Verdana"/>
          <w:sz w:val="22"/>
          <w:szCs w:val="22"/>
          <w:lang w:val="en-GB"/>
        </w:rPr>
        <w:t xml:space="preserve">. </w:t>
      </w:r>
    </w:p>
    <w:p w14:paraId="6CB2F59C" w14:textId="10C8EC11" w:rsidR="001F6FF7" w:rsidRPr="002C54C8" w:rsidRDefault="001F6FF7" w:rsidP="00A01A1A">
      <w:pPr>
        <w:pStyle w:val="Default"/>
        <w:spacing w:after="120"/>
        <w:jc w:val="both"/>
        <w:rPr>
          <w:rFonts w:ascii="Verdana" w:hAnsi="Verdana" w:cs="Verdana"/>
          <w:sz w:val="22"/>
          <w:szCs w:val="22"/>
          <w:lang w:val="en-GB"/>
        </w:rPr>
      </w:pPr>
      <w:r w:rsidRPr="002C54C8">
        <w:rPr>
          <w:rFonts w:ascii="Verdana" w:hAnsi="Verdana" w:cs="Verdana"/>
          <w:sz w:val="22"/>
          <w:szCs w:val="22"/>
          <w:lang w:val="en-GB"/>
        </w:rPr>
        <w:lastRenderedPageBreak/>
        <w:t xml:space="preserve">The BDF </w:t>
      </w:r>
      <w:r w:rsidR="00C56A28">
        <w:rPr>
          <w:rFonts w:ascii="Verdana" w:hAnsi="Verdana" w:cs="Verdana"/>
          <w:sz w:val="22"/>
          <w:szCs w:val="22"/>
          <w:lang w:val="en-GB"/>
        </w:rPr>
        <w:t>could</w:t>
      </w:r>
      <w:r w:rsidRPr="002C54C8">
        <w:rPr>
          <w:rFonts w:ascii="Verdana" w:hAnsi="Verdana" w:cs="Verdana"/>
          <w:sz w:val="22"/>
          <w:szCs w:val="22"/>
          <w:lang w:val="en-GB"/>
        </w:rPr>
        <w:t xml:space="preserve"> </w:t>
      </w:r>
      <w:r w:rsidR="004A0224" w:rsidRPr="002C54C8">
        <w:rPr>
          <w:rFonts w:ascii="Verdana" w:hAnsi="Verdana" w:cs="Verdana"/>
          <w:sz w:val="22"/>
          <w:szCs w:val="22"/>
          <w:lang w:val="en-GB"/>
        </w:rPr>
        <w:t>find</w:t>
      </w:r>
      <w:r w:rsidRPr="002C54C8">
        <w:rPr>
          <w:rFonts w:ascii="Verdana" w:hAnsi="Verdana" w:cs="Verdana"/>
          <w:sz w:val="22"/>
          <w:szCs w:val="22"/>
          <w:lang w:val="en-GB"/>
        </w:rPr>
        <w:t xml:space="preserve"> some figures on the actual employment of people with disabilities </w:t>
      </w:r>
      <w:r w:rsidR="00C56A28">
        <w:rPr>
          <w:rFonts w:ascii="Verdana" w:hAnsi="Verdana" w:cs="Verdana"/>
          <w:sz w:val="22"/>
          <w:szCs w:val="22"/>
          <w:lang w:val="en-GB"/>
        </w:rPr>
        <w:t xml:space="preserve">only </w:t>
      </w:r>
      <w:r w:rsidR="004A0224" w:rsidRPr="002C54C8">
        <w:rPr>
          <w:rFonts w:ascii="Verdana" w:hAnsi="Verdana" w:cs="Verdana"/>
          <w:sz w:val="22"/>
          <w:szCs w:val="22"/>
          <w:lang w:val="en-GB"/>
        </w:rPr>
        <w:t xml:space="preserve">for </w:t>
      </w:r>
      <w:r w:rsidRPr="002C54C8">
        <w:rPr>
          <w:rFonts w:ascii="Verdana" w:hAnsi="Verdana" w:cs="Verdana"/>
          <w:sz w:val="22"/>
          <w:szCs w:val="22"/>
          <w:lang w:val="en-GB"/>
        </w:rPr>
        <w:t>Flanders</w:t>
      </w:r>
      <w:r w:rsidRPr="002C54C8">
        <w:rPr>
          <w:rStyle w:val="Appelnotedebasdep"/>
          <w:rFonts w:ascii="Verdana" w:hAnsi="Verdana" w:cs="Verdana"/>
          <w:sz w:val="22"/>
          <w:szCs w:val="22"/>
          <w:lang w:val="en-GB"/>
        </w:rPr>
        <w:footnoteReference w:id="29"/>
      </w:r>
      <w:r w:rsidRPr="002C54C8">
        <w:rPr>
          <w:rFonts w:ascii="Verdana" w:hAnsi="Verdana" w:cs="Verdana"/>
          <w:sz w:val="22"/>
          <w:szCs w:val="22"/>
          <w:lang w:val="en-GB"/>
        </w:rPr>
        <w:t>.</w:t>
      </w:r>
    </w:p>
    <w:p w14:paraId="5C5AD311" w14:textId="113F7ED1" w:rsidR="00FB091D" w:rsidRPr="002C54C8" w:rsidRDefault="00450BED" w:rsidP="00A01A1A">
      <w:pPr>
        <w:pStyle w:val="Default"/>
        <w:spacing w:after="120"/>
        <w:jc w:val="both"/>
        <w:rPr>
          <w:rFonts w:ascii="Verdana" w:hAnsi="Verdana" w:cs="Verdana"/>
          <w:sz w:val="22"/>
          <w:szCs w:val="22"/>
          <w:lang w:val="en-GB"/>
        </w:rPr>
      </w:pPr>
      <w:r w:rsidRPr="002C54C8">
        <w:rPr>
          <w:rFonts w:ascii="Verdana" w:hAnsi="Verdana" w:cs="Verdana"/>
          <w:sz w:val="22"/>
          <w:szCs w:val="22"/>
          <w:u w:val="single"/>
          <w:lang w:val="en-GB"/>
        </w:rPr>
        <w:t>Proposed</w:t>
      </w:r>
      <w:r w:rsidR="00225D2C" w:rsidRPr="002C54C8">
        <w:rPr>
          <w:rFonts w:ascii="Verdana" w:hAnsi="Verdana" w:cs="Verdana"/>
          <w:sz w:val="22"/>
          <w:szCs w:val="22"/>
          <w:u w:val="single"/>
          <w:lang w:val="en-GB"/>
        </w:rPr>
        <w:t xml:space="preserve"> questions</w:t>
      </w:r>
      <w:r w:rsidR="00225D2C" w:rsidRPr="002C54C8">
        <w:rPr>
          <w:rFonts w:ascii="Verdana" w:hAnsi="Verdana" w:cs="Verdana"/>
          <w:sz w:val="22"/>
          <w:szCs w:val="22"/>
          <w:lang w:val="en-GB"/>
        </w:rPr>
        <w:t>:</w:t>
      </w:r>
    </w:p>
    <w:p w14:paraId="2AB981F1" w14:textId="4516C0C7" w:rsidR="00B70D18" w:rsidRPr="002C54C8" w:rsidRDefault="009E67C7" w:rsidP="00B70D18">
      <w:pPr>
        <w:pStyle w:val="Paragraphedeliste"/>
        <w:numPr>
          <w:ilvl w:val="0"/>
          <w:numId w:val="2"/>
        </w:numPr>
        <w:spacing w:after="160" w:line="259" w:lineRule="auto"/>
        <w:jc w:val="both"/>
        <w:rPr>
          <w:szCs w:val="22"/>
        </w:rPr>
      </w:pPr>
      <w:r w:rsidRPr="002C54C8">
        <w:rPr>
          <w:szCs w:val="22"/>
        </w:rPr>
        <w:t>Does</w:t>
      </w:r>
      <w:r w:rsidR="00B70D18" w:rsidRPr="002C54C8">
        <w:rPr>
          <w:szCs w:val="22"/>
        </w:rPr>
        <w:t xml:space="preserve"> Belgium have official figures on the number of women with disabilities employed in the private sector in the three respective regions?</w:t>
      </w:r>
    </w:p>
    <w:p w14:paraId="4DAE11B7" w14:textId="78357A9B" w:rsidR="00450BED" w:rsidRPr="002C54C8" w:rsidRDefault="008100C2" w:rsidP="000F4840">
      <w:pPr>
        <w:pStyle w:val="Paragraphedeliste"/>
        <w:numPr>
          <w:ilvl w:val="0"/>
          <w:numId w:val="2"/>
        </w:numPr>
        <w:spacing w:before="100" w:beforeAutospacing="1" w:after="100" w:afterAutospacing="1" w:line="259" w:lineRule="auto"/>
        <w:jc w:val="both"/>
        <w:outlineLvl w:val="1"/>
        <w:rPr>
          <w:rFonts w:eastAsia="Calibri"/>
          <w:b/>
          <w:bCs/>
          <w:szCs w:val="22"/>
        </w:rPr>
      </w:pPr>
      <w:r w:rsidRPr="002C54C8">
        <w:rPr>
          <w:szCs w:val="22"/>
        </w:rPr>
        <w:t>Beyond the emblematic but optional measure of "positive actions",</w:t>
      </w:r>
      <w:r w:rsidR="00450BED" w:rsidRPr="002C54C8">
        <w:rPr>
          <w:szCs w:val="22"/>
        </w:rPr>
        <w:t xml:space="preserve"> what concrete measures does Belgium intend to establish to increase the recruitment of people with </w:t>
      </w:r>
      <w:r w:rsidR="00B70D18" w:rsidRPr="002C54C8">
        <w:rPr>
          <w:szCs w:val="22"/>
        </w:rPr>
        <w:t>disabilities, in</w:t>
      </w:r>
      <w:r w:rsidR="00450BED" w:rsidRPr="002C54C8">
        <w:rPr>
          <w:szCs w:val="22"/>
        </w:rPr>
        <w:t xml:space="preserve"> particular women with disabilities, in the public and </w:t>
      </w:r>
      <w:r w:rsidR="00812B57">
        <w:rPr>
          <w:szCs w:val="22"/>
        </w:rPr>
        <w:t xml:space="preserve">the </w:t>
      </w:r>
      <w:r w:rsidR="00450BED" w:rsidRPr="002C54C8">
        <w:rPr>
          <w:szCs w:val="22"/>
        </w:rPr>
        <w:t>private sectors?</w:t>
      </w:r>
    </w:p>
    <w:p w14:paraId="73225688" w14:textId="77777777" w:rsidR="00EE6FD4" w:rsidRDefault="00EE6FD4">
      <w:pPr>
        <w:spacing w:after="160" w:line="259" w:lineRule="auto"/>
        <w:rPr>
          <w:rFonts w:cs="Helvetica"/>
          <w:color w:val="333333"/>
          <w:szCs w:val="22"/>
        </w:rPr>
      </w:pPr>
      <w:r>
        <w:rPr>
          <w:rFonts w:cs="Helvetica"/>
          <w:color w:val="333333"/>
          <w:szCs w:val="22"/>
        </w:rPr>
        <w:br w:type="page"/>
      </w:r>
    </w:p>
    <w:p w14:paraId="09C70C1B" w14:textId="3CFDE40B" w:rsidR="008F6087" w:rsidRPr="002C54C8" w:rsidRDefault="008F6087" w:rsidP="008F6087">
      <w:pPr>
        <w:spacing w:before="100" w:beforeAutospacing="1" w:after="100" w:afterAutospacing="1" w:line="259" w:lineRule="auto"/>
        <w:jc w:val="both"/>
        <w:outlineLvl w:val="1"/>
        <w:rPr>
          <w:rFonts w:cs="Helvetica"/>
          <w:color w:val="333333"/>
          <w:szCs w:val="22"/>
        </w:rPr>
      </w:pPr>
      <w:bookmarkStart w:id="1" w:name="_GoBack"/>
      <w:bookmarkEnd w:id="1"/>
      <w:r w:rsidRPr="002C54C8">
        <w:rPr>
          <w:rFonts w:cs="Helvetica"/>
          <w:color w:val="333333"/>
          <w:szCs w:val="22"/>
        </w:rPr>
        <w:lastRenderedPageBreak/>
        <w:t xml:space="preserve">The </w:t>
      </w:r>
      <w:r w:rsidRPr="002C54C8">
        <w:rPr>
          <w:rFonts w:cs="Helvetica"/>
          <w:b/>
          <w:color w:val="333333"/>
          <w:szCs w:val="22"/>
        </w:rPr>
        <w:t>Belgian Disability Forum (BDF)</w:t>
      </w:r>
      <w:r w:rsidRPr="002C54C8">
        <w:rPr>
          <w:rFonts w:cs="Helvetica"/>
          <w:color w:val="333333"/>
          <w:szCs w:val="22"/>
        </w:rPr>
        <w:t xml:space="preserve"> brings together 18 Belgian organisations representing people with disabilities. The BDF represents Belgian </w:t>
      </w:r>
      <w:r w:rsidR="008A4D08">
        <w:rPr>
          <w:rFonts w:cs="Helvetica"/>
          <w:color w:val="333333"/>
          <w:szCs w:val="22"/>
        </w:rPr>
        <w:t>persons</w:t>
      </w:r>
      <w:r w:rsidRPr="002C54C8">
        <w:rPr>
          <w:rFonts w:cs="Helvetica"/>
          <w:color w:val="333333"/>
          <w:szCs w:val="22"/>
        </w:rPr>
        <w:t xml:space="preserve"> </w:t>
      </w:r>
      <w:r w:rsidR="008A4D08">
        <w:rPr>
          <w:rFonts w:cs="Helvetica"/>
          <w:color w:val="333333"/>
          <w:szCs w:val="22"/>
        </w:rPr>
        <w:t>with disabilities</w:t>
      </w:r>
      <w:r w:rsidRPr="002C54C8">
        <w:rPr>
          <w:rFonts w:cs="Helvetica"/>
          <w:color w:val="333333"/>
          <w:szCs w:val="22"/>
        </w:rPr>
        <w:t xml:space="preserve"> at </w:t>
      </w:r>
      <w:r w:rsidR="008A4D08">
        <w:rPr>
          <w:rFonts w:cs="Helvetica"/>
          <w:color w:val="333333"/>
          <w:szCs w:val="22"/>
        </w:rPr>
        <w:t xml:space="preserve">the </w:t>
      </w:r>
      <w:r w:rsidRPr="002C54C8">
        <w:rPr>
          <w:rFonts w:cs="Helvetica"/>
          <w:color w:val="333333"/>
          <w:szCs w:val="22"/>
        </w:rPr>
        <w:t>European and supranational level</w:t>
      </w:r>
      <w:r w:rsidR="008A4D08">
        <w:rPr>
          <w:rFonts w:cs="Helvetica"/>
          <w:color w:val="333333"/>
          <w:szCs w:val="22"/>
        </w:rPr>
        <w:t>s</w:t>
      </w:r>
      <w:r w:rsidRPr="002C54C8">
        <w:rPr>
          <w:rFonts w:cs="Helvetica"/>
          <w:color w:val="333333"/>
          <w:szCs w:val="22"/>
        </w:rPr>
        <w:t>.</w:t>
      </w:r>
      <w:r w:rsidR="008A4D08">
        <w:rPr>
          <w:rFonts w:cs="Helvetica"/>
          <w:color w:val="333333"/>
          <w:szCs w:val="22"/>
        </w:rPr>
        <w:t xml:space="preserve"> </w:t>
      </w:r>
    </w:p>
    <w:p w14:paraId="3C4D1D41" w14:textId="4E588323" w:rsidR="008F6087" w:rsidRPr="002C54C8" w:rsidRDefault="008F6087" w:rsidP="008F6087">
      <w:pPr>
        <w:spacing w:before="100" w:beforeAutospacing="1" w:after="100" w:afterAutospacing="1" w:line="259" w:lineRule="auto"/>
        <w:jc w:val="both"/>
        <w:outlineLvl w:val="1"/>
        <w:rPr>
          <w:rFonts w:eastAsia="Calibri"/>
          <w:bCs/>
          <w:szCs w:val="22"/>
        </w:rPr>
      </w:pPr>
      <w:r w:rsidRPr="002C54C8">
        <w:rPr>
          <w:rFonts w:eastAsia="Calibri"/>
          <w:bCs/>
          <w:szCs w:val="22"/>
        </w:rPr>
        <w:t>The Belgian Disability Forum (BDF) is a member of the European Disability Forum (EDF).</w:t>
      </w:r>
    </w:p>
    <w:p w14:paraId="73DC7070" w14:textId="77777777" w:rsidR="008A4D08" w:rsidRPr="004C50FA" w:rsidRDefault="00A40F09" w:rsidP="00A40F09">
      <w:pPr>
        <w:pStyle w:val="Normal1"/>
        <w:rPr>
          <w:rFonts w:ascii="Verdana" w:hAnsi="Verdana" w:cs="Helvetica"/>
          <w:color w:val="333333"/>
          <w:sz w:val="22"/>
          <w:szCs w:val="22"/>
          <w:lang w:val="fr-BE"/>
        </w:rPr>
      </w:pPr>
      <w:r w:rsidRPr="004C50FA">
        <w:rPr>
          <w:rFonts w:ascii="Verdana" w:hAnsi="Verdana" w:cs="Helvetica"/>
          <w:b/>
          <w:color w:val="333333"/>
          <w:sz w:val="22"/>
          <w:szCs w:val="22"/>
          <w:lang w:val="fr-BE"/>
        </w:rPr>
        <w:t xml:space="preserve">Belgian Disability Forum asbl </w:t>
      </w:r>
      <w:r w:rsidRPr="004C50FA">
        <w:rPr>
          <w:rFonts w:ascii="Verdana" w:hAnsi="Verdana" w:cs="Helvetica"/>
          <w:color w:val="333333"/>
          <w:sz w:val="22"/>
          <w:szCs w:val="22"/>
          <w:lang w:val="fr-BE"/>
        </w:rPr>
        <w:br/>
        <w:t>Finance Tower Boulevard du Jardin Botanique 50, boîte 150</w:t>
      </w:r>
    </w:p>
    <w:p w14:paraId="65F3DA65" w14:textId="59A5CC17" w:rsidR="008A4D08" w:rsidRPr="004C50FA" w:rsidRDefault="00A40F09" w:rsidP="00A40F09">
      <w:pPr>
        <w:pStyle w:val="Normal1"/>
        <w:rPr>
          <w:rFonts w:ascii="Verdana" w:hAnsi="Verdana" w:cs="Helvetica"/>
          <w:color w:val="333333"/>
          <w:sz w:val="22"/>
          <w:szCs w:val="22"/>
          <w:lang w:val="fr-BE"/>
        </w:rPr>
      </w:pPr>
      <w:r w:rsidRPr="004C50FA">
        <w:rPr>
          <w:rFonts w:ascii="Verdana" w:hAnsi="Verdana" w:cs="Helvetica"/>
          <w:color w:val="333333"/>
          <w:sz w:val="22"/>
          <w:szCs w:val="22"/>
          <w:lang w:val="fr-BE"/>
        </w:rPr>
        <w:t>B-1000 BRU</w:t>
      </w:r>
      <w:r w:rsidR="008A4D08" w:rsidRPr="004C50FA">
        <w:rPr>
          <w:rFonts w:ascii="Verdana" w:hAnsi="Verdana" w:cs="Helvetica"/>
          <w:color w:val="333333"/>
          <w:sz w:val="22"/>
          <w:szCs w:val="22"/>
          <w:lang w:val="fr-BE"/>
        </w:rPr>
        <w:t>XELLES</w:t>
      </w:r>
    </w:p>
    <w:p w14:paraId="28EF8E30" w14:textId="26C81C56" w:rsidR="00A40F09" w:rsidRPr="004C50FA" w:rsidRDefault="00A40F09" w:rsidP="00A40F09">
      <w:pPr>
        <w:pStyle w:val="Normal1"/>
        <w:rPr>
          <w:rFonts w:ascii="Verdana" w:hAnsi="Verdana" w:cs="Helvetica"/>
          <w:color w:val="333333"/>
          <w:sz w:val="22"/>
          <w:szCs w:val="22"/>
          <w:lang w:val="fr-BE"/>
        </w:rPr>
      </w:pPr>
      <w:r w:rsidRPr="004C50FA">
        <w:rPr>
          <w:rFonts w:ascii="Verdana" w:hAnsi="Verdana" w:cs="Helvetica"/>
          <w:color w:val="333333"/>
          <w:sz w:val="22"/>
          <w:szCs w:val="22"/>
          <w:lang w:val="fr-BE"/>
        </w:rPr>
        <w:t>BELGIQUE</w:t>
      </w:r>
    </w:p>
    <w:p w14:paraId="5B9AE61E" w14:textId="77777777" w:rsidR="008A4D08" w:rsidRPr="004C50FA" w:rsidRDefault="00A40F09" w:rsidP="00A40F09">
      <w:pPr>
        <w:rPr>
          <w:rFonts w:cs="Helvetica"/>
          <w:color w:val="333333"/>
          <w:szCs w:val="22"/>
          <w:lang w:val="fr-BE"/>
        </w:rPr>
      </w:pPr>
      <w:r w:rsidRPr="004C50FA">
        <w:rPr>
          <w:rFonts w:cs="Helvetica"/>
          <w:color w:val="333333"/>
          <w:szCs w:val="22"/>
          <w:lang w:val="fr-BE"/>
        </w:rPr>
        <w:t>+32(0)2 509 83 58</w:t>
      </w:r>
    </w:p>
    <w:p w14:paraId="395B6443" w14:textId="607AF127" w:rsidR="00A40F09" w:rsidRPr="004C50FA" w:rsidRDefault="00A40F09" w:rsidP="00A40F09">
      <w:pPr>
        <w:rPr>
          <w:rFonts w:cs="Helvetica"/>
          <w:color w:val="333333"/>
          <w:szCs w:val="22"/>
          <w:lang w:val="fr-BE"/>
        </w:rPr>
      </w:pPr>
      <w:r w:rsidRPr="004C50FA">
        <w:rPr>
          <w:rFonts w:cs="Helvetica"/>
          <w:color w:val="333333"/>
          <w:szCs w:val="22"/>
          <w:lang w:val="fr-BE"/>
        </w:rPr>
        <w:t>+32(0)2 509 84 21</w:t>
      </w:r>
    </w:p>
    <w:p w14:paraId="033B7C25" w14:textId="1AF3980E" w:rsidR="00A40F09" w:rsidRPr="006744C3" w:rsidRDefault="00EE6FD4" w:rsidP="00A40F09">
      <w:pPr>
        <w:rPr>
          <w:rFonts w:cs="Helvetica"/>
          <w:color w:val="333333"/>
          <w:szCs w:val="22"/>
          <w:lang w:val="fr-BE"/>
        </w:rPr>
      </w:pPr>
      <w:hyperlink r:id="rId9" w:history="1">
        <w:r w:rsidR="00495924" w:rsidRPr="006744C3">
          <w:rPr>
            <w:rStyle w:val="Lienhypertexte"/>
            <w:rFonts w:eastAsia="Calibri" w:cs="Helvetica"/>
            <w:szCs w:val="22"/>
            <w:lang w:val="fr-BE"/>
          </w:rPr>
          <w:t>info@bdf.belgium.be</w:t>
        </w:r>
      </w:hyperlink>
      <w:r w:rsidR="00366242" w:rsidRPr="006744C3">
        <w:rPr>
          <w:rStyle w:val="Lienhypertexte"/>
          <w:rFonts w:eastAsia="Calibri" w:cs="Helvetica"/>
          <w:szCs w:val="22"/>
          <w:lang w:val="fr-BE"/>
        </w:rPr>
        <w:t xml:space="preserve"> </w:t>
      </w:r>
    </w:p>
    <w:p w14:paraId="429A63F2" w14:textId="4BE0D361" w:rsidR="00A40F09" w:rsidRPr="006744C3" w:rsidRDefault="00495924" w:rsidP="00A40F09">
      <w:pPr>
        <w:spacing w:before="100" w:beforeAutospacing="1" w:after="100" w:afterAutospacing="1" w:line="259" w:lineRule="auto"/>
        <w:jc w:val="both"/>
        <w:outlineLvl w:val="1"/>
        <w:rPr>
          <w:rFonts w:eastAsia="Calibri"/>
          <w:bCs/>
          <w:szCs w:val="22"/>
          <w:lang w:val="en-US"/>
        </w:rPr>
      </w:pPr>
      <w:r w:rsidRPr="006744C3">
        <w:rPr>
          <w:rFonts w:eastAsia="Calibri"/>
          <w:bCs/>
          <w:szCs w:val="22"/>
          <w:lang w:val="en-US"/>
        </w:rPr>
        <w:t>Responsible Editor : Pierre Gyselinck</w:t>
      </w:r>
      <w:r>
        <w:rPr>
          <w:rFonts w:eastAsia="Calibri"/>
          <w:bCs/>
          <w:szCs w:val="22"/>
          <w:lang w:val="en-US"/>
        </w:rPr>
        <w:t>, President</w:t>
      </w:r>
    </w:p>
    <w:sectPr w:rsidR="00A40F09" w:rsidRPr="006744C3">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DE8A" w14:textId="77777777" w:rsidR="007F4ABE" w:rsidRDefault="007F4ABE" w:rsidP="00F41E0B">
      <w:pPr>
        <w:spacing w:after="0"/>
      </w:pPr>
      <w:r>
        <w:separator/>
      </w:r>
    </w:p>
  </w:endnote>
  <w:endnote w:type="continuationSeparator" w:id="0">
    <w:p w14:paraId="37EF54CB" w14:textId="77777777" w:rsidR="007F4ABE" w:rsidRDefault="007F4ABE" w:rsidP="00F41E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468436"/>
      <w:docPartObj>
        <w:docPartGallery w:val="Page Numbers (Bottom of Page)"/>
        <w:docPartUnique/>
      </w:docPartObj>
    </w:sdtPr>
    <w:sdtEndPr/>
    <w:sdtContent>
      <w:p w14:paraId="1522E034" w14:textId="7486C7DE" w:rsidR="00A42852" w:rsidRDefault="00A42852">
        <w:pPr>
          <w:pStyle w:val="Pieddepage"/>
          <w:jc w:val="right"/>
        </w:pPr>
        <w:r>
          <w:fldChar w:fldCharType="begin"/>
        </w:r>
        <w:r>
          <w:instrText>PAGE   \* MERGEFORMAT</w:instrText>
        </w:r>
        <w:r>
          <w:fldChar w:fldCharType="separate"/>
        </w:r>
        <w:r>
          <w:rPr>
            <w:lang w:val="fr-FR"/>
          </w:rPr>
          <w:t>2</w:t>
        </w:r>
        <w:r>
          <w:fldChar w:fldCharType="end"/>
        </w:r>
      </w:p>
    </w:sdtContent>
  </w:sdt>
  <w:p w14:paraId="4AA26BA4" w14:textId="77777777" w:rsidR="00A42852" w:rsidRDefault="00A428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6BF4" w14:textId="77777777" w:rsidR="007F4ABE" w:rsidRDefault="007F4ABE" w:rsidP="00F41E0B">
      <w:pPr>
        <w:spacing w:after="0"/>
      </w:pPr>
      <w:r>
        <w:separator/>
      </w:r>
    </w:p>
  </w:footnote>
  <w:footnote w:type="continuationSeparator" w:id="0">
    <w:p w14:paraId="5DE70CBE" w14:textId="77777777" w:rsidR="007F4ABE" w:rsidRDefault="007F4ABE" w:rsidP="00F41E0B">
      <w:pPr>
        <w:spacing w:after="0"/>
      </w:pPr>
      <w:r>
        <w:continuationSeparator/>
      </w:r>
    </w:p>
  </w:footnote>
  <w:footnote w:id="1">
    <w:p w14:paraId="04A29589" w14:textId="7C3B7B98" w:rsidR="009272F8" w:rsidRPr="00065C6B" w:rsidRDefault="009272F8">
      <w:pPr>
        <w:pStyle w:val="Notedebasdepage"/>
        <w:rPr>
          <w:lang w:val="en-US"/>
        </w:rPr>
      </w:pPr>
      <w:r>
        <w:rPr>
          <w:rStyle w:val="Appelnotedebasdep"/>
        </w:rPr>
        <w:footnoteRef/>
      </w:r>
      <w:r>
        <w:t xml:space="preserve"> </w:t>
      </w:r>
      <w:hyperlink r:id="rId1" w:history="1">
        <w:r w:rsidR="00E466C5" w:rsidRPr="00F24E14">
          <w:rPr>
            <w:rStyle w:val="Lienhypertexte"/>
          </w:rPr>
          <w:t>http://bdf.belgium.be/en/bdf-asbl/members.html</w:t>
        </w:r>
      </w:hyperlink>
      <w:r w:rsidR="00E466C5">
        <w:t xml:space="preserve"> </w:t>
      </w:r>
    </w:p>
  </w:footnote>
  <w:footnote w:id="2">
    <w:p w14:paraId="05D26994" w14:textId="6A8BCC2C" w:rsidR="00065C6B" w:rsidRPr="00D0050D" w:rsidRDefault="00065C6B">
      <w:pPr>
        <w:pStyle w:val="Notedebasdepage"/>
        <w:rPr>
          <w:lang w:val="en-US"/>
        </w:rPr>
      </w:pPr>
      <w:r>
        <w:rPr>
          <w:rStyle w:val="Appelnotedebasdep"/>
        </w:rPr>
        <w:footnoteRef/>
      </w:r>
      <w:r w:rsidRPr="00D0050D">
        <w:rPr>
          <w:lang w:val="en-US"/>
        </w:rPr>
        <w:t xml:space="preserve"> </w:t>
      </w:r>
      <w:hyperlink r:id="rId2" w:history="1">
        <w:r w:rsidR="007235EC" w:rsidRPr="00D0050D">
          <w:rPr>
            <w:rStyle w:val="Lienhypertexte"/>
            <w:lang w:val="en-US"/>
          </w:rPr>
          <w:t>http://bdf.belgium.be/media/static/files/2014-01-23---</w:t>
        </w:r>
        <w:proofErr w:type="spellStart"/>
        <w:r w:rsidR="007235EC" w:rsidRPr="00D0050D">
          <w:rPr>
            <w:rStyle w:val="Lienhypertexte"/>
            <w:lang w:val="en-US"/>
          </w:rPr>
          <w:t>cedaw</w:t>
        </w:r>
        <w:proofErr w:type="spellEnd"/>
        <w:r w:rsidR="007235EC" w:rsidRPr="00D0050D">
          <w:rPr>
            <w:rStyle w:val="Lienhypertexte"/>
            <w:lang w:val="en-US"/>
          </w:rPr>
          <w:t>---rapport-</w:t>
        </w:r>
        <w:proofErr w:type="spellStart"/>
        <w:r w:rsidR="007235EC" w:rsidRPr="00D0050D">
          <w:rPr>
            <w:rStyle w:val="Lienhypertexte"/>
            <w:lang w:val="en-US"/>
          </w:rPr>
          <w:t>alternatif</w:t>
        </w:r>
        <w:proofErr w:type="spellEnd"/>
        <w:r w:rsidR="007235EC" w:rsidRPr="00D0050D">
          <w:rPr>
            <w:rStyle w:val="Lienhypertexte"/>
            <w:lang w:val="en-US"/>
          </w:rPr>
          <w:t>---belgique.pdf</w:t>
        </w:r>
      </w:hyperlink>
      <w:r w:rsidR="007235EC" w:rsidRPr="00D0050D">
        <w:rPr>
          <w:lang w:val="en-US"/>
        </w:rPr>
        <w:t xml:space="preserve"> </w:t>
      </w:r>
      <w:r w:rsidR="00D0050D" w:rsidRPr="00D0050D">
        <w:rPr>
          <w:lang w:val="en-US"/>
        </w:rPr>
        <w:t>(in French</w:t>
      </w:r>
      <w:r w:rsidR="00D0050D">
        <w:rPr>
          <w:lang w:val="en-US"/>
        </w:rPr>
        <w:t>)</w:t>
      </w:r>
    </w:p>
  </w:footnote>
  <w:footnote w:id="3">
    <w:p w14:paraId="7A98D9A4" w14:textId="73193823" w:rsidR="007F2A1D" w:rsidRPr="00D0050D" w:rsidRDefault="007F2A1D">
      <w:pPr>
        <w:pStyle w:val="Notedebasdepage"/>
        <w:rPr>
          <w:lang w:val="en-US"/>
        </w:rPr>
      </w:pPr>
      <w:r>
        <w:rPr>
          <w:rStyle w:val="Appelnotedebasdep"/>
        </w:rPr>
        <w:footnoteRef/>
      </w:r>
      <w:hyperlink r:id="rId3" w:history="1">
        <w:r w:rsidRPr="00D0050D">
          <w:rPr>
            <w:rStyle w:val="Lienhypertexte"/>
            <w:lang w:val="en-US"/>
          </w:rPr>
          <w:t xml:space="preserve"> http://bdf.belgium.be/media/static/files/2014-01-23---</w:t>
        </w:r>
        <w:proofErr w:type="spellStart"/>
        <w:r w:rsidRPr="00D0050D">
          <w:rPr>
            <w:rStyle w:val="Lienhypertexte"/>
            <w:lang w:val="en-US"/>
          </w:rPr>
          <w:t>cedaw</w:t>
        </w:r>
        <w:proofErr w:type="spellEnd"/>
        <w:r w:rsidRPr="00D0050D">
          <w:rPr>
            <w:rStyle w:val="Lienhypertexte"/>
            <w:lang w:val="en-US"/>
          </w:rPr>
          <w:t>---rapport-</w:t>
        </w:r>
        <w:proofErr w:type="spellStart"/>
        <w:r w:rsidRPr="00D0050D">
          <w:rPr>
            <w:rStyle w:val="Lienhypertexte"/>
            <w:lang w:val="en-US"/>
          </w:rPr>
          <w:t>alternatif</w:t>
        </w:r>
        <w:proofErr w:type="spellEnd"/>
        <w:r w:rsidRPr="00D0050D">
          <w:rPr>
            <w:rStyle w:val="Lienhypertexte"/>
            <w:lang w:val="en-US"/>
          </w:rPr>
          <w:t>---belgique.pdf</w:t>
        </w:r>
      </w:hyperlink>
      <w:r w:rsidR="00D0050D">
        <w:rPr>
          <w:rStyle w:val="Lienhypertexte"/>
        </w:rPr>
        <w:t xml:space="preserve"> </w:t>
      </w:r>
      <w:r w:rsidR="00D0050D" w:rsidRPr="00D0050D">
        <w:rPr>
          <w:lang w:val="en-US"/>
        </w:rPr>
        <w:t>(in French</w:t>
      </w:r>
      <w:r w:rsidR="00D0050D">
        <w:rPr>
          <w:lang w:val="en-US"/>
        </w:rPr>
        <w:t>)</w:t>
      </w:r>
    </w:p>
  </w:footnote>
  <w:footnote w:id="4">
    <w:p w14:paraId="047740E3" w14:textId="298B9A84" w:rsidR="00726699" w:rsidRPr="00726699" w:rsidRDefault="00726699">
      <w:pPr>
        <w:pStyle w:val="Notedebasdepage"/>
      </w:pPr>
      <w:r>
        <w:rPr>
          <w:rStyle w:val="Appelnotedebasdep"/>
        </w:rPr>
        <w:footnoteRef/>
      </w:r>
      <w:hyperlink r:id="rId4" w:history="1">
        <w:r w:rsidRPr="00E72406">
          <w:rPr>
            <w:rStyle w:val="Lienhypertexte"/>
          </w:rPr>
          <w:t xml:space="preserve"> http://bdf.belgium.be/media/static/files/2014-01-23---</w:t>
        </w:r>
        <w:proofErr w:type="spellStart"/>
        <w:r w:rsidRPr="00E72406">
          <w:rPr>
            <w:rStyle w:val="Lienhypertexte"/>
          </w:rPr>
          <w:t>cedaw</w:t>
        </w:r>
        <w:proofErr w:type="spellEnd"/>
        <w:r w:rsidRPr="00E72406">
          <w:rPr>
            <w:rStyle w:val="Lienhypertexte"/>
          </w:rPr>
          <w:t>---rapport-</w:t>
        </w:r>
        <w:proofErr w:type="spellStart"/>
        <w:r w:rsidRPr="00E72406">
          <w:rPr>
            <w:rStyle w:val="Lienhypertexte"/>
          </w:rPr>
          <w:t>alternatif</w:t>
        </w:r>
        <w:proofErr w:type="spellEnd"/>
        <w:r w:rsidRPr="00E72406">
          <w:rPr>
            <w:rStyle w:val="Lienhypertexte"/>
          </w:rPr>
          <w:t>---belgique.pdf</w:t>
        </w:r>
      </w:hyperlink>
      <w:r w:rsidR="00D0050D" w:rsidRPr="00D0050D">
        <w:rPr>
          <w:lang w:val="en-US"/>
        </w:rPr>
        <w:t>(in French</w:t>
      </w:r>
      <w:r w:rsidR="00D0050D">
        <w:rPr>
          <w:lang w:val="en-US"/>
        </w:rPr>
        <w:t>)</w:t>
      </w:r>
    </w:p>
  </w:footnote>
  <w:footnote w:id="5">
    <w:p w14:paraId="0D1607F2" w14:textId="6BB380E8" w:rsidR="00983921" w:rsidRPr="00C56475" w:rsidRDefault="00983921" w:rsidP="00983921">
      <w:pPr>
        <w:pStyle w:val="Notedebasdepage"/>
      </w:pPr>
      <w:r>
        <w:rPr>
          <w:rStyle w:val="Appelnotedebasdep"/>
        </w:rPr>
        <w:footnoteRef/>
      </w:r>
      <w:r>
        <w:t xml:space="preserve"> </w:t>
      </w:r>
      <w:hyperlink r:id="rId5" w:history="1">
        <w:r w:rsidR="00D0050D" w:rsidRPr="00F24E14">
          <w:rPr>
            <w:rStyle w:val="Lienhypertexte"/>
          </w:rPr>
          <w:t>https://www.aviq.be/handicap/pdf/documentation/publications/revues_rapports/Rapport-AGW-29-11-07-pour-2017.pdf</w:t>
        </w:r>
      </w:hyperlink>
      <w:r w:rsidR="00D0050D">
        <w:t xml:space="preserve"> </w:t>
      </w:r>
      <w:r w:rsidR="00D0050D" w:rsidRPr="00D0050D">
        <w:rPr>
          <w:lang w:val="en-US"/>
        </w:rPr>
        <w:t>(in French</w:t>
      </w:r>
      <w:r w:rsidR="00D0050D">
        <w:rPr>
          <w:lang w:val="en-US"/>
        </w:rPr>
        <w:t>)</w:t>
      </w:r>
    </w:p>
  </w:footnote>
  <w:footnote w:id="6">
    <w:p w14:paraId="0FFF810C" w14:textId="281539F7" w:rsidR="00726699" w:rsidRPr="00726699" w:rsidRDefault="00726699">
      <w:pPr>
        <w:pStyle w:val="Notedebasdepage"/>
      </w:pPr>
      <w:r>
        <w:rPr>
          <w:rStyle w:val="Appelnotedebasdep"/>
        </w:rPr>
        <w:footnoteRef/>
      </w:r>
      <w:hyperlink r:id="rId6" w:history="1">
        <w:r w:rsidRPr="00E72406">
          <w:rPr>
            <w:rStyle w:val="Lienhypertexte"/>
          </w:rPr>
          <w:t xml:space="preserve"> http://bdf.belgium.be/media/static/files/2014-01-23---</w:t>
        </w:r>
        <w:proofErr w:type="spellStart"/>
        <w:r w:rsidRPr="00E72406">
          <w:rPr>
            <w:rStyle w:val="Lienhypertexte"/>
          </w:rPr>
          <w:t>cedaw</w:t>
        </w:r>
        <w:proofErr w:type="spellEnd"/>
        <w:r w:rsidRPr="00E72406">
          <w:rPr>
            <w:rStyle w:val="Lienhypertexte"/>
          </w:rPr>
          <w:t>---rapport-</w:t>
        </w:r>
        <w:proofErr w:type="spellStart"/>
        <w:r w:rsidRPr="00E72406">
          <w:rPr>
            <w:rStyle w:val="Lienhypertexte"/>
          </w:rPr>
          <w:t>alternatif</w:t>
        </w:r>
        <w:proofErr w:type="spellEnd"/>
        <w:r w:rsidRPr="00E72406">
          <w:rPr>
            <w:rStyle w:val="Lienhypertexte"/>
          </w:rPr>
          <w:t>---belgique.pdf</w:t>
        </w:r>
      </w:hyperlink>
      <w:r w:rsidR="00D0050D">
        <w:rPr>
          <w:rStyle w:val="Lienhypertexte"/>
        </w:rPr>
        <w:t xml:space="preserve"> </w:t>
      </w:r>
      <w:r w:rsidR="00D0050D" w:rsidRPr="00D0050D">
        <w:rPr>
          <w:lang w:val="en-US"/>
        </w:rPr>
        <w:t>(in French</w:t>
      </w:r>
      <w:r w:rsidR="00D0050D">
        <w:rPr>
          <w:lang w:val="en-US"/>
        </w:rPr>
        <w:t>)</w:t>
      </w:r>
    </w:p>
  </w:footnote>
  <w:footnote w:id="7">
    <w:p w14:paraId="17DF5410" w14:textId="6A326D55" w:rsidR="00726699" w:rsidRPr="00726699" w:rsidRDefault="00726699">
      <w:pPr>
        <w:pStyle w:val="Notedebasdepage"/>
      </w:pPr>
      <w:r>
        <w:rPr>
          <w:rStyle w:val="Appelnotedebasdep"/>
        </w:rPr>
        <w:footnoteRef/>
      </w:r>
      <w:hyperlink r:id="rId7" w:history="1">
        <w:r w:rsidRPr="00E72406">
          <w:rPr>
            <w:rStyle w:val="Lienhypertexte"/>
          </w:rPr>
          <w:t xml:space="preserve"> http://bdf.belgium.be/media/static/files/2014-01-23---</w:t>
        </w:r>
        <w:proofErr w:type="spellStart"/>
        <w:r w:rsidRPr="00E72406">
          <w:rPr>
            <w:rStyle w:val="Lienhypertexte"/>
          </w:rPr>
          <w:t>cedaw</w:t>
        </w:r>
        <w:proofErr w:type="spellEnd"/>
        <w:r w:rsidRPr="00E72406">
          <w:rPr>
            <w:rStyle w:val="Lienhypertexte"/>
          </w:rPr>
          <w:t>---rapport-</w:t>
        </w:r>
        <w:proofErr w:type="spellStart"/>
        <w:r w:rsidRPr="00E72406">
          <w:rPr>
            <w:rStyle w:val="Lienhypertexte"/>
          </w:rPr>
          <w:t>alternatif</w:t>
        </w:r>
        <w:proofErr w:type="spellEnd"/>
        <w:r w:rsidRPr="00E72406">
          <w:rPr>
            <w:rStyle w:val="Lienhypertexte"/>
          </w:rPr>
          <w:t>---belgique.pdf</w:t>
        </w:r>
      </w:hyperlink>
      <w:r w:rsidR="00D0050D">
        <w:rPr>
          <w:rStyle w:val="Lienhypertexte"/>
        </w:rPr>
        <w:t xml:space="preserve"> </w:t>
      </w:r>
      <w:r w:rsidR="00D0050D" w:rsidRPr="00D0050D">
        <w:rPr>
          <w:lang w:val="en-US"/>
        </w:rPr>
        <w:t>(in French</w:t>
      </w:r>
      <w:r w:rsidR="00D0050D">
        <w:rPr>
          <w:lang w:val="en-US"/>
        </w:rPr>
        <w:t xml:space="preserve">) </w:t>
      </w:r>
    </w:p>
  </w:footnote>
  <w:footnote w:id="8">
    <w:p w14:paraId="15CD9610" w14:textId="59251A2A" w:rsidR="00826DAF" w:rsidRPr="00065C6B" w:rsidRDefault="00826DAF" w:rsidP="00826DAF">
      <w:pPr>
        <w:pStyle w:val="Notedebasdepage"/>
        <w:rPr>
          <w:lang w:val="en-US"/>
        </w:rPr>
      </w:pPr>
      <w:r>
        <w:rPr>
          <w:rStyle w:val="Appelnotedebasdep"/>
        </w:rPr>
        <w:footnoteRef/>
      </w:r>
      <w:hyperlink r:id="rId8" w:history="1">
        <w:r w:rsidRPr="00065C6B">
          <w:rPr>
            <w:rStyle w:val="Lienhypertexte"/>
            <w:lang w:val="en-US"/>
          </w:rPr>
          <w:t xml:space="preserve"> http://www.asph.be/Documents/Analyses%20et%20etudes%202015/Femmes%20handicap%C3%A9es%20discrimination%20sur%20le%20genre%20et%20le%20handicap.pdf</w:t>
        </w:r>
      </w:hyperlink>
      <w:r w:rsidR="00913E4B">
        <w:rPr>
          <w:rStyle w:val="Lienhypertexte"/>
          <w:lang w:val="en-US"/>
        </w:rPr>
        <w:t xml:space="preserve"> </w:t>
      </w:r>
      <w:r w:rsidR="00913E4B" w:rsidRPr="00D0050D">
        <w:rPr>
          <w:lang w:val="en-US"/>
        </w:rPr>
        <w:t>(in French</w:t>
      </w:r>
      <w:r w:rsidR="00913E4B">
        <w:rPr>
          <w:lang w:val="en-US"/>
        </w:rPr>
        <w:t>)</w:t>
      </w:r>
    </w:p>
  </w:footnote>
  <w:footnote w:id="9">
    <w:p w14:paraId="287D5C02" w14:textId="665084D9" w:rsidR="00F30118" w:rsidRPr="00A2376F" w:rsidRDefault="00F30118">
      <w:pPr>
        <w:pStyle w:val="Notedebasdepage"/>
        <w:rPr>
          <w:rStyle w:val="Lienhypertexte"/>
          <w:lang w:val="en-US"/>
        </w:rPr>
      </w:pPr>
      <w:r>
        <w:rPr>
          <w:rStyle w:val="Appelnotedebasdep"/>
        </w:rPr>
        <w:footnoteRef/>
      </w:r>
      <w:hyperlink r:id="rId9" w:history="1">
        <w:r w:rsidR="00913E4B">
          <w:rPr>
            <w:rStyle w:val="Lienhypertexte"/>
            <w:lang w:val="en-US"/>
          </w:rPr>
          <w:t>https://www.unia.be/en/faq/what-should-you-do-if-you-have-been-discriminated</w:t>
        </w:r>
      </w:hyperlink>
    </w:p>
    <w:p w14:paraId="584D1ABD" w14:textId="0C71C311" w:rsidR="00F30118" w:rsidRPr="00913E4B" w:rsidRDefault="00F30118" w:rsidP="00B906A3">
      <w:pPr>
        <w:pStyle w:val="Commentaire"/>
        <w:rPr>
          <w:lang w:val="en-US"/>
        </w:rPr>
      </w:pPr>
      <w:r w:rsidRPr="00913E4B">
        <w:rPr>
          <w:rStyle w:val="Lienhypertexte"/>
          <w:lang w:val="en-US"/>
        </w:rPr>
        <w:t xml:space="preserve">https://igvm-iefh.belgium.be/fr/activites/discrimination </w:t>
      </w:r>
      <w:r w:rsidR="00913E4B" w:rsidRPr="00D0050D">
        <w:rPr>
          <w:lang w:val="en-US"/>
        </w:rPr>
        <w:t>(in French</w:t>
      </w:r>
      <w:r w:rsidR="00913E4B">
        <w:rPr>
          <w:lang w:val="en-US"/>
        </w:rPr>
        <w:t>)</w:t>
      </w:r>
    </w:p>
  </w:footnote>
  <w:footnote w:id="10">
    <w:p w14:paraId="7D673956" w14:textId="4E03E505" w:rsidR="00C54C02" w:rsidRPr="00B906A3" w:rsidRDefault="00C54C02" w:rsidP="00C54C02">
      <w:pPr>
        <w:pStyle w:val="Notedebasdepage"/>
        <w:rPr>
          <w:lang w:val="en-US"/>
        </w:rPr>
      </w:pPr>
      <w:r>
        <w:rPr>
          <w:rStyle w:val="Appelnotedebasdep"/>
        </w:rPr>
        <w:footnoteRef/>
      </w:r>
      <w:hyperlink r:id="rId10" w:history="1">
        <w:r w:rsidR="00126B50">
          <w:rPr>
            <w:rStyle w:val="Lienhypertexte"/>
            <w:lang w:val="en-US"/>
          </w:rPr>
          <w:t>https://igvm-iefh.belgium.be/en</w:t>
        </w:r>
      </w:hyperlink>
    </w:p>
  </w:footnote>
  <w:footnote w:id="11">
    <w:p w14:paraId="7BA332D1" w14:textId="0B9AC3D2" w:rsidR="00C54C02" w:rsidRPr="00835004" w:rsidRDefault="00C54C02" w:rsidP="00835004">
      <w:pPr>
        <w:rPr>
          <w:lang w:val="en-US"/>
        </w:rPr>
      </w:pPr>
      <w:r>
        <w:rPr>
          <w:rStyle w:val="Appelnotedebasdep"/>
        </w:rPr>
        <w:footnoteRef/>
      </w:r>
      <w:hyperlink r:id="rId11" w:history="1">
        <w:r w:rsidR="00126B50">
          <w:rPr>
            <w:rStyle w:val="Lienhypertexte"/>
            <w:sz w:val="20"/>
            <w:szCs w:val="20"/>
            <w:lang w:val="en-US"/>
          </w:rPr>
          <w:t>https://www.unia.be/en/faq/what-should-you-do-if-you-have-been-discriminated</w:t>
        </w:r>
      </w:hyperlink>
      <w:r w:rsidR="00126B50">
        <w:rPr>
          <w:rStyle w:val="Lienhypertexte"/>
          <w:sz w:val="20"/>
          <w:szCs w:val="20"/>
          <w:lang w:val="en-US"/>
        </w:rPr>
        <w:t xml:space="preserve"> </w:t>
      </w:r>
    </w:p>
  </w:footnote>
  <w:footnote w:id="12">
    <w:p w14:paraId="52518797" w14:textId="24252B57" w:rsidR="002C7918" w:rsidRPr="00903C80" w:rsidRDefault="002C7918" w:rsidP="002C7918">
      <w:pPr>
        <w:pStyle w:val="Notedebasdepage"/>
        <w:rPr>
          <w:lang w:val="en-US"/>
        </w:rPr>
      </w:pPr>
      <w:r>
        <w:rPr>
          <w:rStyle w:val="Appelnotedebasdep"/>
        </w:rPr>
        <w:footnoteRef/>
      </w:r>
      <w:r w:rsidRPr="00903C80">
        <w:rPr>
          <w:lang w:val="en-US"/>
        </w:rPr>
        <w:t xml:space="preserve"> Source</w:t>
      </w:r>
      <w:r w:rsidR="00A45CAF">
        <w:rPr>
          <w:lang w:val="en-US"/>
        </w:rPr>
        <w:t>:</w:t>
      </w:r>
      <w:r w:rsidRPr="00903C80">
        <w:rPr>
          <w:lang w:val="en-US"/>
        </w:rPr>
        <w:t xml:space="preserve"> DG Disabled Persons, Federal Public Service Social Security August 2019: table of figures available on request</w:t>
      </w:r>
    </w:p>
  </w:footnote>
  <w:footnote w:id="13">
    <w:p w14:paraId="1A8722B2" w14:textId="68E68BF0" w:rsidR="00A01A1A" w:rsidRPr="00903C80" w:rsidRDefault="00A01A1A">
      <w:pPr>
        <w:pStyle w:val="Notedebasdepage"/>
        <w:rPr>
          <w:lang w:val="en-US"/>
        </w:rPr>
      </w:pPr>
      <w:r>
        <w:rPr>
          <w:rStyle w:val="Appelnotedebasdep"/>
        </w:rPr>
        <w:footnoteRef/>
      </w:r>
      <w:r w:rsidRPr="00903C80">
        <w:rPr>
          <w:lang w:val="en-US"/>
        </w:rPr>
        <w:t xml:space="preserve"> </w:t>
      </w:r>
      <w:hyperlink r:id="rId12" w:history="1">
        <w:r w:rsidR="00C37372" w:rsidRPr="00F24E14">
          <w:rPr>
            <w:rStyle w:val="Lienhypertexte"/>
            <w:lang w:val="en-US"/>
          </w:rPr>
          <w:t>https://tbinternet.ohchr.org/_layouts/15/treatybodyexternal/TBSearch.aspx?Lang=fr&amp;TreatyID=3&amp;DocTypeID=5</w:t>
        </w:r>
      </w:hyperlink>
      <w:r w:rsidR="00A24FB2" w:rsidRPr="00903C80">
        <w:rPr>
          <w:lang w:val="en-US"/>
        </w:rPr>
        <w:t xml:space="preserve"> </w:t>
      </w:r>
    </w:p>
  </w:footnote>
  <w:footnote w:id="14">
    <w:p w14:paraId="37EF2888" w14:textId="3BB11932" w:rsidR="00BE5722" w:rsidRPr="00903C80" w:rsidRDefault="00BE5722" w:rsidP="00BE5722">
      <w:pPr>
        <w:pStyle w:val="Notedebasdepage"/>
        <w:rPr>
          <w:lang w:val="en-US"/>
        </w:rPr>
      </w:pPr>
      <w:r>
        <w:rPr>
          <w:rStyle w:val="Appelnotedebasdep"/>
        </w:rPr>
        <w:footnoteRef/>
      </w:r>
      <w:r w:rsidRPr="00903C80">
        <w:rPr>
          <w:lang w:val="en-US"/>
        </w:rPr>
        <w:t xml:space="preserve"> </w:t>
      </w:r>
      <w:hyperlink r:id="rId13" w:history="1">
        <w:r w:rsidR="00C37372">
          <w:rPr>
            <w:rStyle w:val="Lienhypertexte"/>
            <w:lang w:val="en-US"/>
          </w:rPr>
          <w:t>https://igvm-iefh.belgium.be/sites/default/files/88_-_stop_violence._nap_2015-2019.pdf</w:t>
        </w:r>
      </w:hyperlink>
      <w:r w:rsidR="00C37372">
        <w:rPr>
          <w:lang w:val="en-US"/>
        </w:rPr>
        <w:t xml:space="preserve"> </w:t>
      </w:r>
      <w:r w:rsidRPr="00903C80">
        <w:rPr>
          <w:lang w:val="en-US"/>
        </w:rPr>
        <w:t xml:space="preserve"> </w:t>
      </w:r>
    </w:p>
  </w:footnote>
  <w:footnote w:id="15">
    <w:p w14:paraId="6036E70C" w14:textId="32696CE4" w:rsidR="00261EA3" w:rsidRPr="00EE6FD4" w:rsidRDefault="00261EA3" w:rsidP="006744C3">
      <w:pPr>
        <w:autoSpaceDE w:val="0"/>
        <w:autoSpaceDN w:val="0"/>
        <w:adjustRightInd w:val="0"/>
        <w:spacing w:after="0"/>
        <w:rPr>
          <w:lang w:val="nl-BE"/>
        </w:rPr>
      </w:pPr>
      <w:r>
        <w:rPr>
          <w:rStyle w:val="Appelnotedebasdep"/>
        </w:rPr>
        <w:footnoteRef/>
      </w:r>
      <w:r w:rsidR="008E3E67" w:rsidRPr="006744C3">
        <w:rPr>
          <w:rFonts w:ascii="Calibri" w:eastAsiaTheme="minorHAnsi" w:hAnsi="Calibri" w:cs="Calibri"/>
          <w:szCs w:val="22"/>
          <w:lang w:val="nl-BE" w:eastAsia="en-US"/>
        </w:rPr>
        <w:t xml:space="preserve"> </w:t>
      </w:r>
      <w:r w:rsidR="008E3E67" w:rsidRPr="00EE6FD4">
        <w:rPr>
          <w:rFonts w:eastAsiaTheme="minorHAnsi" w:cs="Calibri"/>
          <w:sz w:val="20"/>
          <w:szCs w:val="20"/>
          <w:lang w:val="nl-BE" w:eastAsia="en-US"/>
        </w:rPr>
        <w:t xml:space="preserve">Dr. Tina GOETHALS, Prof. Dr. Geert VAN HOVE, Prof. Dr. Freya VANDER LAENEN, </w:t>
      </w:r>
      <w:r w:rsidR="006744C3" w:rsidRPr="00EE6FD4">
        <w:rPr>
          <w:rFonts w:eastAsiaTheme="minorHAnsi" w:cs="Calibri"/>
          <w:sz w:val="20"/>
          <w:szCs w:val="20"/>
          <w:lang w:val="nl-BE" w:eastAsia="en-US"/>
        </w:rPr>
        <w:t>Onderzoek in opdracht van Vlaams Minister van Gelijke Kansen in de periode 2014-2019, Gent</w:t>
      </w:r>
      <w:r w:rsidR="008E3E67" w:rsidRPr="00EE6FD4">
        <w:rPr>
          <w:rFonts w:eastAsiaTheme="minorHAnsi" w:cs="Calibri"/>
          <w:sz w:val="20"/>
          <w:szCs w:val="20"/>
          <w:lang w:val="nl-BE" w:eastAsia="en-US"/>
        </w:rPr>
        <w:t xml:space="preserve"> 2018.</w:t>
      </w:r>
      <w:r w:rsidR="00901CA8" w:rsidRPr="00EE6FD4">
        <w:rPr>
          <w:rFonts w:eastAsiaTheme="minorHAnsi" w:cs="Calibri"/>
          <w:szCs w:val="22"/>
          <w:lang w:val="nl-BE" w:eastAsia="en-US"/>
        </w:rPr>
        <w:t xml:space="preserve"> </w:t>
      </w:r>
    </w:p>
  </w:footnote>
  <w:footnote w:id="16">
    <w:p w14:paraId="6EF2C4C0" w14:textId="641AE457" w:rsidR="0029615D" w:rsidRPr="00EE6FD4" w:rsidRDefault="0029615D">
      <w:pPr>
        <w:pStyle w:val="Notedebasdepage"/>
        <w:rPr>
          <w:lang w:val="en-US"/>
        </w:rPr>
      </w:pPr>
      <w:r>
        <w:rPr>
          <w:rStyle w:val="Appelnotedebasdep"/>
        </w:rPr>
        <w:footnoteRef/>
      </w:r>
      <w:hyperlink r:id="rId14" w:history="1">
        <w:r w:rsidRPr="00903C80">
          <w:rPr>
            <w:rStyle w:val="Lienhypertexte"/>
            <w:lang w:val="en-US"/>
          </w:rPr>
          <w:t xml:space="preserve"> https://www.cffb.be/handicap-violences-et-sexualite-au-prisme-du-genre-une-etude-exploratoire-realisee-par-le-cffb-avec-le-soutien-de-la-federation-wallonie-bruxelles-dans-le-cadre-de-lappel-a-projet-dalter-ega/</w:t>
        </w:r>
      </w:hyperlink>
      <w:r w:rsidR="00901CA8">
        <w:rPr>
          <w:rStyle w:val="Lienhypertexte"/>
          <w:lang w:val="en-US"/>
        </w:rPr>
        <w:t xml:space="preserve"> </w:t>
      </w:r>
      <w:r w:rsidR="00901CA8" w:rsidRPr="00EE6FD4">
        <w:rPr>
          <w:rFonts w:eastAsiaTheme="minorHAnsi" w:cs="Calibri"/>
          <w:szCs w:val="22"/>
          <w:lang w:val="en-US"/>
        </w:rPr>
        <w:t>(in French)</w:t>
      </w:r>
    </w:p>
  </w:footnote>
  <w:footnote w:id="17">
    <w:p w14:paraId="275CF027" w14:textId="5F6850F0" w:rsidR="00001A3A" w:rsidRPr="0013525E" w:rsidRDefault="00001A3A" w:rsidP="00001A3A">
      <w:pPr>
        <w:pStyle w:val="Notedebasdepage"/>
        <w:rPr>
          <w:lang w:val="en-US"/>
        </w:rPr>
      </w:pPr>
      <w:r>
        <w:rPr>
          <w:rStyle w:val="Appelnotedebasdep"/>
        </w:rPr>
        <w:footnoteRef/>
      </w:r>
      <w:r w:rsidRPr="0013525E">
        <w:rPr>
          <w:lang w:val="en-US"/>
        </w:rPr>
        <w:t xml:space="preserve"> </w:t>
      </w:r>
      <w:hyperlink r:id="rId15" w:history="1">
        <w:r w:rsidR="0013525E" w:rsidRPr="0013525E">
          <w:rPr>
            <w:rStyle w:val="Lienhypertexte"/>
            <w:lang w:val="en-US"/>
          </w:rPr>
          <w:t>http://www.aditiwb.be/temoignages/</w:t>
        </w:r>
      </w:hyperlink>
      <w:r w:rsidR="0013525E" w:rsidRPr="0013525E">
        <w:rPr>
          <w:lang w:val="en-US"/>
        </w:rPr>
        <w:t xml:space="preserve"> (in French</w:t>
      </w:r>
      <w:r w:rsidR="0013525E">
        <w:rPr>
          <w:lang w:val="en-US"/>
        </w:rPr>
        <w:t>)</w:t>
      </w:r>
      <w:r w:rsidR="0013525E" w:rsidRPr="0013525E">
        <w:rPr>
          <w:lang w:val="en-US"/>
        </w:rPr>
        <w:t xml:space="preserve"> </w:t>
      </w:r>
    </w:p>
  </w:footnote>
  <w:footnote w:id="18">
    <w:p w14:paraId="4FEB3BC2" w14:textId="66178D79" w:rsidR="00EC401E" w:rsidRPr="00FA58EF" w:rsidRDefault="00EC401E">
      <w:pPr>
        <w:pStyle w:val="Notedebasdepage"/>
        <w:rPr>
          <w:lang w:val="en-US"/>
        </w:rPr>
      </w:pPr>
      <w:r>
        <w:rPr>
          <w:rStyle w:val="Appelnotedebasdep"/>
        </w:rPr>
        <w:footnoteRef/>
      </w:r>
      <w:hyperlink r:id="rId16" w:history="1">
        <w:r w:rsidRPr="00FA58EF">
          <w:rPr>
            <w:rStyle w:val="Lienhypertexte"/>
            <w:lang w:val="en-US"/>
          </w:rPr>
          <w:t xml:space="preserve"> https://www.unia.be/files/Documenten/Publicaties_docs/1210_UNIA_Barometer_2017_-_FR_AS.pdf</w:t>
        </w:r>
      </w:hyperlink>
      <w:r w:rsidR="00FA58EF" w:rsidRPr="00FA58EF">
        <w:rPr>
          <w:rStyle w:val="Lienhypertexte"/>
          <w:lang w:val="en-US"/>
        </w:rPr>
        <w:t xml:space="preserve"> </w:t>
      </w:r>
      <w:r w:rsidR="00FA58EF" w:rsidRPr="00FA58EF">
        <w:rPr>
          <w:lang w:val="en-US"/>
        </w:rPr>
        <w:t>(in Frenc</w:t>
      </w:r>
      <w:r w:rsidR="00FA58EF">
        <w:rPr>
          <w:lang w:val="en-US"/>
        </w:rPr>
        <w:t>h)</w:t>
      </w:r>
    </w:p>
  </w:footnote>
  <w:footnote w:id="19">
    <w:p w14:paraId="38A8D4DC" w14:textId="766A4A04" w:rsidR="00CA5327" w:rsidRPr="00077897" w:rsidRDefault="00CA5327">
      <w:pPr>
        <w:pStyle w:val="Notedebasdepage"/>
        <w:rPr>
          <w:lang w:val="en-US"/>
        </w:rPr>
      </w:pPr>
      <w:r>
        <w:rPr>
          <w:rStyle w:val="Appelnotedebasdep"/>
        </w:rPr>
        <w:footnoteRef/>
      </w:r>
      <w:r w:rsidRPr="00077897">
        <w:rPr>
          <w:lang w:val="en-US"/>
        </w:rPr>
        <w:t xml:space="preserve"> </w:t>
      </w:r>
      <w:hyperlink r:id="rId17" w:history="1">
        <w:r w:rsidR="0085120B" w:rsidRPr="00D37C2F">
          <w:rPr>
            <w:rStyle w:val="Lienhypertexte"/>
            <w:lang w:val="en-US"/>
          </w:rPr>
          <w:t>https://fedweb.belgium.be/fr/a_propos_de_l_organisation/administration_federale/mission_vision_valeurs/Egalite_des_chances_et_diversite/Les_projets/personnes_handicapees/carph</w:t>
        </w:r>
      </w:hyperlink>
      <w:r w:rsidR="00077897" w:rsidRPr="00077897">
        <w:rPr>
          <w:lang w:val="en-US"/>
        </w:rPr>
        <w:t xml:space="preserve"> (in Fren</w:t>
      </w:r>
      <w:r w:rsidR="00077897">
        <w:rPr>
          <w:lang w:val="en-US"/>
        </w:rPr>
        <w:t>ch)</w:t>
      </w:r>
      <w:r w:rsidRPr="00077897">
        <w:rPr>
          <w:lang w:val="en-US"/>
        </w:rPr>
        <w:t xml:space="preserve"> </w:t>
      </w:r>
    </w:p>
  </w:footnote>
  <w:footnote w:id="20">
    <w:p w14:paraId="74B0015D" w14:textId="4B3560F9" w:rsidR="00901BE6" w:rsidRPr="00E116A9" w:rsidRDefault="00901BE6" w:rsidP="00901BE6">
      <w:pPr>
        <w:pStyle w:val="Notedebasdepage"/>
        <w:rPr>
          <w:lang w:val="en-US"/>
        </w:rPr>
      </w:pPr>
      <w:r>
        <w:rPr>
          <w:rStyle w:val="Appelnotedebasdep"/>
        </w:rPr>
        <w:footnoteRef/>
      </w:r>
      <w:r w:rsidRPr="00E116A9">
        <w:rPr>
          <w:lang w:val="en-US"/>
        </w:rPr>
        <w:t xml:space="preserve"> </w:t>
      </w:r>
      <w:hyperlink r:id="rId18" w:history="1">
        <w:r w:rsidR="00E116A9" w:rsidRPr="00E116A9">
          <w:rPr>
            <w:rStyle w:val="Lienhypertexte"/>
            <w:lang w:val="en-US"/>
          </w:rPr>
          <w:t>http://www.etaamb.be/fr/ordonnance-du-02-fevrier-2017_n2017010569.html</w:t>
        </w:r>
      </w:hyperlink>
      <w:r w:rsidR="00E116A9" w:rsidRPr="00E116A9">
        <w:rPr>
          <w:lang w:val="en-US"/>
        </w:rPr>
        <w:t xml:space="preserve"> </w:t>
      </w:r>
      <w:r w:rsidRPr="00E116A9">
        <w:rPr>
          <w:lang w:val="en-US"/>
        </w:rPr>
        <w:t xml:space="preserve"> </w:t>
      </w:r>
      <w:r w:rsidR="00E116A9" w:rsidRPr="00E116A9">
        <w:rPr>
          <w:lang w:val="en-US"/>
        </w:rPr>
        <w:t>(in Frenc</w:t>
      </w:r>
      <w:r w:rsidR="00E116A9">
        <w:rPr>
          <w:lang w:val="en-US"/>
        </w:rPr>
        <w:t xml:space="preserve">h) </w:t>
      </w:r>
    </w:p>
  </w:footnote>
  <w:footnote w:id="21">
    <w:p w14:paraId="1F3152C2" w14:textId="22A143E8" w:rsidR="00901BE6" w:rsidRPr="00CF46BA" w:rsidRDefault="00901BE6" w:rsidP="00901BE6">
      <w:pPr>
        <w:pStyle w:val="Notedebasdepage"/>
        <w:rPr>
          <w:lang w:val="en-US"/>
        </w:rPr>
      </w:pPr>
      <w:r>
        <w:rPr>
          <w:rStyle w:val="Appelnotedebasdep"/>
        </w:rPr>
        <w:footnoteRef/>
      </w:r>
      <w:r w:rsidRPr="00CF46BA">
        <w:rPr>
          <w:lang w:val="en-US"/>
        </w:rPr>
        <w:t xml:space="preserve"> </w:t>
      </w:r>
      <w:hyperlink r:id="rId19" w:history="1">
        <w:r w:rsidR="00CF46BA" w:rsidRPr="00CF46BA">
          <w:rPr>
            <w:rStyle w:val="Lienhypertexte"/>
            <w:lang w:val="en-US"/>
          </w:rPr>
          <w:t>https://www.lesoir.be/224714/article/2019-05-16/bruxelles-5-communes-sur-6-ne-respectent-pas-les-objectifs-dembauches-de</w:t>
        </w:r>
      </w:hyperlink>
      <w:r w:rsidR="00CF46BA" w:rsidRPr="00CF46BA">
        <w:rPr>
          <w:lang w:val="en-US"/>
        </w:rPr>
        <w:t xml:space="preserve"> (in Frenc</w:t>
      </w:r>
      <w:r w:rsidR="00CF46BA">
        <w:rPr>
          <w:lang w:val="en-US"/>
        </w:rPr>
        <w:t xml:space="preserve">h) </w:t>
      </w:r>
    </w:p>
  </w:footnote>
  <w:footnote w:id="22">
    <w:p w14:paraId="2AF45A66" w14:textId="79A05F67" w:rsidR="00662590" w:rsidRPr="00903C80" w:rsidRDefault="00662590">
      <w:pPr>
        <w:pStyle w:val="Notedebasdepage"/>
        <w:rPr>
          <w:lang w:val="en-US"/>
        </w:rPr>
      </w:pPr>
      <w:r>
        <w:rPr>
          <w:rStyle w:val="Appelnotedebasdep"/>
        </w:rPr>
        <w:footnoteRef/>
      </w:r>
      <w:r w:rsidRPr="00903C80">
        <w:rPr>
          <w:lang w:val="en-US"/>
        </w:rPr>
        <w:t xml:space="preserve"> </w:t>
      </w:r>
      <w:hyperlink r:id="rId20" w:history="1">
        <w:r w:rsidR="00B14162" w:rsidRPr="00BE6EC0">
          <w:rPr>
            <w:rStyle w:val="Lienhypertexte"/>
          </w:rPr>
          <w:t>https://wikiwiph.aviq.be/Pages/Quota-d%27embauche-des-personnes-handicap%C3%A9es-en-Belgique.aspx#</w:t>
        </w:r>
      </w:hyperlink>
      <w:r w:rsidR="00B14162">
        <w:t xml:space="preserve"> (in French)</w:t>
      </w:r>
      <w:r w:rsidR="00CF46BA">
        <w:rPr>
          <w:lang w:val="en-US"/>
        </w:rPr>
        <w:t xml:space="preserve"> </w:t>
      </w:r>
      <w:r w:rsidRPr="00903C80">
        <w:rPr>
          <w:lang w:val="en-US"/>
        </w:rPr>
        <w:t xml:space="preserve"> </w:t>
      </w:r>
    </w:p>
  </w:footnote>
  <w:footnote w:id="23">
    <w:p w14:paraId="57E37FBD" w14:textId="4A0ED27D" w:rsidR="00B86A10" w:rsidRPr="00903C80" w:rsidRDefault="00B86A10">
      <w:pPr>
        <w:pStyle w:val="Notedebasdepage"/>
        <w:rPr>
          <w:lang w:val="en-US"/>
        </w:rPr>
      </w:pPr>
      <w:r>
        <w:rPr>
          <w:rStyle w:val="Appelnotedebasdep"/>
        </w:rPr>
        <w:footnoteRef/>
      </w:r>
      <w:r w:rsidR="00B2652C" w:rsidRPr="00903C80">
        <w:rPr>
          <w:lang w:val="en-US"/>
        </w:rPr>
        <w:t xml:space="preserve"> </w:t>
      </w:r>
      <w:hyperlink r:id="rId21" w:history="1"/>
      <w:r w:rsidR="00B2652C" w:rsidRPr="00903C80">
        <w:rPr>
          <w:lang w:val="en-US"/>
        </w:rPr>
        <w:t xml:space="preserve"> </w:t>
      </w:r>
      <w:hyperlink r:id="rId22" w:history="1">
        <w:r w:rsidR="00B14162" w:rsidRPr="00BE6EC0">
          <w:rPr>
            <w:rStyle w:val="Lienhypertexte"/>
            <w:lang w:val="en-US"/>
          </w:rPr>
          <w:t>https://www.aviq.be/handicap/pdf/documentation/publications/revues_rapports/Rapport-AGW-29-11-07-pour-2017.pdf</w:t>
        </w:r>
      </w:hyperlink>
      <w:r w:rsidR="00B14162">
        <w:rPr>
          <w:lang w:val="en-US"/>
        </w:rPr>
        <w:t xml:space="preserve"> </w:t>
      </w:r>
      <w:r w:rsidR="00B2652C" w:rsidRPr="00903C80">
        <w:rPr>
          <w:lang w:val="en-US"/>
        </w:rPr>
        <w:t>p. 57</w:t>
      </w:r>
      <w:r w:rsidR="00B14162">
        <w:rPr>
          <w:lang w:val="en-US"/>
        </w:rPr>
        <w:t xml:space="preserve"> (in French)</w:t>
      </w:r>
    </w:p>
  </w:footnote>
  <w:footnote w:id="24">
    <w:p w14:paraId="585958E2" w14:textId="6D611174" w:rsidR="00662590" w:rsidRPr="00022989" w:rsidRDefault="00662590">
      <w:pPr>
        <w:pStyle w:val="Notedebasdepage"/>
        <w:rPr>
          <w:lang w:val="en-US"/>
        </w:rPr>
      </w:pPr>
      <w:r>
        <w:rPr>
          <w:rStyle w:val="Appelnotedebasdep"/>
        </w:rPr>
        <w:footnoteRef/>
      </w:r>
      <w:r w:rsidRPr="00022989">
        <w:rPr>
          <w:lang w:val="en-US"/>
        </w:rPr>
        <w:t xml:space="preserve"> </w:t>
      </w:r>
      <w:hyperlink r:id="rId23" w:history="1">
        <w:r w:rsidR="00022989" w:rsidRPr="00022989">
          <w:rPr>
            <w:rStyle w:val="Lienhypertexte"/>
            <w:lang w:val="en-US"/>
          </w:rPr>
          <w:t>http://www.ejustice.just.fgov.be/cgi_loi/change_lg.pl?language=nl&amp;la=N&amp;cn=2004122443&amp;table_name=wet</w:t>
        </w:r>
      </w:hyperlink>
      <w:r w:rsidR="00022989" w:rsidRPr="00022989">
        <w:rPr>
          <w:lang w:val="en-US"/>
        </w:rPr>
        <w:t xml:space="preserve">  (in Fren</w:t>
      </w:r>
      <w:r w:rsidR="00022989">
        <w:rPr>
          <w:lang w:val="en-US"/>
        </w:rPr>
        <w:t>ch or Dutch)</w:t>
      </w:r>
    </w:p>
  </w:footnote>
  <w:footnote w:id="25">
    <w:p w14:paraId="0B277B5C" w14:textId="5B296F9F" w:rsidR="004C3E64" w:rsidRPr="00C56A28" w:rsidRDefault="004C3E64">
      <w:pPr>
        <w:pStyle w:val="Notedebasdepage"/>
        <w:rPr>
          <w:lang w:val="en-US"/>
        </w:rPr>
      </w:pPr>
      <w:r>
        <w:rPr>
          <w:rStyle w:val="Appelnotedebasdep"/>
        </w:rPr>
        <w:footnoteRef/>
      </w:r>
      <w:r w:rsidRPr="00C56A28">
        <w:rPr>
          <w:lang w:val="en-US"/>
        </w:rPr>
        <w:t xml:space="preserve"> </w:t>
      </w:r>
      <w:hyperlink r:id="rId24" w:history="1">
        <w:r w:rsidR="006A1262" w:rsidRPr="00C56A28">
          <w:rPr>
            <w:rStyle w:val="Lienhypertexte"/>
            <w:lang w:val="en-US"/>
          </w:rPr>
          <w:t>https://overheid.vlaanderen.be/personeel/diversiteit-en-gelijke-kansen/tewerkstellingsondersteunende-maatregelen</w:t>
        </w:r>
      </w:hyperlink>
      <w:r w:rsidR="006A1262" w:rsidRPr="00C56A28">
        <w:rPr>
          <w:lang w:val="en-US"/>
        </w:rPr>
        <w:t xml:space="preserve"> </w:t>
      </w:r>
      <w:r w:rsidRPr="00C56A28">
        <w:rPr>
          <w:lang w:val="en-US"/>
        </w:rPr>
        <w:t xml:space="preserve"> </w:t>
      </w:r>
      <w:r w:rsidR="00B0679C" w:rsidRPr="00C56A28">
        <w:rPr>
          <w:lang w:val="en-US"/>
        </w:rPr>
        <w:t xml:space="preserve">(in Dutch) </w:t>
      </w:r>
    </w:p>
  </w:footnote>
  <w:footnote w:id="26">
    <w:p w14:paraId="519BDFBB" w14:textId="09FA0296" w:rsidR="004A0224" w:rsidRPr="00903C80" w:rsidRDefault="004A0224">
      <w:pPr>
        <w:pStyle w:val="Notedebasdepage"/>
        <w:rPr>
          <w:lang w:val="en-US"/>
        </w:rPr>
      </w:pPr>
      <w:r>
        <w:rPr>
          <w:rStyle w:val="Appelnotedebasdep"/>
        </w:rPr>
        <w:footnoteRef/>
      </w:r>
      <w:r w:rsidRPr="00903C80">
        <w:rPr>
          <w:lang w:val="en-US"/>
        </w:rPr>
        <w:t xml:space="preserve"> </w:t>
      </w:r>
      <w:hyperlink r:id="rId25" w:history="1">
        <w:r w:rsidR="00C56A28">
          <w:rPr>
            <w:rStyle w:val="Lienhypertexte"/>
            <w:lang w:val="en-US"/>
          </w:rPr>
          <w:t>https://statbel.fgov.be/en/news/23-people-disabilities-have-job</w:t>
        </w:r>
      </w:hyperlink>
      <w:r w:rsidR="00C56A28">
        <w:rPr>
          <w:lang w:val="en-US"/>
        </w:rPr>
        <w:t xml:space="preserve"> </w:t>
      </w:r>
    </w:p>
  </w:footnote>
  <w:footnote w:id="27">
    <w:p w14:paraId="2EE4BD2D" w14:textId="44C0F4BE" w:rsidR="009447D3" w:rsidRPr="00903C80" w:rsidRDefault="009447D3">
      <w:pPr>
        <w:pStyle w:val="Notedebasdepage"/>
        <w:rPr>
          <w:lang w:val="en-US"/>
        </w:rPr>
      </w:pPr>
      <w:r>
        <w:rPr>
          <w:rStyle w:val="Appelnotedebasdep"/>
        </w:rPr>
        <w:footnoteRef/>
      </w:r>
      <w:hyperlink r:id="rId26" w:history="1">
        <w:r w:rsidRPr="00903C80">
          <w:rPr>
            <w:rStyle w:val="Lienhypertexte"/>
            <w:lang w:val="en-US"/>
          </w:rPr>
          <w:t xml:space="preserve"> http://ec.europa.eu/eurostat/web/lfs/data/database</w:t>
        </w:r>
      </w:hyperlink>
    </w:p>
  </w:footnote>
  <w:footnote w:id="28">
    <w:p w14:paraId="15605D69" w14:textId="40171657" w:rsidR="009B3259" w:rsidRPr="00C56A28" w:rsidRDefault="009B3259">
      <w:pPr>
        <w:pStyle w:val="Notedebasdepage"/>
        <w:rPr>
          <w:lang w:val="en-US"/>
        </w:rPr>
      </w:pPr>
      <w:r>
        <w:rPr>
          <w:rStyle w:val="Appelnotedebasdep"/>
        </w:rPr>
        <w:footnoteRef/>
      </w:r>
      <w:r w:rsidRPr="00C56A28">
        <w:rPr>
          <w:lang w:val="en-US"/>
        </w:rPr>
        <w:t xml:space="preserve"> </w:t>
      </w:r>
      <w:hyperlink r:id="rId27" w:history="1">
        <w:r w:rsidR="00C56A28" w:rsidRPr="00C56A28">
          <w:rPr>
            <w:rStyle w:val="Lienhypertexte"/>
            <w:lang w:val="en-US"/>
          </w:rPr>
          <w:t>http://www.ejustice.just.fgov.be/cgi_loi/change_lg.pl?language=fra=Fable_name=loin=2019021109</w:t>
        </w:r>
      </w:hyperlink>
      <w:r w:rsidR="00C56A28" w:rsidRPr="00C56A28">
        <w:rPr>
          <w:lang w:val="en-US"/>
        </w:rPr>
        <w:t xml:space="preserve"> (in Frenc</w:t>
      </w:r>
      <w:r w:rsidR="00C56A28">
        <w:rPr>
          <w:lang w:val="en-US"/>
        </w:rPr>
        <w:t xml:space="preserve">h or Dutch) </w:t>
      </w:r>
    </w:p>
  </w:footnote>
  <w:footnote w:id="29">
    <w:p w14:paraId="2885507E" w14:textId="7C4897D6" w:rsidR="001F6FF7" w:rsidRPr="00812B57" w:rsidRDefault="001F6FF7" w:rsidP="001F6FF7">
      <w:pPr>
        <w:pStyle w:val="Notedebasdepage"/>
        <w:rPr>
          <w:lang w:val="en-US"/>
        </w:rPr>
      </w:pPr>
      <w:r>
        <w:rPr>
          <w:rStyle w:val="Appelnotedebasdep"/>
        </w:rPr>
        <w:footnoteRef/>
      </w:r>
      <w:hyperlink r:id="rId28" w:anchor="zeer_lage_werkzaamheidsgraad_bij_personen_met_hinder_door_handicap_of_langdurig_gezondheidsprobleem" w:history="1">
        <w:r w:rsidR="00812B57" w:rsidRPr="00812B57">
          <w:rPr>
            <w:rStyle w:val="Lienhypertexte"/>
            <w:lang w:val="en-US"/>
          </w:rPr>
          <w:t>https://www.statistiekvlaanderen.be/werkzaamheidsgraad#zeer_lage_werkzaamheidsgraad_bij_personen_met_hinder_door_handicap_of_langdurig_gezondheidsprobleem</w:t>
        </w:r>
      </w:hyperlink>
      <w:r w:rsidR="00812B57" w:rsidRPr="00812B57">
        <w:rPr>
          <w:rStyle w:val="Lienhypertexte"/>
          <w:lang w:val="en-US"/>
        </w:rPr>
        <w:t xml:space="preserve"> </w:t>
      </w:r>
      <w:r w:rsidR="003B4A52" w:rsidRPr="00812B57">
        <w:rPr>
          <w:rStyle w:val="Lienhypertexte"/>
          <w:lang w:val="en-US"/>
        </w:rPr>
        <w:t xml:space="preserve"> </w:t>
      </w:r>
      <w:r w:rsidR="00812B57" w:rsidRPr="00C56A28">
        <w:rPr>
          <w:lang w:val="en-US"/>
        </w:rPr>
        <w:t>(in Dutch)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F8C8" w14:textId="6CDC305E" w:rsidR="00EC53AD" w:rsidRDefault="00EC53AD" w:rsidP="00EC53AD">
    <w:pPr>
      <w:pStyle w:val="En-tte"/>
      <w:jc w:val="right"/>
    </w:pPr>
    <w:r>
      <w:rPr>
        <w:noProof/>
      </w:rPr>
      <w:drawing>
        <wp:inline distT="0" distB="0" distL="0" distR="0" wp14:anchorId="6972009C" wp14:editId="27DB0EDD">
          <wp:extent cx="1284988" cy="897147"/>
          <wp:effectExtent l="0" t="0" r="0" b="0"/>
          <wp:docPr id="1" name="Afbeelding 3"/>
          <wp:cNvGraphicFramePr/>
          <a:graphic xmlns:a="http://schemas.openxmlformats.org/drawingml/2006/main">
            <a:graphicData uri="http://schemas.openxmlformats.org/drawingml/2006/picture">
              <pic:pic xmlns:pic="http://schemas.openxmlformats.org/drawingml/2006/picture">
                <pic:nvPicPr>
                  <pic:cNvPr id="1"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989" cy="940434"/>
                  </a:xfrm>
                  <a:prstGeom prst="rect">
                    <a:avLst/>
                  </a:prstGeom>
                  <a:noFill/>
                  <a:ln>
                    <a:noFill/>
                  </a:ln>
                </pic:spPr>
              </pic:pic>
            </a:graphicData>
          </a:graphic>
        </wp:inline>
      </w:drawing>
    </w:r>
  </w:p>
  <w:p w14:paraId="5A177D0B" w14:textId="77777777" w:rsidR="00EC53AD" w:rsidRDefault="00EC53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C6"/>
    <w:multiLevelType w:val="hybridMultilevel"/>
    <w:tmpl w:val="D4D0B752"/>
    <w:lvl w:ilvl="0" w:tplc="F88A637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B72"/>
    <w:multiLevelType w:val="hybridMultilevel"/>
    <w:tmpl w:val="7E4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87B"/>
    <w:multiLevelType w:val="hybridMultilevel"/>
    <w:tmpl w:val="E612E698"/>
    <w:lvl w:ilvl="0" w:tplc="9FA0249C">
      <w:numFmt w:val="bullet"/>
      <w:lvlText w:val="·"/>
      <w:lvlJc w:val="left"/>
      <w:pPr>
        <w:ind w:left="720" w:hanging="360"/>
      </w:pPr>
      <w:rPr>
        <w:rFonts w:ascii="Verdana" w:eastAsiaTheme="minorHAnsi"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74DE"/>
    <w:multiLevelType w:val="hybridMultilevel"/>
    <w:tmpl w:val="8CE4AFA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2D7F213A"/>
    <w:multiLevelType w:val="hybridMultilevel"/>
    <w:tmpl w:val="EF2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87B60"/>
    <w:multiLevelType w:val="hybridMultilevel"/>
    <w:tmpl w:val="4112A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F05C8"/>
    <w:multiLevelType w:val="hybridMultilevel"/>
    <w:tmpl w:val="DD0EF766"/>
    <w:lvl w:ilvl="0" w:tplc="3A461268">
      <w:start w:val="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2697"/>
    <w:multiLevelType w:val="hybridMultilevel"/>
    <w:tmpl w:val="19F42434"/>
    <w:lvl w:ilvl="0" w:tplc="244CDE56">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60447"/>
    <w:multiLevelType w:val="hybridMultilevel"/>
    <w:tmpl w:val="6F26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C0D83"/>
    <w:multiLevelType w:val="hybridMultilevel"/>
    <w:tmpl w:val="E9AAA5EA"/>
    <w:lvl w:ilvl="0" w:tplc="9FA0249C">
      <w:numFmt w:val="bullet"/>
      <w:lvlText w:val="·"/>
      <w:lvlJc w:val="left"/>
      <w:pPr>
        <w:ind w:left="720" w:hanging="360"/>
      </w:pPr>
      <w:rPr>
        <w:rFonts w:ascii="Verdana" w:eastAsiaTheme="minorHAnsi"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26FAD"/>
    <w:multiLevelType w:val="hybridMultilevel"/>
    <w:tmpl w:val="383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F095E"/>
    <w:multiLevelType w:val="hybridMultilevel"/>
    <w:tmpl w:val="1146E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E7F6B"/>
    <w:multiLevelType w:val="hybridMultilevel"/>
    <w:tmpl w:val="61B01188"/>
    <w:lvl w:ilvl="0" w:tplc="2FB8EDD4">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D31B1"/>
    <w:multiLevelType w:val="hybridMultilevel"/>
    <w:tmpl w:val="551A2F16"/>
    <w:lvl w:ilvl="0" w:tplc="876A96EC">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32A9A"/>
    <w:multiLevelType w:val="hybridMultilevel"/>
    <w:tmpl w:val="185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7FD7"/>
    <w:multiLevelType w:val="hybridMultilevel"/>
    <w:tmpl w:val="7844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40E12"/>
    <w:multiLevelType w:val="hybridMultilevel"/>
    <w:tmpl w:val="4EA815A8"/>
    <w:lvl w:ilvl="0" w:tplc="31D044F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3467F"/>
    <w:multiLevelType w:val="hybridMultilevel"/>
    <w:tmpl w:val="71ECEC2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8" w15:restartNumberingAfterBreak="0">
    <w:nsid w:val="793D6933"/>
    <w:multiLevelType w:val="hybridMultilevel"/>
    <w:tmpl w:val="116A5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C5247"/>
    <w:multiLevelType w:val="hybridMultilevel"/>
    <w:tmpl w:val="55DC5FDA"/>
    <w:lvl w:ilvl="0" w:tplc="9FA0249C">
      <w:numFmt w:val="bullet"/>
      <w:lvlText w:val="·"/>
      <w:lvlJc w:val="left"/>
      <w:pPr>
        <w:ind w:left="720" w:hanging="360"/>
      </w:pPr>
      <w:rPr>
        <w:rFonts w:ascii="Verdana" w:eastAsiaTheme="minorHAnsi"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0"/>
  </w:num>
  <w:num w:numId="4">
    <w:abstractNumId w:val="16"/>
  </w:num>
  <w:num w:numId="5">
    <w:abstractNumId w:val="7"/>
  </w:num>
  <w:num w:numId="6">
    <w:abstractNumId w:val="13"/>
  </w:num>
  <w:num w:numId="7">
    <w:abstractNumId w:val="11"/>
  </w:num>
  <w:num w:numId="8">
    <w:abstractNumId w:val="9"/>
  </w:num>
  <w:num w:numId="9">
    <w:abstractNumId w:val="2"/>
  </w:num>
  <w:num w:numId="10">
    <w:abstractNumId w:val="19"/>
  </w:num>
  <w:num w:numId="11">
    <w:abstractNumId w:val="5"/>
  </w:num>
  <w:num w:numId="12">
    <w:abstractNumId w:val="14"/>
  </w:num>
  <w:num w:numId="13">
    <w:abstractNumId w:val="15"/>
  </w:num>
  <w:num w:numId="14">
    <w:abstractNumId w:val="4"/>
  </w:num>
  <w:num w:numId="15">
    <w:abstractNumId w:val="10"/>
  </w:num>
  <w:num w:numId="16">
    <w:abstractNumId w:val="1"/>
  </w:num>
  <w:num w:numId="17">
    <w:abstractNumId w:val="17"/>
  </w:num>
  <w:num w:numId="18">
    <w:abstractNumId w:val="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E1"/>
    <w:rsid w:val="00001A3A"/>
    <w:rsid w:val="00022989"/>
    <w:rsid w:val="00034B6C"/>
    <w:rsid w:val="00060A20"/>
    <w:rsid w:val="00065C6B"/>
    <w:rsid w:val="0007001D"/>
    <w:rsid w:val="00077897"/>
    <w:rsid w:val="00077A4F"/>
    <w:rsid w:val="000927D7"/>
    <w:rsid w:val="000A33DC"/>
    <w:rsid w:val="000B03C8"/>
    <w:rsid w:val="000B0D52"/>
    <w:rsid w:val="000B1491"/>
    <w:rsid w:val="000B193A"/>
    <w:rsid w:val="000D5EF4"/>
    <w:rsid w:val="000F333D"/>
    <w:rsid w:val="000F4840"/>
    <w:rsid w:val="00116C10"/>
    <w:rsid w:val="00116DFE"/>
    <w:rsid w:val="00124D71"/>
    <w:rsid w:val="00126B50"/>
    <w:rsid w:val="00127B52"/>
    <w:rsid w:val="0013525E"/>
    <w:rsid w:val="00147B70"/>
    <w:rsid w:val="001510D0"/>
    <w:rsid w:val="0016038E"/>
    <w:rsid w:val="00166AB3"/>
    <w:rsid w:val="00180E13"/>
    <w:rsid w:val="00184E28"/>
    <w:rsid w:val="00196B76"/>
    <w:rsid w:val="001A05E0"/>
    <w:rsid w:val="001A11BB"/>
    <w:rsid w:val="001A37CC"/>
    <w:rsid w:val="001C2F6D"/>
    <w:rsid w:val="001C692A"/>
    <w:rsid w:val="001E4323"/>
    <w:rsid w:val="001E7CC3"/>
    <w:rsid w:val="001F0F42"/>
    <w:rsid w:val="001F4875"/>
    <w:rsid w:val="001F57CC"/>
    <w:rsid w:val="001F6FF7"/>
    <w:rsid w:val="002026C2"/>
    <w:rsid w:val="00225D2C"/>
    <w:rsid w:val="00240DAD"/>
    <w:rsid w:val="00246588"/>
    <w:rsid w:val="0025739F"/>
    <w:rsid w:val="00261EA3"/>
    <w:rsid w:val="002631E9"/>
    <w:rsid w:val="00266A94"/>
    <w:rsid w:val="00267BC1"/>
    <w:rsid w:val="00280576"/>
    <w:rsid w:val="00280FAA"/>
    <w:rsid w:val="00287699"/>
    <w:rsid w:val="0029615D"/>
    <w:rsid w:val="002B49E0"/>
    <w:rsid w:val="002B5EDB"/>
    <w:rsid w:val="002C272E"/>
    <w:rsid w:val="002C54C8"/>
    <w:rsid w:val="002C7918"/>
    <w:rsid w:val="002D4A98"/>
    <w:rsid w:val="002F1604"/>
    <w:rsid w:val="002F4BF9"/>
    <w:rsid w:val="002F5457"/>
    <w:rsid w:val="002F7B19"/>
    <w:rsid w:val="00316A20"/>
    <w:rsid w:val="00322CDF"/>
    <w:rsid w:val="00323043"/>
    <w:rsid w:val="003407A6"/>
    <w:rsid w:val="00360BE1"/>
    <w:rsid w:val="003620B4"/>
    <w:rsid w:val="00362B87"/>
    <w:rsid w:val="00366242"/>
    <w:rsid w:val="0036793F"/>
    <w:rsid w:val="00372564"/>
    <w:rsid w:val="00383FAD"/>
    <w:rsid w:val="003904A9"/>
    <w:rsid w:val="003931F1"/>
    <w:rsid w:val="003A407E"/>
    <w:rsid w:val="003B4A52"/>
    <w:rsid w:val="003C7F3A"/>
    <w:rsid w:val="003E4F96"/>
    <w:rsid w:val="003E504B"/>
    <w:rsid w:val="003E5724"/>
    <w:rsid w:val="004035E5"/>
    <w:rsid w:val="00403674"/>
    <w:rsid w:val="00407580"/>
    <w:rsid w:val="00431178"/>
    <w:rsid w:val="00433023"/>
    <w:rsid w:val="00443C5E"/>
    <w:rsid w:val="00445653"/>
    <w:rsid w:val="00450BED"/>
    <w:rsid w:val="00455A71"/>
    <w:rsid w:val="00466641"/>
    <w:rsid w:val="00481D28"/>
    <w:rsid w:val="00485E7A"/>
    <w:rsid w:val="00495924"/>
    <w:rsid w:val="004A0224"/>
    <w:rsid w:val="004A3218"/>
    <w:rsid w:val="004A7982"/>
    <w:rsid w:val="004B4EF9"/>
    <w:rsid w:val="004C3E64"/>
    <w:rsid w:val="004C50FA"/>
    <w:rsid w:val="004E2980"/>
    <w:rsid w:val="004E2FAA"/>
    <w:rsid w:val="004F2EB4"/>
    <w:rsid w:val="00500B28"/>
    <w:rsid w:val="00502539"/>
    <w:rsid w:val="00513466"/>
    <w:rsid w:val="005356B2"/>
    <w:rsid w:val="00554934"/>
    <w:rsid w:val="005638FB"/>
    <w:rsid w:val="0056760D"/>
    <w:rsid w:val="005707E7"/>
    <w:rsid w:val="005726BD"/>
    <w:rsid w:val="00573BFA"/>
    <w:rsid w:val="00587C56"/>
    <w:rsid w:val="00595C13"/>
    <w:rsid w:val="005B183F"/>
    <w:rsid w:val="005B2FB2"/>
    <w:rsid w:val="005B4274"/>
    <w:rsid w:val="005B6467"/>
    <w:rsid w:val="005B7D0B"/>
    <w:rsid w:val="005E6EC9"/>
    <w:rsid w:val="00600256"/>
    <w:rsid w:val="00602782"/>
    <w:rsid w:val="00612A76"/>
    <w:rsid w:val="00613D8D"/>
    <w:rsid w:val="00617E79"/>
    <w:rsid w:val="006301A1"/>
    <w:rsid w:val="006339AC"/>
    <w:rsid w:val="00633CCA"/>
    <w:rsid w:val="00641559"/>
    <w:rsid w:val="00646FB9"/>
    <w:rsid w:val="00657564"/>
    <w:rsid w:val="00662590"/>
    <w:rsid w:val="00671866"/>
    <w:rsid w:val="00672E4E"/>
    <w:rsid w:val="006744C3"/>
    <w:rsid w:val="00674596"/>
    <w:rsid w:val="0069426A"/>
    <w:rsid w:val="006976D8"/>
    <w:rsid w:val="006A1262"/>
    <w:rsid w:val="006A7F46"/>
    <w:rsid w:val="006B75FB"/>
    <w:rsid w:val="006B77D6"/>
    <w:rsid w:val="006C2E3D"/>
    <w:rsid w:val="006C4495"/>
    <w:rsid w:val="006D784C"/>
    <w:rsid w:val="006E4FAD"/>
    <w:rsid w:val="006E7861"/>
    <w:rsid w:val="007011EC"/>
    <w:rsid w:val="00701BCE"/>
    <w:rsid w:val="007235EC"/>
    <w:rsid w:val="00724BAB"/>
    <w:rsid w:val="0072610F"/>
    <w:rsid w:val="007262DA"/>
    <w:rsid w:val="00726699"/>
    <w:rsid w:val="007277B0"/>
    <w:rsid w:val="00743278"/>
    <w:rsid w:val="0077365C"/>
    <w:rsid w:val="007742B8"/>
    <w:rsid w:val="00786AEB"/>
    <w:rsid w:val="007955A5"/>
    <w:rsid w:val="00795EA7"/>
    <w:rsid w:val="007973F3"/>
    <w:rsid w:val="007A2379"/>
    <w:rsid w:val="007C0CAD"/>
    <w:rsid w:val="007D4E44"/>
    <w:rsid w:val="007D5C8A"/>
    <w:rsid w:val="007D7459"/>
    <w:rsid w:val="007F2A1D"/>
    <w:rsid w:val="007F4ABE"/>
    <w:rsid w:val="008002C3"/>
    <w:rsid w:val="008100C2"/>
    <w:rsid w:val="00812B57"/>
    <w:rsid w:val="008164F1"/>
    <w:rsid w:val="008225D1"/>
    <w:rsid w:val="00826DAF"/>
    <w:rsid w:val="008271BA"/>
    <w:rsid w:val="00830790"/>
    <w:rsid w:val="00835004"/>
    <w:rsid w:val="008459F1"/>
    <w:rsid w:val="0085120B"/>
    <w:rsid w:val="00865958"/>
    <w:rsid w:val="0086711A"/>
    <w:rsid w:val="00870CA3"/>
    <w:rsid w:val="00883DED"/>
    <w:rsid w:val="00892229"/>
    <w:rsid w:val="008A153F"/>
    <w:rsid w:val="008A30FE"/>
    <w:rsid w:val="008A4D08"/>
    <w:rsid w:val="008A7A0B"/>
    <w:rsid w:val="008D03CB"/>
    <w:rsid w:val="008E1685"/>
    <w:rsid w:val="008E1CC8"/>
    <w:rsid w:val="008E3E67"/>
    <w:rsid w:val="008F16BC"/>
    <w:rsid w:val="008F24B7"/>
    <w:rsid w:val="008F6087"/>
    <w:rsid w:val="00901BE6"/>
    <w:rsid w:val="00901CA8"/>
    <w:rsid w:val="00902B6E"/>
    <w:rsid w:val="00903C80"/>
    <w:rsid w:val="00913917"/>
    <w:rsid w:val="00913E4B"/>
    <w:rsid w:val="00921667"/>
    <w:rsid w:val="009272F8"/>
    <w:rsid w:val="009278D5"/>
    <w:rsid w:val="00931511"/>
    <w:rsid w:val="009447D3"/>
    <w:rsid w:val="009516C4"/>
    <w:rsid w:val="00952CE0"/>
    <w:rsid w:val="0095618B"/>
    <w:rsid w:val="00962889"/>
    <w:rsid w:val="00983921"/>
    <w:rsid w:val="00984727"/>
    <w:rsid w:val="0098762B"/>
    <w:rsid w:val="00991A2A"/>
    <w:rsid w:val="009B3259"/>
    <w:rsid w:val="009D2C2B"/>
    <w:rsid w:val="009D5F20"/>
    <w:rsid w:val="009E67C7"/>
    <w:rsid w:val="00A01A1A"/>
    <w:rsid w:val="00A15D01"/>
    <w:rsid w:val="00A2376F"/>
    <w:rsid w:val="00A24FB2"/>
    <w:rsid w:val="00A40F09"/>
    <w:rsid w:val="00A42852"/>
    <w:rsid w:val="00A45CAF"/>
    <w:rsid w:val="00A61592"/>
    <w:rsid w:val="00A626F3"/>
    <w:rsid w:val="00A83A3A"/>
    <w:rsid w:val="00A92E0D"/>
    <w:rsid w:val="00AB22A0"/>
    <w:rsid w:val="00AB3DFE"/>
    <w:rsid w:val="00AC58FB"/>
    <w:rsid w:val="00AC5DB0"/>
    <w:rsid w:val="00AD46AA"/>
    <w:rsid w:val="00AD48A4"/>
    <w:rsid w:val="00AE218F"/>
    <w:rsid w:val="00B0679C"/>
    <w:rsid w:val="00B14162"/>
    <w:rsid w:val="00B16FEA"/>
    <w:rsid w:val="00B24998"/>
    <w:rsid w:val="00B2652C"/>
    <w:rsid w:val="00B30AE4"/>
    <w:rsid w:val="00B35B5B"/>
    <w:rsid w:val="00B50BC8"/>
    <w:rsid w:val="00B70D18"/>
    <w:rsid w:val="00B731DC"/>
    <w:rsid w:val="00B75AF8"/>
    <w:rsid w:val="00B86A10"/>
    <w:rsid w:val="00B906A3"/>
    <w:rsid w:val="00BA722A"/>
    <w:rsid w:val="00BB1B40"/>
    <w:rsid w:val="00BD039C"/>
    <w:rsid w:val="00BD1577"/>
    <w:rsid w:val="00BE2E12"/>
    <w:rsid w:val="00BE5722"/>
    <w:rsid w:val="00BE63E3"/>
    <w:rsid w:val="00BF2B15"/>
    <w:rsid w:val="00BF38F8"/>
    <w:rsid w:val="00C0420B"/>
    <w:rsid w:val="00C07562"/>
    <w:rsid w:val="00C10997"/>
    <w:rsid w:val="00C142A2"/>
    <w:rsid w:val="00C30E48"/>
    <w:rsid w:val="00C30E53"/>
    <w:rsid w:val="00C37372"/>
    <w:rsid w:val="00C450F6"/>
    <w:rsid w:val="00C5131E"/>
    <w:rsid w:val="00C54C02"/>
    <w:rsid w:val="00C563C4"/>
    <w:rsid w:val="00C56475"/>
    <w:rsid w:val="00C56A28"/>
    <w:rsid w:val="00C624CD"/>
    <w:rsid w:val="00C6726A"/>
    <w:rsid w:val="00C67863"/>
    <w:rsid w:val="00C71B52"/>
    <w:rsid w:val="00C92757"/>
    <w:rsid w:val="00C94A0E"/>
    <w:rsid w:val="00CA1CE0"/>
    <w:rsid w:val="00CA205C"/>
    <w:rsid w:val="00CA5327"/>
    <w:rsid w:val="00CA6649"/>
    <w:rsid w:val="00CB151A"/>
    <w:rsid w:val="00CC7FD6"/>
    <w:rsid w:val="00CD1DC7"/>
    <w:rsid w:val="00CE380C"/>
    <w:rsid w:val="00CF46BA"/>
    <w:rsid w:val="00D0050D"/>
    <w:rsid w:val="00D01734"/>
    <w:rsid w:val="00D05CF6"/>
    <w:rsid w:val="00D14C6D"/>
    <w:rsid w:val="00D36AE7"/>
    <w:rsid w:val="00D44E5E"/>
    <w:rsid w:val="00D751BD"/>
    <w:rsid w:val="00D81BBD"/>
    <w:rsid w:val="00D862D9"/>
    <w:rsid w:val="00D938CC"/>
    <w:rsid w:val="00DB3754"/>
    <w:rsid w:val="00DC1A40"/>
    <w:rsid w:val="00DC70A4"/>
    <w:rsid w:val="00DD4601"/>
    <w:rsid w:val="00DD6BB6"/>
    <w:rsid w:val="00E045DD"/>
    <w:rsid w:val="00E04941"/>
    <w:rsid w:val="00E05196"/>
    <w:rsid w:val="00E116A9"/>
    <w:rsid w:val="00E25120"/>
    <w:rsid w:val="00E4525B"/>
    <w:rsid w:val="00E466C5"/>
    <w:rsid w:val="00E63E6C"/>
    <w:rsid w:val="00E83ECB"/>
    <w:rsid w:val="00EB5223"/>
    <w:rsid w:val="00EB7DC9"/>
    <w:rsid w:val="00EC401E"/>
    <w:rsid w:val="00EC53AD"/>
    <w:rsid w:val="00EC6AFA"/>
    <w:rsid w:val="00ED7D0E"/>
    <w:rsid w:val="00EE6FD4"/>
    <w:rsid w:val="00F0040A"/>
    <w:rsid w:val="00F30118"/>
    <w:rsid w:val="00F33304"/>
    <w:rsid w:val="00F35169"/>
    <w:rsid w:val="00F41E0B"/>
    <w:rsid w:val="00F81422"/>
    <w:rsid w:val="00F84267"/>
    <w:rsid w:val="00F85D58"/>
    <w:rsid w:val="00F871FA"/>
    <w:rsid w:val="00FA490E"/>
    <w:rsid w:val="00FA58EF"/>
    <w:rsid w:val="00FB091D"/>
    <w:rsid w:val="00FE3A64"/>
    <w:rsid w:val="00FF0EB1"/>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71C6"/>
  <w15:chartTrackingRefBased/>
  <w15:docId w15:val="{B20FD5B0-08C5-4957-B8C2-1CD47E3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BE1"/>
    <w:pPr>
      <w:spacing w:after="120" w:line="240" w:lineRule="auto"/>
    </w:pPr>
    <w:rPr>
      <w:rFonts w:ascii="Verdana" w:eastAsia="Times New Roman" w:hAnsi="Verdana" w:cs="Times New Roman"/>
      <w:szCs w:val="24"/>
      <w:lang w:val="en-GB" w:eastAsia="en-GB"/>
    </w:rPr>
  </w:style>
  <w:style w:type="paragraph" w:styleId="Titre2">
    <w:name w:val="heading 2"/>
    <w:basedOn w:val="Normal"/>
    <w:link w:val="Titre2Car"/>
    <w:uiPriority w:val="9"/>
    <w:unhideWhenUsed/>
    <w:qFormat/>
    <w:rsid w:val="00360BE1"/>
    <w:pPr>
      <w:spacing w:before="100" w:beforeAutospacing="1" w:after="100" w:afterAutospacing="1"/>
      <w:outlineLvl w:val="1"/>
    </w:pPr>
    <w:rPr>
      <w:rFonts w:eastAsia="Calibri"/>
      <w:b/>
      <w:bCs/>
      <w:sz w:val="28"/>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0BE1"/>
    <w:rPr>
      <w:rFonts w:ascii="Verdana" w:eastAsia="Calibri" w:hAnsi="Verdana" w:cs="Times New Roman"/>
      <w:b/>
      <w:bCs/>
      <w:sz w:val="28"/>
      <w:szCs w:val="36"/>
      <w:lang w:eastAsia="en-GB"/>
    </w:rPr>
  </w:style>
  <w:style w:type="paragraph" w:styleId="Paragraphedeliste">
    <w:name w:val="List Paragraph"/>
    <w:basedOn w:val="Normal"/>
    <w:uiPriority w:val="34"/>
    <w:qFormat/>
    <w:rsid w:val="00360BE1"/>
    <w:pPr>
      <w:ind w:left="720"/>
      <w:contextualSpacing/>
    </w:pPr>
  </w:style>
  <w:style w:type="paragraph" w:customStyle="1" w:styleId="Default">
    <w:name w:val="Default"/>
    <w:rsid w:val="00360BE1"/>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FB091D"/>
    <w:rPr>
      <w:rFonts w:cs="Raleway"/>
      <w:color w:val="000000"/>
      <w:sz w:val="22"/>
      <w:szCs w:val="22"/>
    </w:rPr>
  </w:style>
  <w:style w:type="paragraph" w:styleId="Notedebasdepage">
    <w:name w:val="footnote text"/>
    <w:aliases w:val="Footnotes"/>
    <w:basedOn w:val="Normal"/>
    <w:link w:val="NotedebasdepageCar"/>
    <w:uiPriority w:val="99"/>
    <w:unhideWhenUsed/>
    <w:rsid w:val="00F41E0B"/>
    <w:pPr>
      <w:spacing w:after="0"/>
    </w:pPr>
    <w:rPr>
      <w:rFonts w:eastAsia="Calibri"/>
      <w:sz w:val="20"/>
      <w:szCs w:val="20"/>
      <w:lang w:eastAsia="en-US"/>
    </w:rPr>
  </w:style>
  <w:style w:type="character" w:customStyle="1" w:styleId="NotedebasdepageCar">
    <w:name w:val="Note de bas de page Car"/>
    <w:aliases w:val="Footnotes Car"/>
    <w:basedOn w:val="Policepardfaut"/>
    <w:link w:val="Notedebasdepage"/>
    <w:uiPriority w:val="99"/>
    <w:rsid w:val="00F41E0B"/>
    <w:rPr>
      <w:rFonts w:ascii="Verdana" w:eastAsia="Calibri" w:hAnsi="Verdana" w:cs="Times New Roman"/>
      <w:sz w:val="20"/>
      <w:szCs w:val="20"/>
      <w:lang w:val="en-GB"/>
    </w:rPr>
  </w:style>
  <w:style w:type="character" w:styleId="Appelnotedebasdep">
    <w:name w:val="footnote reference"/>
    <w:uiPriority w:val="99"/>
    <w:unhideWhenUsed/>
    <w:rsid w:val="00F41E0B"/>
    <w:rPr>
      <w:vertAlign w:val="superscript"/>
    </w:rPr>
  </w:style>
  <w:style w:type="character" w:styleId="Lienhypertexte">
    <w:name w:val="Hyperlink"/>
    <w:uiPriority w:val="99"/>
    <w:unhideWhenUsed/>
    <w:rsid w:val="00F41E0B"/>
    <w:rPr>
      <w:color w:val="0000FF"/>
      <w:u w:val="single"/>
    </w:rPr>
  </w:style>
  <w:style w:type="character" w:styleId="Marquedecommentaire">
    <w:name w:val="annotation reference"/>
    <w:basedOn w:val="Policepardfaut"/>
    <w:uiPriority w:val="99"/>
    <w:semiHidden/>
    <w:unhideWhenUsed/>
    <w:rsid w:val="003C7F3A"/>
    <w:rPr>
      <w:sz w:val="16"/>
      <w:szCs w:val="16"/>
    </w:rPr>
  </w:style>
  <w:style w:type="paragraph" w:styleId="Commentaire">
    <w:name w:val="annotation text"/>
    <w:basedOn w:val="Normal"/>
    <w:link w:val="CommentaireCar"/>
    <w:uiPriority w:val="99"/>
    <w:unhideWhenUsed/>
    <w:rsid w:val="003C7F3A"/>
    <w:rPr>
      <w:sz w:val="20"/>
      <w:szCs w:val="20"/>
    </w:rPr>
  </w:style>
  <w:style w:type="character" w:customStyle="1" w:styleId="CommentaireCar">
    <w:name w:val="Commentaire Car"/>
    <w:basedOn w:val="Policepardfaut"/>
    <w:link w:val="Commentaire"/>
    <w:uiPriority w:val="99"/>
    <w:rsid w:val="003C7F3A"/>
    <w:rPr>
      <w:rFonts w:ascii="Verdana" w:eastAsia="Times New Roman" w:hAnsi="Verdana"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3C7F3A"/>
    <w:rPr>
      <w:b/>
      <w:bCs/>
    </w:rPr>
  </w:style>
  <w:style w:type="character" w:customStyle="1" w:styleId="ObjetducommentaireCar">
    <w:name w:val="Objet du commentaire Car"/>
    <w:basedOn w:val="CommentaireCar"/>
    <w:link w:val="Objetducommentaire"/>
    <w:uiPriority w:val="99"/>
    <w:semiHidden/>
    <w:rsid w:val="003C7F3A"/>
    <w:rPr>
      <w:rFonts w:ascii="Verdana" w:eastAsia="Times New Roman" w:hAnsi="Verdana" w:cs="Times New Roman"/>
      <w:b/>
      <w:bCs/>
      <w:sz w:val="20"/>
      <w:szCs w:val="20"/>
      <w:lang w:val="en-GB" w:eastAsia="en-GB"/>
    </w:rPr>
  </w:style>
  <w:style w:type="paragraph" w:styleId="Textedebulles">
    <w:name w:val="Balloon Text"/>
    <w:basedOn w:val="Normal"/>
    <w:link w:val="TextedebullesCar"/>
    <w:uiPriority w:val="99"/>
    <w:semiHidden/>
    <w:unhideWhenUsed/>
    <w:rsid w:val="003C7F3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7F3A"/>
    <w:rPr>
      <w:rFonts w:ascii="Segoe UI" w:eastAsia="Times New Roman" w:hAnsi="Segoe UI" w:cs="Segoe UI"/>
      <w:sz w:val="18"/>
      <w:szCs w:val="18"/>
      <w:lang w:val="en-GB" w:eastAsia="en-GB"/>
    </w:rPr>
  </w:style>
  <w:style w:type="character" w:customStyle="1" w:styleId="Mentionnonrsolue1">
    <w:name w:val="Mention non résolue1"/>
    <w:basedOn w:val="Policepardfaut"/>
    <w:uiPriority w:val="99"/>
    <w:semiHidden/>
    <w:unhideWhenUsed/>
    <w:rsid w:val="00671866"/>
    <w:rPr>
      <w:color w:val="605E5C"/>
      <w:shd w:val="clear" w:color="auto" w:fill="E1DFDD"/>
    </w:rPr>
  </w:style>
  <w:style w:type="paragraph" w:styleId="Notedefin">
    <w:name w:val="endnote text"/>
    <w:basedOn w:val="Normal"/>
    <w:link w:val="NotedefinCar"/>
    <w:uiPriority w:val="99"/>
    <w:semiHidden/>
    <w:unhideWhenUsed/>
    <w:rsid w:val="007D7459"/>
    <w:pPr>
      <w:spacing w:after="0"/>
    </w:pPr>
    <w:rPr>
      <w:sz w:val="20"/>
      <w:szCs w:val="20"/>
    </w:rPr>
  </w:style>
  <w:style w:type="character" w:customStyle="1" w:styleId="NotedefinCar">
    <w:name w:val="Note de fin Car"/>
    <w:basedOn w:val="Policepardfaut"/>
    <w:link w:val="Notedefin"/>
    <w:uiPriority w:val="99"/>
    <w:semiHidden/>
    <w:rsid w:val="007D7459"/>
    <w:rPr>
      <w:rFonts w:ascii="Verdana" w:eastAsia="Times New Roman" w:hAnsi="Verdana" w:cs="Times New Roman"/>
      <w:sz w:val="20"/>
      <w:szCs w:val="20"/>
      <w:lang w:val="en-GB" w:eastAsia="en-GB"/>
    </w:rPr>
  </w:style>
  <w:style w:type="character" w:styleId="Appeldenotedefin">
    <w:name w:val="endnote reference"/>
    <w:basedOn w:val="Policepardfaut"/>
    <w:uiPriority w:val="99"/>
    <w:semiHidden/>
    <w:unhideWhenUsed/>
    <w:rsid w:val="007D7459"/>
    <w:rPr>
      <w:vertAlign w:val="superscript"/>
    </w:rPr>
  </w:style>
  <w:style w:type="character" w:styleId="Lienhypertextesuivivisit">
    <w:name w:val="FollowedHyperlink"/>
    <w:basedOn w:val="Policepardfaut"/>
    <w:uiPriority w:val="99"/>
    <w:semiHidden/>
    <w:unhideWhenUsed/>
    <w:rsid w:val="009447D3"/>
    <w:rPr>
      <w:color w:val="954F72" w:themeColor="followedHyperlink"/>
      <w:u w:val="single"/>
    </w:rPr>
  </w:style>
  <w:style w:type="paragraph" w:styleId="Rvision">
    <w:name w:val="Revision"/>
    <w:hidden/>
    <w:uiPriority w:val="99"/>
    <w:semiHidden/>
    <w:rsid w:val="00CA5327"/>
    <w:pPr>
      <w:spacing w:after="0" w:line="240" w:lineRule="auto"/>
    </w:pPr>
    <w:rPr>
      <w:rFonts w:ascii="Verdana" w:eastAsia="Times New Roman" w:hAnsi="Verdana" w:cs="Times New Roman"/>
      <w:szCs w:val="24"/>
      <w:lang w:val="en-GB" w:eastAsia="en-GB"/>
    </w:rPr>
  </w:style>
  <w:style w:type="character" w:styleId="Mentionnonrsolue">
    <w:name w:val="Unresolved Mention"/>
    <w:basedOn w:val="Policepardfaut"/>
    <w:uiPriority w:val="99"/>
    <w:semiHidden/>
    <w:unhideWhenUsed/>
    <w:rsid w:val="00554934"/>
    <w:rPr>
      <w:color w:val="605E5C"/>
      <w:shd w:val="clear" w:color="auto" w:fill="E1DFDD"/>
    </w:rPr>
  </w:style>
  <w:style w:type="paragraph" w:customStyle="1" w:styleId="Normal1">
    <w:name w:val="Normal1"/>
    <w:basedOn w:val="Normal"/>
    <w:rsid w:val="00A40F09"/>
    <w:pPr>
      <w:spacing w:after="150"/>
    </w:pPr>
    <w:rPr>
      <w:rFonts w:ascii="Times New Roman" w:hAnsi="Times New Roman"/>
      <w:sz w:val="24"/>
      <w:lang w:val="en-US" w:eastAsia="en-US"/>
    </w:rPr>
  </w:style>
  <w:style w:type="paragraph" w:styleId="En-tte">
    <w:name w:val="header"/>
    <w:basedOn w:val="Normal"/>
    <w:link w:val="En-tteCar"/>
    <w:uiPriority w:val="99"/>
    <w:unhideWhenUsed/>
    <w:rsid w:val="00EC53AD"/>
    <w:pPr>
      <w:tabs>
        <w:tab w:val="center" w:pos="4703"/>
        <w:tab w:val="right" w:pos="9406"/>
      </w:tabs>
      <w:spacing w:after="0"/>
    </w:pPr>
  </w:style>
  <w:style w:type="character" w:customStyle="1" w:styleId="En-tteCar">
    <w:name w:val="En-tête Car"/>
    <w:basedOn w:val="Policepardfaut"/>
    <w:link w:val="En-tte"/>
    <w:uiPriority w:val="99"/>
    <w:rsid w:val="00EC53AD"/>
    <w:rPr>
      <w:rFonts w:ascii="Verdana" w:eastAsia="Times New Roman" w:hAnsi="Verdana" w:cs="Times New Roman"/>
      <w:szCs w:val="24"/>
      <w:lang w:val="en-GB" w:eastAsia="en-GB"/>
    </w:rPr>
  </w:style>
  <w:style w:type="paragraph" w:styleId="Pieddepage">
    <w:name w:val="footer"/>
    <w:basedOn w:val="Normal"/>
    <w:link w:val="PieddepageCar"/>
    <w:uiPriority w:val="99"/>
    <w:unhideWhenUsed/>
    <w:rsid w:val="00EC53AD"/>
    <w:pPr>
      <w:tabs>
        <w:tab w:val="center" w:pos="4703"/>
        <w:tab w:val="right" w:pos="9406"/>
      </w:tabs>
      <w:spacing w:after="0"/>
    </w:pPr>
  </w:style>
  <w:style w:type="character" w:customStyle="1" w:styleId="PieddepageCar">
    <w:name w:val="Pied de page Car"/>
    <w:basedOn w:val="Policepardfaut"/>
    <w:link w:val="Pieddepage"/>
    <w:uiPriority w:val="99"/>
    <w:rsid w:val="00EC53AD"/>
    <w:rPr>
      <w:rFonts w:ascii="Verdana" w:eastAsia="Times New Roman" w:hAnsi="Verdana"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96407">
      <w:bodyDiv w:val="1"/>
      <w:marLeft w:val="0"/>
      <w:marRight w:val="0"/>
      <w:marTop w:val="0"/>
      <w:marBottom w:val="0"/>
      <w:divBdr>
        <w:top w:val="none" w:sz="0" w:space="0" w:color="auto"/>
        <w:left w:val="none" w:sz="0" w:space="0" w:color="auto"/>
        <w:bottom w:val="none" w:sz="0" w:space="0" w:color="auto"/>
        <w:right w:val="none" w:sz="0" w:space="0" w:color="auto"/>
      </w:divBdr>
      <w:divsChild>
        <w:div w:id="312955759">
          <w:marLeft w:val="0"/>
          <w:marRight w:val="0"/>
          <w:marTop w:val="0"/>
          <w:marBottom w:val="0"/>
          <w:divBdr>
            <w:top w:val="none" w:sz="0" w:space="0" w:color="auto"/>
            <w:left w:val="none" w:sz="0" w:space="0" w:color="auto"/>
            <w:bottom w:val="none" w:sz="0" w:space="0" w:color="auto"/>
            <w:right w:val="none" w:sz="0" w:space="0" w:color="auto"/>
          </w:divBdr>
          <w:divsChild>
            <w:div w:id="445005575">
              <w:marLeft w:val="-225"/>
              <w:marRight w:val="-225"/>
              <w:marTop w:val="0"/>
              <w:marBottom w:val="0"/>
              <w:divBdr>
                <w:top w:val="none" w:sz="0" w:space="0" w:color="auto"/>
                <w:left w:val="none" w:sz="0" w:space="0" w:color="auto"/>
                <w:bottom w:val="none" w:sz="0" w:space="0" w:color="auto"/>
                <w:right w:val="none" w:sz="0" w:space="0" w:color="auto"/>
              </w:divBdr>
              <w:divsChild>
                <w:div w:id="1675649752">
                  <w:marLeft w:val="0"/>
                  <w:marRight w:val="0"/>
                  <w:marTop w:val="0"/>
                  <w:marBottom w:val="0"/>
                  <w:divBdr>
                    <w:top w:val="none" w:sz="0" w:space="0" w:color="auto"/>
                    <w:left w:val="none" w:sz="0" w:space="0" w:color="auto"/>
                    <w:bottom w:val="none" w:sz="0" w:space="0" w:color="auto"/>
                    <w:right w:val="none" w:sz="0" w:space="0" w:color="auto"/>
                  </w:divBdr>
                  <w:divsChild>
                    <w:div w:id="1908765770">
                      <w:marLeft w:val="0"/>
                      <w:marRight w:val="0"/>
                      <w:marTop w:val="0"/>
                      <w:marBottom w:val="225"/>
                      <w:divBdr>
                        <w:top w:val="none" w:sz="0" w:space="0" w:color="auto"/>
                        <w:left w:val="none" w:sz="0" w:space="0" w:color="auto"/>
                        <w:bottom w:val="none" w:sz="0" w:space="0" w:color="auto"/>
                        <w:right w:val="none" w:sz="0" w:space="0" w:color="auto"/>
                      </w:divBdr>
                      <w:divsChild>
                        <w:div w:id="590546020">
                          <w:marLeft w:val="0"/>
                          <w:marRight w:val="0"/>
                          <w:marTop w:val="0"/>
                          <w:marBottom w:val="0"/>
                          <w:divBdr>
                            <w:top w:val="none" w:sz="0" w:space="0" w:color="auto"/>
                            <w:left w:val="none" w:sz="0" w:space="0" w:color="auto"/>
                            <w:bottom w:val="none" w:sz="0" w:space="0" w:color="auto"/>
                            <w:right w:val="none" w:sz="0" w:space="0" w:color="auto"/>
                          </w:divBdr>
                        </w:div>
                        <w:div w:id="89477089">
                          <w:marLeft w:val="0"/>
                          <w:marRight w:val="0"/>
                          <w:marTop w:val="225"/>
                          <w:marBottom w:val="225"/>
                          <w:divBdr>
                            <w:top w:val="single" w:sz="6" w:space="0" w:color="CCCCCC"/>
                            <w:left w:val="none" w:sz="0" w:space="0" w:color="auto"/>
                            <w:bottom w:val="none" w:sz="0" w:space="0" w:color="auto"/>
                            <w:right w:val="none" w:sz="0" w:space="0" w:color="auto"/>
                          </w:divBdr>
                        </w:div>
                        <w:div w:id="467939447">
                          <w:marLeft w:val="0"/>
                          <w:marRight w:val="0"/>
                          <w:marTop w:val="0"/>
                          <w:marBottom w:val="0"/>
                          <w:divBdr>
                            <w:top w:val="none" w:sz="0" w:space="0" w:color="auto"/>
                            <w:left w:val="none" w:sz="0" w:space="0" w:color="auto"/>
                            <w:bottom w:val="none" w:sz="0" w:space="0" w:color="auto"/>
                            <w:right w:val="none" w:sz="0" w:space="0" w:color="auto"/>
                          </w:divBdr>
                        </w:div>
                        <w:div w:id="1818112969">
                          <w:marLeft w:val="0"/>
                          <w:marRight w:val="0"/>
                          <w:marTop w:val="225"/>
                          <w:marBottom w:val="225"/>
                          <w:divBdr>
                            <w:top w:val="single" w:sz="6" w:space="0" w:color="CCCCCC"/>
                            <w:left w:val="none" w:sz="0" w:space="0" w:color="auto"/>
                            <w:bottom w:val="none" w:sz="0" w:space="0" w:color="auto"/>
                            <w:right w:val="none" w:sz="0" w:space="0" w:color="auto"/>
                          </w:divBdr>
                        </w:div>
                        <w:div w:id="8230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wiph.aviq.be/Pages/Quota-d%27embauche-des-personnes-handicap%C3%A9es-en-Belgiqu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df.belgium.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sph.be/Documents/Analyses%20et%20etudes%202015/Femmes%20handicap%C3%A9es%20discrimination%20sur%20le%20genre%20et%20le%20handicap.pdf" TargetMode="External"/><Relationship Id="rId13" Type="http://schemas.openxmlformats.org/officeDocument/2006/relationships/hyperlink" Target="https://igvm-iefh.belgium.be/sites/default/files/88_-_stop_violence._nap_2015-2019.pdf" TargetMode="External"/><Relationship Id="rId18" Type="http://schemas.openxmlformats.org/officeDocument/2006/relationships/hyperlink" Target="http://www.etaamb.be/fr/ordonnance-du-02-fevrier-2017_n2017010569.html" TargetMode="External"/><Relationship Id="rId26" Type="http://schemas.openxmlformats.org/officeDocument/2006/relationships/hyperlink" Target="http://ec.europa.eu/eurostat/web/lfs/data/database" TargetMode="External"/><Relationship Id="rId3" Type="http://schemas.openxmlformats.org/officeDocument/2006/relationships/hyperlink" Target="http://bdf.belgium.be/media/static/files/2014-01-23---cedaw---rapport-alternatif---belgique.pdf" TargetMode="External"/><Relationship Id="rId21" Type="http://schemas.openxmlformats.org/officeDocument/2006/relationships/hyperlink" Target="https://www.aviq.be/handicap/pdf/documentation/publications/revues_rapports/Rapport-AGW-29-11-07-pour-2017.pdf" TargetMode="External"/><Relationship Id="rId7" Type="http://schemas.openxmlformats.org/officeDocument/2006/relationships/hyperlink" Target="http://bdf.belgium.be/media/static/files/2014-01-23---cedaw---rapport-alternatif---belgique.pdf" TargetMode="External"/><Relationship Id="rId12" Type="http://schemas.openxmlformats.org/officeDocument/2006/relationships/hyperlink" Target="https://tbinternet.ohchr.org/_layouts/15/treatybodyexternal/TBSearch.aspx?Lang=fr&amp;TreatyID=3&amp;DocTypeID=5" TargetMode="External"/><Relationship Id="rId17" Type="http://schemas.openxmlformats.org/officeDocument/2006/relationships/hyperlink" Target="https://fedweb.belgium.be/fr/a_propos_de_l_organisation/administration_federale/mission_vision_valeurs/Egalite_des_chances_et_diversite/Les_projets/personnes_handicapees/carph" TargetMode="External"/><Relationship Id="rId25" Type="http://schemas.openxmlformats.org/officeDocument/2006/relationships/hyperlink" Target="https://statbel.fgov.be/en/news/23-people-disabilities-have-job" TargetMode="External"/><Relationship Id="rId2" Type="http://schemas.openxmlformats.org/officeDocument/2006/relationships/hyperlink" Target="http://bdf.belgium.be/media/static/files/2014-01-23---cedaw---rapport-alternatif---belgique.pdf" TargetMode="External"/><Relationship Id="rId16" Type="http://schemas.openxmlformats.org/officeDocument/2006/relationships/hyperlink" Target="https://www.unia.be/files/Documenten/Publicaties_docs/1210_UNIA_Barometer_2017_-_FR_AS.pdf" TargetMode="External"/><Relationship Id="rId20" Type="http://schemas.openxmlformats.org/officeDocument/2006/relationships/hyperlink" Target="https://wikiwiph.aviq.be/Pages/Quota-d%27embauche-des-personnes-handicap%C3%A9es-en-Belgique.aspx" TargetMode="External"/><Relationship Id="rId1" Type="http://schemas.openxmlformats.org/officeDocument/2006/relationships/hyperlink" Target="http://bdf.belgium.be/en/bdf-asbl/members.html" TargetMode="External"/><Relationship Id="rId6" Type="http://schemas.openxmlformats.org/officeDocument/2006/relationships/hyperlink" Target="http://bdf.belgium.be/media/static/files/2014-01-23---cedaw---rapport-alternatif---belgique.pdf" TargetMode="External"/><Relationship Id="rId11" Type="http://schemas.openxmlformats.org/officeDocument/2006/relationships/hyperlink" Target="https://www.unia.be/en/faq/what-should-you-do-if-you-have-been-discriminated" TargetMode="External"/><Relationship Id="rId24" Type="http://schemas.openxmlformats.org/officeDocument/2006/relationships/hyperlink" Target="https://overheid.vlaanderen.be/personeel/diversiteit-en-gelijke-kansen/tewerkstellingsondersteunende-maatregelen" TargetMode="External"/><Relationship Id="rId5" Type="http://schemas.openxmlformats.org/officeDocument/2006/relationships/hyperlink" Target="https://www.aviq.be/handicap/pdf/documentation/publications/revues_rapports/Rapport-AGW-29-11-07-pour-2017.pdf" TargetMode="External"/><Relationship Id="rId15" Type="http://schemas.openxmlformats.org/officeDocument/2006/relationships/hyperlink" Target="http://www.aditiwb.be/temoignages/" TargetMode="External"/><Relationship Id="rId23" Type="http://schemas.openxmlformats.org/officeDocument/2006/relationships/hyperlink" Target="http://www.ejustice.just.fgov.be/cgi_loi/change_lg.pl?language=nl&amp;la=N&amp;cn=2004122443&amp;table_name=wet" TargetMode="External"/><Relationship Id="rId28" Type="http://schemas.openxmlformats.org/officeDocument/2006/relationships/hyperlink" Target="https://www.statistiekvlaanderen.be/werkzaamheidsgraad" TargetMode="External"/><Relationship Id="rId10" Type="http://schemas.openxmlformats.org/officeDocument/2006/relationships/hyperlink" Target="https://igvm-iefh.belgium.be/en" TargetMode="External"/><Relationship Id="rId19" Type="http://schemas.openxmlformats.org/officeDocument/2006/relationships/hyperlink" Target="https://www.lesoir.be/224714/article/2019-05-16/bruxelles-5-communes-sur-6-ne-respectent-pas-les-objectifs-dembauches-de" TargetMode="External"/><Relationship Id="rId4" Type="http://schemas.openxmlformats.org/officeDocument/2006/relationships/hyperlink" Target="http://bdf.belgium.be/media/static/files/2014-01-23---cedaw---rapport-alternatif---belgique.pdf" TargetMode="External"/><Relationship Id="rId9" Type="http://schemas.openxmlformats.org/officeDocument/2006/relationships/hyperlink" Target="https://www.unia.be/en/faq/what-should-you-do-if-you-have-been-discriminated" TargetMode="External"/><Relationship Id="rId14" Type="http://schemas.openxmlformats.org/officeDocument/2006/relationships/hyperlink" Target="https://www.cffb.be/handicap-violences-et-sexualite-au-prisme-du-genre-une-etude-exploratoire-realisee-par-le-cffb-avec-le-soutien-de-la-federation-wallonie-bruxelles-dans-le-cadre-de-lappel-a-projet-dalter-ega/" TargetMode="External"/><Relationship Id="rId22" Type="http://schemas.openxmlformats.org/officeDocument/2006/relationships/hyperlink" Target="https://www.aviq.be/handicap/pdf/documentation/publications/revues_rapports/Rapport-AGW-29-11-07-pour-2017.pdf" TargetMode="External"/><Relationship Id="rId27" Type="http://schemas.openxmlformats.org/officeDocument/2006/relationships/hyperlink" Target="http://www.ejustice.just.fgov.be/cgi_loi/change_lg.pl?language=fra=Fable_name=loin=2019021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01B9-7853-4AD2-AF20-0ED37665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2422</Words>
  <Characters>13810</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Bensalah Khadija</dc:creator>
  <cp:keywords/>
  <dc:description/>
  <cp:lastModifiedBy>Khadija Bensalah</cp:lastModifiedBy>
  <cp:revision>3</cp:revision>
  <dcterms:created xsi:type="dcterms:W3CDTF">2019-10-11T09:34:00Z</dcterms:created>
  <dcterms:modified xsi:type="dcterms:W3CDTF">2019-10-11T10:49:00Z</dcterms:modified>
</cp:coreProperties>
</file>