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AE" w:rsidRPr="004537AE" w:rsidRDefault="004537AE" w:rsidP="004537AE">
      <w:pPr>
        <w:spacing w:before="240" w:after="120"/>
        <w:ind w:firstLine="720"/>
        <w:jc w:val="center"/>
        <w:rPr>
          <w:rFonts w:ascii="Verdana" w:hAnsi="Verdana"/>
          <w:b/>
          <w:lang w:val="pt-PT"/>
        </w:rPr>
      </w:pPr>
      <w:r w:rsidRPr="004537AE">
        <w:rPr>
          <w:rFonts w:ascii="Verdana" w:hAnsi="Verdana"/>
          <w:b/>
          <w:lang w:val="pt-PT"/>
        </w:rPr>
        <w:t>BDF- AG – 2016-02-25</w:t>
      </w:r>
    </w:p>
    <w:p w:rsidR="004537AE" w:rsidRPr="004537AE" w:rsidRDefault="004537AE" w:rsidP="004537AE">
      <w:pPr>
        <w:spacing w:before="240" w:after="120"/>
        <w:ind w:firstLine="720"/>
        <w:jc w:val="center"/>
        <w:rPr>
          <w:rFonts w:ascii="Verdana" w:hAnsi="Verdana"/>
          <w:b/>
          <w:lang w:val="pt-PT"/>
        </w:rPr>
      </w:pPr>
      <w:r w:rsidRPr="004537AE">
        <w:rPr>
          <w:rFonts w:ascii="Verdana" w:hAnsi="Verdana"/>
          <w:b/>
          <w:lang w:val="pt-PT"/>
        </w:rPr>
        <w:t>Proposition de répartition des prises de parole</w:t>
      </w:r>
    </w:p>
    <w:p w:rsidR="004537AE" w:rsidRDefault="004537AE" w:rsidP="004537AE">
      <w:pPr>
        <w:spacing w:before="240" w:after="120"/>
        <w:ind w:firstLine="720"/>
        <w:rPr>
          <w:rFonts w:ascii="Verdana" w:hAnsi="Verdana"/>
          <w:u w:val="single"/>
          <w:lang w:val="pt-PT"/>
        </w:rPr>
      </w:pPr>
      <w:r>
        <w:rPr>
          <w:rFonts w:ascii="Verdana" w:hAnsi="Verdana"/>
          <w:u w:val="single"/>
          <w:lang w:val="pt-PT"/>
        </w:rPr>
        <w:t>Accueil : PG</w:t>
      </w:r>
    </w:p>
    <w:p w:rsidR="004537AE" w:rsidRDefault="004537AE" w:rsidP="004537AE">
      <w:pPr>
        <w:spacing w:before="240" w:after="120"/>
        <w:ind w:firstLine="720"/>
        <w:rPr>
          <w:rFonts w:ascii="Verdana" w:hAnsi="Verdana"/>
          <w:u w:val="single"/>
          <w:lang w:val="pt-PT"/>
        </w:rPr>
      </w:pPr>
      <w:r>
        <w:rPr>
          <w:rFonts w:ascii="Verdana" w:hAnsi="Verdana"/>
          <w:u w:val="single"/>
          <w:lang w:val="pt-PT"/>
        </w:rPr>
        <w:t>A. Assemblée générale ordinaire  (12h30 – 13h30) :</w:t>
      </w:r>
    </w:p>
    <w:p w:rsidR="004537AE" w:rsidRDefault="004537AE" w:rsidP="004537AE">
      <w:pPr>
        <w:numPr>
          <w:ilvl w:val="0"/>
          <w:numId w:val="2"/>
        </w:numPr>
        <w:spacing w:after="120"/>
        <w:ind w:left="1080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Approbation du PV de l’AG du 26/02/2015</w:t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  <w:t>PG</w:t>
      </w:r>
    </w:p>
    <w:p w:rsidR="004537AE" w:rsidRDefault="004537AE" w:rsidP="004537AE">
      <w:pPr>
        <w:numPr>
          <w:ilvl w:val="0"/>
          <w:numId w:val="2"/>
        </w:numPr>
        <w:spacing w:after="120"/>
        <w:ind w:left="1080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Membres : affiliations et désaffiliations 2016 </w:t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  <w:t>PG</w:t>
      </w:r>
    </w:p>
    <w:p w:rsidR="004537AE" w:rsidRDefault="004537AE" w:rsidP="004537AE">
      <w:pPr>
        <w:numPr>
          <w:ilvl w:val="0"/>
          <w:numId w:val="2"/>
        </w:numPr>
        <w:spacing w:after="120"/>
        <w:ind w:left="1080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Présentation du Rapport d’activité 2015</w:t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  <w:t>GM</w:t>
      </w:r>
    </w:p>
    <w:p w:rsidR="004537AE" w:rsidRDefault="004537AE" w:rsidP="004537AE">
      <w:pPr>
        <w:numPr>
          <w:ilvl w:val="0"/>
          <w:numId w:val="2"/>
        </w:numPr>
        <w:spacing w:after="120"/>
        <w:ind w:left="1080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Approbation du Rapport d’activité 2015</w:t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  <w:t>PG</w:t>
      </w:r>
    </w:p>
    <w:p w:rsidR="004537AE" w:rsidRDefault="004537AE" w:rsidP="004537AE">
      <w:pPr>
        <w:numPr>
          <w:ilvl w:val="0"/>
          <w:numId w:val="2"/>
        </w:numPr>
        <w:spacing w:after="120"/>
        <w:ind w:left="1080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Présentation des comptes 2015</w:t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  <w:t>TKF</w:t>
      </w:r>
    </w:p>
    <w:p w:rsidR="004537AE" w:rsidRDefault="004537AE" w:rsidP="004537AE">
      <w:pPr>
        <w:numPr>
          <w:ilvl w:val="0"/>
          <w:numId w:val="2"/>
        </w:numPr>
        <w:spacing w:after="120"/>
        <w:ind w:left="1080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Présentation du rapport du commissaire aux comptes 2015</w:t>
      </w:r>
      <w:r>
        <w:rPr>
          <w:rFonts w:ascii="Verdana" w:hAnsi="Verdana"/>
          <w:lang w:val="fr-FR"/>
        </w:rPr>
        <w:tab/>
        <w:t>TKF</w:t>
      </w:r>
    </w:p>
    <w:p w:rsidR="004537AE" w:rsidRDefault="004537AE" w:rsidP="004537AE">
      <w:pPr>
        <w:numPr>
          <w:ilvl w:val="0"/>
          <w:numId w:val="2"/>
        </w:numPr>
        <w:spacing w:after="120"/>
        <w:ind w:left="1080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Approbation des comptes 2015</w:t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  <w:t>PG</w:t>
      </w:r>
    </w:p>
    <w:p w:rsidR="004537AE" w:rsidRDefault="004537AE" w:rsidP="004537AE">
      <w:pPr>
        <w:numPr>
          <w:ilvl w:val="0"/>
          <w:numId w:val="2"/>
        </w:numPr>
        <w:spacing w:after="120"/>
        <w:ind w:left="1080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Décharge du Commissaire aux comptes</w:t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  <w:t>PG</w:t>
      </w:r>
    </w:p>
    <w:p w:rsidR="004537AE" w:rsidRDefault="004537AE" w:rsidP="004537AE">
      <w:pPr>
        <w:numPr>
          <w:ilvl w:val="0"/>
          <w:numId w:val="2"/>
        </w:numPr>
        <w:spacing w:after="120"/>
        <w:ind w:left="1080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Décharge des Administrateurs</w:t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  <w:t>PG</w:t>
      </w:r>
    </w:p>
    <w:p w:rsidR="004537AE" w:rsidRPr="004537AE" w:rsidRDefault="004537AE" w:rsidP="004537AE">
      <w:pPr>
        <w:numPr>
          <w:ilvl w:val="0"/>
          <w:numId w:val="2"/>
        </w:numPr>
        <w:spacing w:after="120"/>
        <w:ind w:left="1080"/>
        <w:rPr>
          <w:rFonts w:ascii="Verdana" w:hAnsi="Verdana"/>
          <w:lang w:val="fr-BE"/>
        </w:rPr>
      </w:pPr>
      <w:r>
        <w:rPr>
          <w:rFonts w:ascii="Verdana" w:hAnsi="Verdana"/>
          <w:lang w:val="fr-FR"/>
        </w:rPr>
        <w:t xml:space="preserve"> Présentation du plan d’action 2016</w:t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  <w:t>RV</w:t>
      </w:r>
    </w:p>
    <w:p w:rsidR="004537AE" w:rsidRDefault="004537AE" w:rsidP="004537AE">
      <w:pPr>
        <w:numPr>
          <w:ilvl w:val="0"/>
          <w:numId w:val="2"/>
        </w:numPr>
        <w:spacing w:after="120"/>
        <w:ind w:left="1080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 Présentation des prévisions budgétaires 2016 </w:t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  <w:t>TKF</w:t>
      </w:r>
    </w:p>
    <w:p w:rsidR="004537AE" w:rsidRDefault="004537AE" w:rsidP="004537AE">
      <w:pPr>
        <w:numPr>
          <w:ilvl w:val="0"/>
          <w:numId w:val="2"/>
        </w:numPr>
        <w:spacing w:after="120"/>
        <w:ind w:left="1080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 Approbation du plan d’action 2016</w:t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  <w:t>PG</w:t>
      </w:r>
    </w:p>
    <w:p w:rsidR="004537AE" w:rsidRDefault="004537AE" w:rsidP="004537AE">
      <w:pPr>
        <w:numPr>
          <w:ilvl w:val="0"/>
          <w:numId w:val="2"/>
        </w:numPr>
        <w:spacing w:after="120"/>
        <w:ind w:left="1080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</w:rPr>
        <w:t xml:space="preserve">Approbation des </w:t>
      </w:r>
      <w:r>
        <w:rPr>
          <w:rFonts w:ascii="Verdana" w:hAnsi="Verdana"/>
          <w:lang w:val="fr-FR"/>
        </w:rPr>
        <w:t>prévisions budgétaires 2016</w:t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  <w:t>PG</w:t>
      </w:r>
    </w:p>
    <w:p w:rsidR="004537AE" w:rsidRDefault="004537AE" w:rsidP="004537AE">
      <w:pPr>
        <w:numPr>
          <w:ilvl w:val="0"/>
          <w:numId w:val="2"/>
        </w:numPr>
        <w:spacing w:after="480"/>
        <w:ind w:left="1134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 Divers</w:t>
      </w:r>
    </w:p>
    <w:p w:rsidR="004537AE" w:rsidRDefault="004537AE" w:rsidP="004537AE">
      <w:pPr>
        <w:spacing w:before="240" w:after="120"/>
        <w:ind w:firstLine="720"/>
        <w:rPr>
          <w:rFonts w:ascii="Verdana" w:hAnsi="Verdana"/>
          <w:u w:val="single"/>
          <w:lang w:val="fr-BE"/>
        </w:rPr>
      </w:pPr>
      <w:r>
        <w:rPr>
          <w:rFonts w:ascii="Verdana" w:hAnsi="Verdana"/>
          <w:u w:val="single"/>
          <w:lang w:val="fr-BE"/>
        </w:rPr>
        <w:t>B. Assemblée générale extraordinaire (13h30 – 13h45)</w:t>
      </w:r>
    </w:p>
    <w:p w:rsidR="004537AE" w:rsidRDefault="004537AE" w:rsidP="004537AE">
      <w:pPr>
        <w:numPr>
          <w:ilvl w:val="0"/>
          <w:numId w:val="2"/>
        </w:numPr>
        <w:spacing w:after="120"/>
        <w:ind w:left="1134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 Présentation des candidats</w:t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proofErr w:type="spellStart"/>
      <w:r>
        <w:rPr>
          <w:rFonts w:ascii="Verdana" w:hAnsi="Verdana"/>
          <w:lang w:val="fr-FR"/>
        </w:rPr>
        <w:t>VvdE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EdS</w:t>
      </w:r>
      <w:proofErr w:type="spellEnd"/>
      <w:r>
        <w:rPr>
          <w:rFonts w:ascii="Verdana" w:hAnsi="Verdana"/>
          <w:lang w:val="fr-FR"/>
        </w:rPr>
        <w:t>, VN</w:t>
      </w:r>
    </w:p>
    <w:p w:rsidR="004537AE" w:rsidRDefault="004537AE" w:rsidP="004537AE">
      <w:pPr>
        <w:numPr>
          <w:ilvl w:val="0"/>
          <w:numId w:val="2"/>
        </w:numPr>
        <w:spacing w:after="120"/>
        <w:ind w:left="1134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 Election de 3 membres du Conseil d’administration du BDF pour la période courant du 25/2/2016 au 30/6/2018</w:t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</w:r>
      <w:r>
        <w:rPr>
          <w:rFonts w:ascii="Verdana" w:hAnsi="Verdana"/>
          <w:lang w:val="fr-FR"/>
        </w:rPr>
        <w:tab/>
        <w:t>PG</w:t>
      </w:r>
    </w:p>
    <w:p w:rsidR="004537AE" w:rsidRDefault="004537AE" w:rsidP="004537AE">
      <w:pPr>
        <w:spacing w:before="240" w:after="120"/>
        <w:ind w:firstLine="709"/>
        <w:rPr>
          <w:rFonts w:ascii="Verdana" w:hAnsi="Verdana"/>
          <w:u w:val="single"/>
          <w:lang w:val="fr-BE"/>
        </w:rPr>
      </w:pPr>
      <w:r>
        <w:rPr>
          <w:rFonts w:ascii="Verdana" w:hAnsi="Verdana"/>
          <w:u w:val="single"/>
          <w:lang w:val="fr-BE"/>
        </w:rPr>
        <w:t>C. Partie informative (14h00 – 15h45) :</w:t>
      </w:r>
      <w:bookmarkStart w:id="0" w:name="_GoBack"/>
      <w:bookmarkEnd w:id="0"/>
    </w:p>
    <w:p w:rsidR="004537AE" w:rsidRDefault="004537AE" w:rsidP="004537AE">
      <w:pPr>
        <w:spacing w:after="360"/>
        <w:ind w:left="709"/>
        <w:rPr>
          <w:rFonts w:ascii="Verdana" w:hAnsi="Verdana"/>
          <w:lang w:val="fr-FR"/>
        </w:rPr>
      </w:pPr>
      <w:r>
        <w:rPr>
          <w:rFonts w:ascii="Verdana" w:hAnsi="Verdana"/>
          <w:lang w:val="fr-BE"/>
        </w:rPr>
        <w:t xml:space="preserve">17. </w:t>
      </w:r>
      <w:proofErr w:type="spellStart"/>
      <w:r>
        <w:rPr>
          <w:rFonts w:ascii="Verdana" w:hAnsi="Verdana"/>
          <w:i/>
          <w:lang w:val="fr-BE"/>
        </w:rPr>
        <w:t>Accessibility</w:t>
      </w:r>
      <w:proofErr w:type="spellEnd"/>
      <w:r>
        <w:rPr>
          <w:rFonts w:ascii="Verdana" w:hAnsi="Verdana"/>
          <w:i/>
          <w:lang w:val="fr-BE"/>
        </w:rPr>
        <w:t xml:space="preserve"> </w:t>
      </w:r>
      <w:proofErr w:type="spellStart"/>
      <w:r>
        <w:rPr>
          <w:rFonts w:ascii="Verdana" w:hAnsi="Verdana"/>
          <w:i/>
          <w:lang w:val="fr-BE"/>
        </w:rPr>
        <w:t>act</w:t>
      </w:r>
      <w:proofErr w:type="spellEnd"/>
      <w:r>
        <w:rPr>
          <w:rFonts w:ascii="Verdana" w:hAnsi="Verdana"/>
          <w:lang w:val="fr-BE"/>
        </w:rPr>
        <w:t xml:space="preserve"> et révision à mi-parcours de la stratégie européenne du handicap 2010-2020 : 2016, une année charnière pour l’inclusion des personnes handicapées au niveau européen, </w:t>
      </w:r>
      <w:r>
        <w:rPr>
          <w:rFonts w:ascii="Verdana" w:hAnsi="Verdana"/>
          <w:lang w:val="fr-FR"/>
        </w:rPr>
        <w:t xml:space="preserve">par </w:t>
      </w:r>
      <w:r w:rsidRPr="004537AE">
        <w:rPr>
          <w:rFonts w:ascii="Verdana" w:hAnsi="Verdana"/>
          <w:b/>
          <w:lang w:val="fr-FR"/>
        </w:rPr>
        <w:t>Marie Denninghaus</w:t>
      </w:r>
      <w:r>
        <w:rPr>
          <w:rFonts w:ascii="Verdana" w:hAnsi="Verdana"/>
          <w:lang w:val="fr-FR"/>
        </w:rPr>
        <w:t xml:space="preserve"> et </w:t>
      </w:r>
      <w:r w:rsidRPr="004537AE">
        <w:rPr>
          <w:rFonts w:ascii="Verdana" w:hAnsi="Verdana"/>
          <w:b/>
          <w:lang w:val="fr-FR"/>
        </w:rPr>
        <w:t>Simona Giarratano</w:t>
      </w:r>
      <w:r>
        <w:rPr>
          <w:rFonts w:ascii="Verdana" w:hAnsi="Verdana"/>
          <w:lang w:val="fr-FR"/>
        </w:rPr>
        <w:t xml:space="preserve">, </w:t>
      </w:r>
      <w:r>
        <w:rPr>
          <w:rFonts w:ascii="Verdana" w:hAnsi="Verdana"/>
          <w:i/>
          <w:lang w:val="fr-FR"/>
        </w:rPr>
        <w:t xml:space="preserve">Policy </w:t>
      </w:r>
      <w:proofErr w:type="spellStart"/>
      <w:r>
        <w:rPr>
          <w:rFonts w:ascii="Verdana" w:hAnsi="Verdana"/>
          <w:i/>
          <w:lang w:val="fr-FR"/>
        </w:rPr>
        <w:t>Officers</w:t>
      </w:r>
      <w:proofErr w:type="spellEnd"/>
      <w:r>
        <w:rPr>
          <w:rFonts w:ascii="Verdana" w:hAnsi="Verdana"/>
          <w:lang w:val="fr-FR"/>
        </w:rPr>
        <w:t xml:space="preserve"> de l’</w:t>
      </w:r>
      <w:proofErr w:type="spellStart"/>
      <w:r>
        <w:rPr>
          <w:rFonts w:ascii="Verdana" w:hAnsi="Verdana"/>
          <w:lang w:val="fr-FR"/>
        </w:rPr>
        <w:t>European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Disability</w:t>
      </w:r>
      <w:proofErr w:type="spellEnd"/>
      <w:r>
        <w:rPr>
          <w:rFonts w:ascii="Verdana" w:hAnsi="Verdana"/>
          <w:lang w:val="fr-FR"/>
        </w:rPr>
        <w:t xml:space="preserve"> Forum (EDF)</w:t>
      </w:r>
    </w:p>
    <w:p w:rsidR="008D7CD2" w:rsidRPr="004537AE" w:rsidRDefault="008D7CD2">
      <w:pPr>
        <w:rPr>
          <w:lang w:val="fr-FR"/>
        </w:rPr>
      </w:pPr>
    </w:p>
    <w:sectPr w:rsidR="008D7CD2" w:rsidRPr="00453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0D4"/>
    <w:multiLevelType w:val="hybridMultilevel"/>
    <w:tmpl w:val="D046AA4E"/>
    <w:lvl w:ilvl="0" w:tplc="DC8EB440">
      <w:start w:val="1"/>
      <w:numFmt w:val="lowerLetter"/>
      <w:lvlText w:val="%1)"/>
      <w:lvlJc w:val="lef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3C47043"/>
    <w:multiLevelType w:val="hybridMultilevel"/>
    <w:tmpl w:val="3C0290C0"/>
    <w:lvl w:ilvl="0" w:tplc="0C965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E"/>
    <w:rsid w:val="000253AE"/>
    <w:rsid w:val="00074AFC"/>
    <w:rsid w:val="00131B92"/>
    <w:rsid w:val="00157A07"/>
    <w:rsid w:val="002E0AD7"/>
    <w:rsid w:val="002E77C1"/>
    <w:rsid w:val="003D2ECB"/>
    <w:rsid w:val="003F46A4"/>
    <w:rsid w:val="00447183"/>
    <w:rsid w:val="004537AE"/>
    <w:rsid w:val="00552736"/>
    <w:rsid w:val="005C5C9D"/>
    <w:rsid w:val="005E73AC"/>
    <w:rsid w:val="007E46F3"/>
    <w:rsid w:val="0085160B"/>
    <w:rsid w:val="008C1C0B"/>
    <w:rsid w:val="008D7CD2"/>
    <w:rsid w:val="0095278C"/>
    <w:rsid w:val="0095714B"/>
    <w:rsid w:val="00A0203B"/>
    <w:rsid w:val="00AC0539"/>
    <w:rsid w:val="00BC080A"/>
    <w:rsid w:val="00CB1B13"/>
    <w:rsid w:val="00CF1655"/>
    <w:rsid w:val="00F8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AE"/>
    <w:pPr>
      <w:spacing w:after="0" w:line="240" w:lineRule="auto"/>
    </w:pPr>
    <w:rPr>
      <w:rFonts w:ascii="Calibri" w:eastAsiaTheme="minorHAnsi" w:hAnsi="Calibri" w:cs="Times New Roman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3D2ECB"/>
    <w:pPr>
      <w:keepNext/>
      <w:keepLines/>
      <w:spacing w:before="480"/>
      <w:outlineLvl w:val="0"/>
    </w:pPr>
    <w:rPr>
      <w:rFonts w:cstheme="minorBidi"/>
      <w:b/>
      <w:bCs/>
      <w:sz w:val="28"/>
      <w:szCs w:val="28"/>
    </w:rPr>
  </w:style>
  <w:style w:type="paragraph" w:styleId="Titre2">
    <w:name w:val="heading 2"/>
    <w:basedOn w:val="Normal"/>
    <w:link w:val="Titre2Car"/>
    <w:autoRedefine/>
    <w:uiPriority w:val="9"/>
    <w:unhideWhenUsed/>
    <w:qFormat/>
    <w:rsid w:val="0095278C"/>
    <w:pPr>
      <w:spacing w:before="360"/>
      <w:ind w:left="426"/>
      <w:outlineLvl w:val="1"/>
    </w:pPr>
    <w:rPr>
      <w:rFonts w:cs="Arial"/>
      <w:b/>
      <w:bCs/>
      <w:spacing w:val="15"/>
      <w:sz w:val="28"/>
      <w:szCs w:val="28"/>
      <w:lang w:val="fr-B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253AE"/>
    <w:pPr>
      <w:keepNext/>
      <w:keepLines/>
      <w:spacing w:before="240"/>
      <w:ind w:left="357" w:hanging="357"/>
      <w:outlineLvl w:val="2"/>
    </w:pPr>
    <w:rPr>
      <w:rFonts w:eastAsiaTheme="majorEastAsia" w:cstheme="majorBidi"/>
      <w:b/>
      <w:bCs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D2ECB"/>
    <w:rPr>
      <w:rFonts w:ascii="Verdana" w:hAnsi="Verdana"/>
      <w:b/>
      <w:bCs/>
      <w:sz w:val="28"/>
      <w:szCs w:val="28"/>
    </w:rPr>
  </w:style>
  <w:style w:type="character" w:customStyle="1" w:styleId="Titre2Car">
    <w:name w:val="Titre 2 Car"/>
    <w:link w:val="Titre2"/>
    <w:uiPriority w:val="9"/>
    <w:rsid w:val="0095278C"/>
    <w:rPr>
      <w:rFonts w:ascii="Verdana" w:hAnsi="Verdana" w:cs="Arial"/>
      <w:b/>
      <w:bCs/>
      <w:spacing w:val="15"/>
      <w:sz w:val="28"/>
      <w:szCs w:val="28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0253AE"/>
    <w:rPr>
      <w:rFonts w:ascii="Verdana" w:eastAsiaTheme="majorEastAsia" w:hAnsi="Verdana" w:cstheme="majorBidi"/>
      <w:b/>
      <w:bCs/>
      <w:lang w:val="fr-BE"/>
    </w:rPr>
  </w:style>
  <w:style w:type="paragraph" w:styleId="Sansinterligne">
    <w:name w:val="No Spacing"/>
    <w:uiPriority w:val="1"/>
    <w:qFormat/>
    <w:rsid w:val="00157A07"/>
    <w:pPr>
      <w:spacing w:after="0" w:line="240" w:lineRule="auto"/>
    </w:pPr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157A0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AE"/>
    <w:pPr>
      <w:spacing w:after="0" w:line="240" w:lineRule="auto"/>
    </w:pPr>
    <w:rPr>
      <w:rFonts w:ascii="Calibri" w:eastAsiaTheme="minorHAnsi" w:hAnsi="Calibri" w:cs="Times New Roman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3D2ECB"/>
    <w:pPr>
      <w:keepNext/>
      <w:keepLines/>
      <w:spacing w:before="480"/>
      <w:outlineLvl w:val="0"/>
    </w:pPr>
    <w:rPr>
      <w:rFonts w:cstheme="minorBidi"/>
      <w:b/>
      <w:bCs/>
      <w:sz w:val="28"/>
      <w:szCs w:val="28"/>
    </w:rPr>
  </w:style>
  <w:style w:type="paragraph" w:styleId="Titre2">
    <w:name w:val="heading 2"/>
    <w:basedOn w:val="Normal"/>
    <w:link w:val="Titre2Car"/>
    <w:autoRedefine/>
    <w:uiPriority w:val="9"/>
    <w:unhideWhenUsed/>
    <w:qFormat/>
    <w:rsid w:val="0095278C"/>
    <w:pPr>
      <w:spacing w:before="360"/>
      <w:ind w:left="426"/>
      <w:outlineLvl w:val="1"/>
    </w:pPr>
    <w:rPr>
      <w:rFonts w:cs="Arial"/>
      <w:b/>
      <w:bCs/>
      <w:spacing w:val="15"/>
      <w:sz w:val="28"/>
      <w:szCs w:val="28"/>
      <w:lang w:val="fr-B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253AE"/>
    <w:pPr>
      <w:keepNext/>
      <w:keepLines/>
      <w:spacing w:before="240"/>
      <w:ind w:left="357" w:hanging="357"/>
      <w:outlineLvl w:val="2"/>
    </w:pPr>
    <w:rPr>
      <w:rFonts w:eastAsiaTheme="majorEastAsia" w:cstheme="majorBidi"/>
      <w:b/>
      <w:bCs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D2ECB"/>
    <w:rPr>
      <w:rFonts w:ascii="Verdana" w:hAnsi="Verdana"/>
      <w:b/>
      <w:bCs/>
      <w:sz w:val="28"/>
      <w:szCs w:val="28"/>
    </w:rPr>
  </w:style>
  <w:style w:type="character" w:customStyle="1" w:styleId="Titre2Car">
    <w:name w:val="Titre 2 Car"/>
    <w:link w:val="Titre2"/>
    <w:uiPriority w:val="9"/>
    <w:rsid w:val="0095278C"/>
    <w:rPr>
      <w:rFonts w:ascii="Verdana" w:hAnsi="Verdana" w:cs="Arial"/>
      <w:b/>
      <w:bCs/>
      <w:spacing w:val="15"/>
      <w:sz w:val="28"/>
      <w:szCs w:val="28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0253AE"/>
    <w:rPr>
      <w:rFonts w:ascii="Verdana" w:eastAsiaTheme="majorEastAsia" w:hAnsi="Verdana" w:cstheme="majorBidi"/>
      <w:b/>
      <w:bCs/>
      <w:lang w:val="fr-BE"/>
    </w:rPr>
  </w:style>
  <w:style w:type="paragraph" w:styleId="Sansinterligne">
    <w:name w:val="No Spacing"/>
    <w:uiPriority w:val="1"/>
    <w:qFormat/>
    <w:rsid w:val="00157A07"/>
    <w:pPr>
      <w:spacing w:after="0" w:line="240" w:lineRule="auto"/>
    </w:pPr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157A0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1</cp:revision>
  <dcterms:created xsi:type="dcterms:W3CDTF">2016-02-22T22:16:00Z</dcterms:created>
  <dcterms:modified xsi:type="dcterms:W3CDTF">2016-02-22T22:27:00Z</dcterms:modified>
</cp:coreProperties>
</file>