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5FE" w:rsidRDefault="008205FE" w:rsidP="008205FE">
      <w:pPr>
        <w:rPr>
          <w:rFonts w:ascii="Verdana" w:hAnsi="Verdana"/>
          <w:color w:val="1F497D"/>
          <w:lang w:val="fr-BE"/>
        </w:rPr>
      </w:pPr>
      <w:r>
        <w:rPr>
          <w:rFonts w:ascii="Verdana" w:hAnsi="Verdana"/>
          <w:color w:val="1F497D"/>
          <w:lang w:val="fr-BE"/>
        </w:rPr>
        <w:t>Merci, Monsieur Tolfo</w:t>
      </w:r>
    </w:p>
    <w:p w:rsidR="008205FE" w:rsidRDefault="008205FE" w:rsidP="008205FE">
      <w:pPr>
        <w:rPr>
          <w:rFonts w:ascii="Verdana" w:hAnsi="Verdana"/>
          <w:color w:val="1F497D"/>
          <w:lang w:val="fr-BE"/>
        </w:rPr>
      </w:pPr>
    </w:p>
    <w:p w:rsidR="008205FE" w:rsidRDefault="008205FE" w:rsidP="008205FE">
      <w:pPr>
        <w:rPr>
          <w:rFonts w:ascii="Verdana" w:hAnsi="Verdana"/>
          <w:color w:val="1F497D"/>
          <w:lang w:val="fr-BE"/>
        </w:rPr>
      </w:pPr>
      <w:r>
        <w:rPr>
          <w:rFonts w:ascii="Verdana" w:hAnsi="Verdana"/>
          <w:color w:val="1F497D"/>
          <w:lang w:val="fr-BE"/>
        </w:rPr>
        <w:t>Travailler avec la Ligue des Droits de l’Homme aurait sans doute été intéressant. Cependant, le BDF n’a jamais eu de contacts avec la Ligue et ne disposait pas de suffisamment de temps pour s’inscrire avec sérénité dans cette collaboration avec un nouveau partenaire.</w:t>
      </w:r>
    </w:p>
    <w:p w:rsidR="008205FE" w:rsidRDefault="008205FE" w:rsidP="008205FE">
      <w:pPr>
        <w:rPr>
          <w:rFonts w:ascii="Verdana" w:hAnsi="Verdana"/>
          <w:color w:val="1F497D"/>
          <w:lang w:val="fr-BE"/>
        </w:rPr>
      </w:pPr>
    </w:p>
    <w:p w:rsidR="008205FE" w:rsidRDefault="008205FE" w:rsidP="008205FE">
      <w:pPr>
        <w:rPr>
          <w:rFonts w:ascii="Verdana" w:hAnsi="Verdana"/>
          <w:color w:val="1F497D"/>
          <w:lang w:val="fr-BE"/>
        </w:rPr>
      </w:pPr>
      <w:r>
        <w:rPr>
          <w:rFonts w:ascii="Verdana" w:hAnsi="Verdana"/>
          <w:color w:val="1F497D"/>
          <w:lang w:val="fr-BE"/>
        </w:rPr>
        <w:t xml:space="preserve">Il est important que le BDF se positionne par rapport à l’EPU. Nous disposons du temps nécessaire pour analyser le Rapport officiel de la Belgique de 2013 et pour produire une contribution écrite du BDF pour le 22 juin 2015. </w:t>
      </w:r>
    </w:p>
    <w:p w:rsidR="008205FE" w:rsidRDefault="008205FE" w:rsidP="008205FE">
      <w:pPr>
        <w:pStyle w:val="Titre2"/>
        <w:shd w:val="clear" w:color="auto" w:fill="FFFFFF"/>
        <w:spacing w:after="225" w:afterAutospacing="0"/>
        <w:rPr>
          <w:rFonts w:ascii="Verdana" w:eastAsia="Times New Roman" w:hAnsi="Verdana"/>
          <w:b w:val="0"/>
          <w:bCs w:val="0"/>
          <w:i/>
          <w:iCs/>
          <w:color w:val="172983"/>
          <w:sz w:val="22"/>
          <w:szCs w:val="22"/>
          <w:lang w:val="fr-BE"/>
        </w:rPr>
      </w:pPr>
      <w:r>
        <w:rPr>
          <w:rFonts w:ascii="Verdana" w:eastAsia="Times New Roman" w:hAnsi="Verdana"/>
          <w:b w:val="0"/>
          <w:bCs w:val="0"/>
          <w:color w:val="1F497D"/>
          <w:sz w:val="22"/>
          <w:szCs w:val="22"/>
          <w:lang w:val="fr-BE"/>
        </w:rPr>
        <w:t>Cette manière de procéder est celle que le BDF avait utilisée précédemment dans le cadre de processus similaires relatifs à la</w:t>
      </w:r>
      <w:r>
        <w:rPr>
          <w:rFonts w:ascii="Verdana" w:eastAsia="Times New Roman" w:hAnsi="Verdana"/>
          <w:color w:val="1F497D"/>
          <w:sz w:val="22"/>
          <w:szCs w:val="22"/>
          <w:lang w:val="fr-BE"/>
        </w:rPr>
        <w:t xml:space="preserve"> </w:t>
      </w:r>
      <w:r>
        <w:rPr>
          <w:rFonts w:ascii="Verdana" w:eastAsia="Times New Roman" w:hAnsi="Verdana"/>
          <w:b w:val="0"/>
          <w:bCs w:val="0"/>
          <w:i/>
          <w:iCs/>
          <w:color w:val="172983"/>
          <w:sz w:val="22"/>
          <w:szCs w:val="22"/>
          <w:lang w:val="fr-BE"/>
        </w:rPr>
        <w:t xml:space="preserve">Convention contre la torture et autres peines ou traitements cruels, inhumains ou dégradants (CAT), à la Convention pour l’élimination des discriminations à l’encontre des femmes (CEDAW) et au Pacte international relatif aux droits économiques, sociaux et culturels (PIDESC). </w:t>
      </w:r>
    </w:p>
    <w:p w:rsidR="008205FE" w:rsidRDefault="008205FE" w:rsidP="008205FE">
      <w:pPr>
        <w:pStyle w:val="Titre2"/>
        <w:shd w:val="clear" w:color="auto" w:fill="FFFFFF"/>
        <w:spacing w:after="225" w:afterAutospacing="0"/>
        <w:rPr>
          <w:rFonts w:ascii="Verdana" w:eastAsia="Times New Roman" w:hAnsi="Verdana"/>
          <w:b w:val="0"/>
          <w:bCs w:val="0"/>
          <w:color w:val="172983"/>
          <w:sz w:val="30"/>
          <w:szCs w:val="30"/>
          <w:lang w:val="fr-BE"/>
        </w:rPr>
      </w:pPr>
      <w:r>
        <w:rPr>
          <w:rFonts w:ascii="Verdana" w:eastAsia="Times New Roman" w:hAnsi="Verdana"/>
          <w:b w:val="0"/>
          <w:bCs w:val="0"/>
          <w:color w:val="172983"/>
          <w:sz w:val="22"/>
          <w:szCs w:val="22"/>
          <w:lang w:val="fr-BE"/>
        </w:rPr>
        <w:t xml:space="preserve">Nous vous invitons à prendre connaissance de ces rapports en suivant le lien suivant : </w:t>
      </w:r>
      <w:hyperlink r:id="rId5" w:history="1">
        <w:r>
          <w:rPr>
            <w:rStyle w:val="Lienhypertexte"/>
            <w:rFonts w:ascii="Verdana" w:eastAsia="Times New Roman" w:hAnsi="Verdana"/>
            <w:b w:val="0"/>
            <w:bCs w:val="0"/>
            <w:sz w:val="22"/>
            <w:szCs w:val="22"/>
            <w:lang w:val="fr-BE"/>
          </w:rPr>
          <w:t>http://bdf.belgium.be/fr/themes/human_rights.html</w:t>
        </w:r>
      </w:hyperlink>
    </w:p>
    <w:p w:rsidR="008205FE" w:rsidRDefault="008205FE" w:rsidP="008205FE">
      <w:pPr>
        <w:pStyle w:val="Titre2"/>
        <w:shd w:val="clear" w:color="auto" w:fill="FFFFFF"/>
        <w:spacing w:after="225" w:afterAutospacing="0"/>
        <w:rPr>
          <w:rFonts w:ascii="Verdana" w:eastAsia="Times New Roman" w:hAnsi="Verdana"/>
          <w:b w:val="0"/>
          <w:bCs w:val="0"/>
          <w:color w:val="172983"/>
          <w:sz w:val="22"/>
          <w:szCs w:val="22"/>
          <w:lang w:val="fr-BE"/>
        </w:rPr>
      </w:pPr>
      <w:r>
        <w:rPr>
          <w:rFonts w:ascii="Verdana" w:eastAsia="Times New Roman" w:hAnsi="Verdana"/>
          <w:b w:val="0"/>
          <w:bCs w:val="0"/>
          <w:color w:val="172983"/>
          <w:sz w:val="22"/>
          <w:szCs w:val="22"/>
          <w:lang w:val="fr-BE"/>
        </w:rPr>
        <w:t>Le BDF ne manquera pas de prendre contact avec la Ligue des Droits de l’Homme pour la suite du processus.</w:t>
      </w:r>
    </w:p>
    <w:p w:rsidR="008205FE" w:rsidRDefault="008205FE" w:rsidP="008205FE">
      <w:pPr>
        <w:pStyle w:val="Titre2"/>
        <w:shd w:val="clear" w:color="auto" w:fill="FFFFFF"/>
        <w:spacing w:after="225" w:afterAutospacing="0"/>
        <w:rPr>
          <w:rFonts w:ascii="Verdana" w:eastAsia="Times New Roman" w:hAnsi="Verdana"/>
          <w:b w:val="0"/>
          <w:bCs w:val="0"/>
          <w:color w:val="172983"/>
          <w:sz w:val="22"/>
          <w:szCs w:val="22"/>
          <w:lang w:val="fr-BE"/>
        </w:rPr>
      </w:pPr>
      <w:r>
        <w:rPr>
          <w:rFonts w:ascii="Verdana" w:eastAsia="Times New Roman" w:hAnsi="Verdana"/>
          <w:b w:val="0"/>
          <w:bCs w:val="0"/>
          <w:color w:val="172983"/>
          <w:sz w:val="22"/>
          <w:szCs w:val="22"/>
          <w:lang w:val="fr-BE"/>
        </w:rPr>
        <w:t>Bien à vous</w:t>
      </w:r>
    </w:p>
    <w:p w:rsidR="008205FE" w:rsidRDefault="008205FE" w:rsidP="008205FE">
      <w:pPr>
        <w:pStyle w:val="Titre2"/>
        <w:shd w:val="clear" w:color="auto" w:fill="FFFFFF"/>
        <w:spacing w:after="225" w:afterAutospacing="0"/>
        <w:rPr>
          <w:rFonts w:ascii="Verdana" w:eastAsia="Times New Roman" w:hAnsi="Verdana"/>
          <w:b w:val="0"/>
          <w:bCs w:val="0"/>
          <w:color w:val="1F497D"/>
          <w:sz w:val="22"/>
          <w:szCs w:val="22"/>
          <w:lang w:val="fr-BE"/>
        </w:rPr>
      </w:pPr>
      <w:r>
        <w:rPr>
          <w:rFonts w:ascii="Verdana" w:eastAsia="Times New Roman" w:hAnsi="Verdana"/>
          <w:b w:val="0"/>
          <w:bCs w:val="0"/>
          <w:color w:val="172983"/>
          <w:sz w:val="22"/>
          <w:szCs w:val="22"/>
          <w:lang w:val="fr-BE"/>
        </w:rPr>
        <w:t>Pierre Gyselinck, Président</w:t>
      </w:r>
      <w:r>
        <w:rPr>
          <w:rFonts w:ascii="Verdana" w:eastAsia="Times New Roman" w:hAnsi="Verdana"/>
          <w:b w:val="0"/>
          <w:bCs w:val="0"/>
          <w:color w:val="1F497D"/>
          <w:sz w:val="22"/>
          <w:szCs w:val="22"/>
          <w:lang w:val="fr-BE"/>
        </w:rPr>
        <w:t xml:space="preserve"> et G</w:t>
      </w:r>
      <w:r>
        <w:rPr>
          <w:rFonts w:ascii="Verdana" w:eastAsia="Times New Roman" w:hAnsi="Verdana"/>
          <w:b w:val="0"/>
          <w:bCs w:val="0"/>
          <w:color w:val="172983"/>
          <w:sz w:val="22"/>
          <w:szCs w:val="22"/>
          <w:lang w:val="fr-BE"/>
        </w:rPr>
        <w:t>isèle Marlière, Secrétaire générale</w:t>
      </w:r>
    </w:p>
    <w:p w:rsidR="008205FE" w:rsidRDefault="008205FE" w:rsidP="008205FE">
      <w:pPr>
        <w:pStyle w:val="Titre2"/>
        <w:shd w:val="clear" w:color="auto" w:fill="FFFFFF"/>
        <w:spacing w:after="225" w:afterAutospacing="0"/>
        <w:rPr>
          <w:rFonts w:ascii="Calibri" w:eastAsia="Times New Roman" w:hAnsi="Calibri"/>
          <w:b w:val="0"/>
          <w:bCs w:val="0"/>
          <w:color w:val="1F497D"/>
          <w:sz w:val="22"/>
          <w:szCs w:val="22"/>
          <w:lang w:val="fr-BE"/>
        </w:rPr>
      </w:pPr>
      <w:proofErr w:type="spellStart"/>
      <w:r>
        <w:rPr>
          <w:rFonts w:ascii="Calibri" w:eastAsia="Times New Roman" w:hAnsi="Calibri"/>
          <w:b w:val="0"/>
          <w:bCs w:val="0"/>
          <w:color w:val="1F497D"/>
          <w:sz w:val="22"/>
          <w:szCs w:val="22"/>
          <w:lang w:val="fr-BE"/>
        </w:rPr>
        <w:t>Belgian</w:t>
      </w:r>
      <w:proofErr w:type="spellEnd"/>
      <w:r>
        <w:rPr>
          <w:rFonts w:ascii="Calibri" w:eastAsia="Times New Roman" w:hAnsi="Calibri"/>
          <w:b w:val="0"/>
          <w:bCs w:val="0"/>
          <w:color w:val="1F497D"/>
          <w:sz w:val="22"/>
          <w:szCs w:val="22"/>
          <w:lang w:val="fr-BE"/>
        </w:rPr>
        <w:t xml:space="preserve"> </w:t>
      </w:r>
      <w:proofErr w:type="spellStart"/>
      <w:r>
        <w:rPr>
          <w:rFonts w:ascii="Calibri" w:eastAsia="Times New Roman" w:hAnsi="Calibri"/>
          <w:b w:val="0"/>
          <w:bCs w:val="0"/>
          <w:color w:val="1F497D"/>
          <w:sz w:val="22"/>
          <w:szCs w:val="22"/>
          <w:lang w:val="fr-BE"/>
        </w:rPr>
        <w:t>Disability</w:t>
      </w:r>
      <w:proofErr w:type="spellEnd"/>
      <w:r>
        <w:rPr>
          <w:rFonts w:ascii="Calibri" w:eastAsia="Times New Roman" w:hAnsi="Calibri"/>
          <w:b w:val="0"/>
          <w:bCs w:val="0"/>
          <w:color w:val="1F497D"/>
          <w:sz w:val="22"/>
          <w:szCs w:val="22"/>
          <w:lang w:val="fr-BE"/>
        </w:rPr>
        <w:t xml:space="preserve"> Forum asbl</w:t>
      </w:r>
    </w:p>
    <w:p w:rsidR="008205FE" w:rsidRDefault="008205FE" w:rsidP="008205FE">
      <w:pPr>
        <w:pStyle w:val="Titre2"/>
        <w:shd w:val="clear" w:color="auto" w:fill="FFFFFF"/>
        <w:spacing w:after="225" w:afterAutospacing="0"/>
        <w:rPr>
          <w:rFonts w:ascii="Calibri" w:eastAsia="Times New Roman" w:hAnsi="Calibri"/>
          <w:b w:val="0"/>
          <w:bCs w:val="0"/>
          <w:color w:val="1F497D"/>
          <w:sz w:val="22"/>
          <w:szCs w:val="22"/>
          <w:lang w:val="fr-BE"/>
        </w:rPr>
      </w:pPr>
      <w:r>
        <w:rPr>
          <w:rFonts w:ascii="Calibri" w:eastAsia="Times New Roman" w:hAnsi="Calibri"/>
          <w:b w:val="0"/>
          <w:bCs w:val="0"/>
          <w:color w:val="1F497D"/>
          <w:sz w:val="22"/>
          <w:szCs w:val="22"/>
          <w:lang w:val="fr-BE"/>
        </w:rPr>
        <w:t>______________________________________________</w:t>
      </w:r>
    </w:p>
    <w:p w:rsidR="008205FE" w:rsidRDefault="008205FE" w:rsidP="008205FE">
      <w:pPr>
        <w:pStyle w:val="Textebrut"/>
        <w:outlineLvl w:val="0"/>
        <w:rPr>
          <w:lang w:val="fr-FR"/>
        </w:rPr>
      </w:pPr>
      <w:r>
        <w:rPr>
          <w:lang w:val="fr-FR"/>
        </w:rPr>
        <w:t>&gt;&gt; De : Flavio Tolfo [</w:t>
      </w:r>
      <w:hyperlink r:id="rId6" w:history="1">
        <w:r>
          <w:rPr>
            <w:rStyle w:val="Lienhypertexte"/>
            <w:lang w:val="fr-FR"/>
          </w:rPr>
          <w:t>mailto:flavio.tolfo@skynet.be</w:t>
        </w:r>
      </w:hyperlink>
      <w:r>
        <w:rPr>
          <w:lang w:val="fr-FR"/>
        </w:rPr>
        <w:t>] Envoyé : vendredi</w:t>
      </w:r>
    </w:p>
    <w:p w:rsidR="008205FE" w:rsidRDefault="008205FE" w:rsidP="008205FE">
      <w:pPr>
        <w:pStyle w:val="Textebrut"/>
        <w:rPr>
          <w:lang w:val="fr-FR"/>
        </w:rPr>
      </w:pPr>
      <w:r>
        <w:rPr>
          <w:lang w:val="fr-FR"/>
        </w:rPr>
        <w:t xml:space="preserve">&gt;&gt; 27 mars 2015 10:08 À : </w:t>
      </w:r>
      <w:hyperlink r:id="rId7" w:history="1">
        <w:r>
          <w:rPr>
            <w:rStyle w:val="Lienhypertexte"/>
            <w:lang w:val="fr-FR"/>
          </w:rPr>
          <w:t>info@bdf.belgium.be</w:t>
        </w:r>
      </w:hyperlink>
      <w:r>
        <w:rPr>
          <w:lang w:val="fr-FR"/>
        </w:rPr>
        <w:t xml:space="preserve"> Cc : 'Anne Ketelaer'; </w:t>
      </w:r>
    </w:p>
    <w:p w:rsidR="008205FE" w:rsidRDefault="008205FE" w:rsidP="008205FE">
      <w:pPr>
        <w:pStyle w:val="Textebrut"/>
        <w:rPr>
          <w:lang w:val="fr-FR"/>
        </w:rPr>
      </w:pPr>
      <w:r>
        <w:rPr>
          <w:lang w:val="fr-FR"/>
        </w:rPr>
        <w:t xml:space="preserve">&gt;&gt; Cinzia Agoni-Tolfo Objet : FW: Modalités EPU à transmettre au BDF et </w:t>
      </w:r>
    </w:p>
    <w:p w:rsidR="008205FE" w:rsidRDefault="008205FE" w:rsidP="008205FE">
      <w:pPr>
        <w:pStyle w:val="Textebrut"/>
        <w:rPr>
          <w:lang w:val="fr-FR"/>
        </w:rPr>
      </w:pPr>
      <w:r>
        <w:rPr>
          <w:lang w:val="fr-FR"/>
        </w:rPr>
        <w:t>&gt;&gt; résumé réunion LDH du 24/3/15</w:t>
      </w:r>
    </w:p>
    <w:p w:rsidR="008205FE" w:rsidRDefault="008205FE" w:rsidP="008205FE">
      <w:pPr>
        <w:pStyle w:val="Textebrut"/>
        <w:rPr>
          <w:lang w:val="fr-FR"/>
        </w:rPr>
      </w:pPr>
      <w:r>
        <w:rPr>
          <w:lang w:val="fr-FR"/>
        </w:rPr>
        <w:t xml:space="preserve">&gt;&gt; </w:t>
      </w:r>
    </w:p>
    <w:p w:rsidR="008205FE" w:rsidRDefault="008205FE" w:rsidP="008205FE">
      <w:pPr>
        <w:pStyle w:val="Textebrut"/>
        <w:rPr>
          <w:lang w:val="fr-FR"/>
        </w:rPr>
      </w:pPr>
      <w:r>
        <w:rPr>
          <w:lang w:val="fr-FR"/>
        </w:rPr>
        <w:t>&gt;&gt; Bonjour,</w:t>
      </w:r>
    </w:p>
    <w:p w:rsidR="008205FE" w:rsidRDefault="008205FE" w:rsidP="008205FE">
      <w:pPr>
        <w:pStyle w:val="Textebrut"/>
        <w:rPr>
          <w:lang w:val="fr-FR"/>
        </w:rPr>
      </w:pPr>
      <w:r>
        <w:rPr>
          <w:lang w:val="fr-FR"/>
        </w:rPr>
        <w:t xml:space="preserve">&gt;&gt; </w:t>
      </w:r>
    </w:p>
    <w:p w:rsidR="008205FE" w:rsidRDefault="008205FE" w:rsidP="008205FE">
      <w:pPr>
        <w:pStyle w:val="Textebrut"/>
        <w:rPr>
          <w:lang w:val="fr-FR"/>
        </w:rPr>
      </w:pPr>
      <w:r>
        <w:rPr>
          <w:lang w:val="fr-FR"/>
        </w:rPr>
        <w:t>&gt;&gt; La Ligue des Droits de l'Homme est conviée à remettre au conseil de l'ONU son rapport (EPU, Examen Périodique Universel) concernant les Libertés Fondamentales et le respect de Droits de l'Homme en Belgique.</w:t>
      </w:r>
    </w:p>
    <w:p w:rsidR="008205FE" w:rsidRDefault="008205FE" w:rsidP="008205FE">
      <w:pPr>
        <w:pStyle w:val="Textebrut"/>
        <w:rPr>
          <w:lang w:val="fr-FR"/>
        </w:rPr>
      </w:pPr>
      <w:r>
        <w:rPr>
          <w:lang w:val="fr-FR"/>
        </w:rPr>
        <w:t>&gt;&gt; Le GAMP, membre du BDF, a été invité à joindre cet effort (voir détails ci-dessous) pour le volet concernant le handicap de Grande Dépendance.</w:t>
      </w:r>
    </w:p>
    <w:p w:rsidR="008205FE" w:rsidRDefault="008205FE" w:rsidP="008205FE">
      <w:pPr>
        <w:pStyle w:val="Textebrut"/>
        <w:rPr>
          <w:lang w:val="fr-FR"/>
        </w:rPr>
      </w:pPr>
      <w:r>
        <w:rPr>
          <w:lang w:val="fr-FR"/>
        </w:rPr>
        <w:t xml:space="preserve">&gt;&gt; Etant donné le rapport alternatif rédigé récemment par le BDF sur la mise en œuvre par la Belgique de la convention ONU sur les droits des personnes handicapées (UNCRPD), il me semble opportun d'inviter le BDF à s'associer à cet effort.  </w:t>
      </w:r>
    </w:p>
    <w:p w:rsidR="008205FE" w:rsidRDefault="008205FE" w:rsidP="008205FE">
      <w:pPr>
        <w:pStyle w:val="Textebrut"/>
        <w:rPr>
          <w:lang w:val="fr-FR"/>
        </w:rPr>
      </w:pPr>
      <w:r>
        <w:rPr>
          <w:lang w:val="fr-FR"/>
        </w:rPr>
        <w:t>&gt;&gt; La présentation des priorités et recommandations du BDF sous l'angle des Droits de l'Homme ne peut que renforcer la légitimité de notre démarche et la visibilité de notre action.</w:t>
      </w:r>
    </w:p>
    <w:p w:rsidR="008205FE" w:rsidRDefault="008205FE" w:rsidP="008205FE">
      <w:pPr>
        <w:pStyle w:val="Textebrut"/>
        <w:rPr>
          <w:lang w:val="fr-FR"/>
        </w:rPr>
      </w:pPr>
      <w:r>
        <w:rPr>
          <w:lang w:val="fr-FR"/>
        </w:rPr>
        <w:t>&gt;&gt; L'investissement requis est probablement minime puisqu'il s'agirait de transmettre les recommandations déjà disponibles dans le rapport alternatif.</w:t>
      </w:r>
    </w:p>
    <w:p w:rsidR="008205FE" w:rsidRDefault="008205FE" w:rsidP="008205FE">
      <w:pPr>
        <w:pStyle w:val="Textebrut"/>
        <w:rPr>
          <w:lang w:val="fr-FR"/>
        </w:rPr>
      </w:pPr>
      <w:r>
        <w:rPr>
          <w:lang w:val="fr-FR"/>
        </w:rPr>
        <w:t>&gt;&gt; Merci de marquer rapidement votre décision</w:t>
      </w:r>
    </w:p>
    <w:p w:rsidR="008205FE" w:rsidRDefault="008205FE" w:rsidP="008205FE">
      <w:pPr>
        <w:pStyle w:val="Textebrut"/>
        <w:rPr>
          <w:lang w:val="fr-FR"/>
        </w:rPr>
      </w:pPr>
      <w:r>
        <w:rPr>
          <w:lang w:val="fr-FR"/>
        </w:rPr>
        <w:t xml:space="preserve">&gt;&gt; </w:t>
      </w:r>
    </w:p>
    <w:p w:rsidR="008205FE" w:rsidRDefault="008205FE" w:rsidP="008205FE">
      <w:pPr>
        <w:pStyle w:val="Textebrut"/>
        <w:rPr>
          <w:lang w:val="fr-FR"/>
        </w:rPr>
      </w:pPr>
      <w:r>
        <w:rPr>
          <w:lang w:val="fr-FR"/>
        </w:rPr>
        <w:lastRenderedPageBreak/>
        <w:t>&gt;&gt; Bien à vous</w:t>
      </w:r>
    </w:p>
    <w:p w:rsidR="008205FE" w:rsidRDefault="008205FE" w:rsidP="008205FE">
      <w:pPr>
        <w:pStyle w:val="Textebrut"/>
        <w:rPr>
          <w:lang w:val="fr-FR"/>
        </w:rPr>
      </w:pPr>
      <w:r>
        <w:rPr>
          <w:lang w:val="fr-FR"/>
        </w:rPr>
        <w:t xml:space="preserve">&gt;&gt; </w:t>
      </w:r>
    </w:p>
    <w:p w:rsidR="008205FE" w:rsidRDefault="008205FE" w:rsidP="008205FE">
      <w:pPr>
        <w:pStyle w:val="Textebrut"/>
        <w:rPr>
          <w:lang w:val="fr-FR"/>
        </w:rPr>
      </w:pPr>
      <w:r>
        <w:rPr>
          <w:lang w:val="fr-FR"/>
        </w:rPr>
        <w:t xml:space="preserve">&gt;&gt; </w:t>
      </w:r>
    </w:p>
    <w:p w:rsidR="008205FE" w:rsidRDefault="008205FE" w:rsidP="008205FE">
      <w:pPr>
        <w:pStyle w:val="Textebrut"/>
        <w:rPr>
          <w:lang w:val="fr-FR"/>
        </w:rPr>
      </w:pPr>
      <w:r>
        <w:rPr>
          <w:lang w:val="fr-FR"/>
        </w:rPr>
        <w:t>&gt;&gt; Flavio Tolfo</w:t>
      </w:r>
    </w:p>
    <w:p w:rsidR="008205FE" w:rsidRDefault="008205FE" w:rsidP="008205FE">
      <w:pPr>
        <w:pStyle w:val="Textebrut"/>
        <w:rPr>
          <w:lang w:val="fr-FR"/>
        </w:rPr>
      </w:pPr>
      <w:r>
        <w:rPr>
          <w:lang w:val="fr-FR"/>
        </w:rPr>
        <w:t xml:space="preserve">&gt;&gt; </w:t>
      </w:r>
    </w:p>
    <w:p w:rsidR="008205FE" w:rsidRDefault="008205FE" w:rsidP="008205FE">
      <w:pPr>
        <w:pStyle w:val="Textebrut"/>
        <w:rPr>
          <w:lang w:val="fr-FR"/>
        </w:rPr>
      </w:pPr>
      <w:r>
        <w:rPr>
          <w:lang w:val="fr-FR"/>
        </w:rPr>
        <w:t>&gt;&gt; Président</w:t>
      </w:r>
    </w:p>
    <w:p w:rsidR="008205FE" w:rsidRDefault="008205FE" w:rsidP="008205FE">
      <w:pPr>
        <w:pStyle w:val="Textebrut"/>
        <w:rPr>
          <w:lang w:val="fr-FR"/>
        </w:rPr>
      </w:pPr>
      <w:r>
        <w:rPr>
          <w:lang w:val="fr-FR"/>
        </w:rPr>
        <w:t>&gt;&gt; Les Briques du GAMP asbl</w:t>
      </w:r>
    </w:p>
    <w:p w:rsidR="008205FE" w:rsidRDefault="008205FE" w:rsidP="008205FE">
      <w:pPr>
        <w:pStyle w:val="Textebrut"/>
        <w:rPr>
          <w:lang w:val="fr-FR"/>
        </w:rPr>
      </w:pPr>
      <w:r>
        <w:rPr>
          <w:lang w:val="fr-FR"/>
        </w:rPr>
        <w:t xml:space="preserve">&gt;&gt; Groupe d’Action qui dénonce le Manque de Places pour personnes avec </w:t>
      </w:r>
    </w:p>
    <w:p w:rsidR="008205FE" w:rsidRDefault="008205FE" w:rsidP="008205FE">
      <w:pPr>
        <w:pStyle w:val="Textebrut"/>
        <w:rPr>
          <w:lang w:val="fr-FR"/>
        </w:rPr>
      </w:pPr>
      <w:r>
        <w:rPr>
          <w:lang w:val="fr-FR"/>
        </w:rPr>
        <w:t>&gt;&gt; handicap mental de grande dépendance</w:t>
      </w:r>
    </w:p>
    <w:p w:rsidR="008205FE" w:rsidRDefault="008205FE" w:rsidP="008205FE">
      <w:pPr>
        <w:pStyle w:val="Textebrut"/>
        <w:rPr>
          <w:lang w:val="fr-FR"/>
        </w:rPr>
      </w:pPr>
      <w:r>
        <w:rPr>
          <w:lang w:val="fr-FR"/>
        </w:rPr>
        <w:t xml:space="preserve">&gt;&gt; </w:t>
      </w:r>
    </w:p>
    <w:p w:rsidR="008205FE" w:rsidRDefault="008205FE" w:rsidP="008205FE">
      <w:pPr>
        <w:pStyle w:val="Textebrut"/>
        <w:rPr>
          <w:lang w:val="fr-FR"/>
        </w:rPr>
      </w:pPr>
      <w:r>
        <w:rPr>
          <w:lang w:val="fr-FR"/>
        </w:rPr>
        <w:t xml:space="preserve">&gt;&gt; Clos du </w:t>
      </w:r>
      <w:proofErr w:type="spellStart"/>
      <w:r>
        <w:rPr>
          <w:lang w:val="fr-FR"/>
        </w:rPr>
        <w:t>Bergoje</w:t>
      </w:r>
      <w:proofErr w:type="spellEnd"/>
      <w:r>
        <w:rPr>
          <w:lang w:val="fr-FR"/>
        </w:rPr>
        <w:t xml:space="preserve"> 20</w:t>
      </w:r>
    </w:p>
    <w:p w:rsidR="008205FE" w:rsidRDefault="008205FE" w:rsidP="008205FE">
      <w:pPr>
        <w:pStyle w:val="Textebrut"/>
        <w:rPr>
          <w:lang w:val="fr-FR"/>
        </w:rPr>
      </w:pPr>
      <w:r>
        <w:rPr>
          <w:lang w:val="fr-FR"/>
        </w:rPr>
        <w:t>&gt;&gt; 1160 Auderghem</w:t>
      </w:r>
    </w:p>
    <w:p w:rsidR="008205FE" w:rsidRDefault="008205FE" w:rsidP="008205FE">
      <w:pPr>
        <w:pStyle w:val="Textebrut"/>
        <w:rPr>
          <w:lang w:val="fr-FR"/>
        </w:rPr>
      </w:pPr>
      <w:r>
        <w:rPr>
          <w:lang w:val="fr-FR"/>
        </w:rPr>
        <w:t>&gt;&gt; 02/673 03 12</w:t>
      </w:r>
    </w:p>
    <w:p w:rsidR="008205FE" w:rsidRDefault="008205FE" w:rsidP="008205FE">
      <w:pPr>
        <w:pStyle w:val="Textebrut"/>
        <w:rPr>
          <w:lang w:val="fr-FR"/>
        </w:rPr>
      </w:pPr>
      <w:r>
        <w:rPr>
          <w:lang w:val="fr-FR"/>
        </w:rPr>
        <w:t>&gt;&gt; 0473 / 52 86 18</w:t>
      </w:r>
    </w:p>
    <w:p w:rsidR="008205FE" w:rsidRDefault="008205FE" w:rsidP="008205FE">
      <w:pPr>
        <w:pStyle w:val="Textebrut"/>
        <w:rPr>
          <w:lang w:val="fr-FR"/>
        </w:rPr>
      </w:pPr>
      <w:r>
        <w:rPr>
          <w:lang w:val="fr-FR"/>
        </w:rPr>
        <w:t xml:space="preserve">&gt;&gt; </w:t>
      </w:r>
      <w:hyperlink r:id="rId8" w:history="1">
        <w:r>
          <w:rPr>
            <w:rStyle w:val="Lienhypertexte"/>
            <w:lang w:val="fr-FR"/>
          </w:rPr>
          <w:t>info@lesbriquesdugamp.be</w:t>
        </w:r>
      </w:hyperlink>
    </w:p>
    <w:p w:rsidR="008205FE" w:rsidRDefault="008205FE" w:rsidP="008205FE">
      <w:pPr>
        <w:pStyle w:val="Textebrut"/>
        <w:rPr>
          <w:lang w:val="fr-FR"/>
        </w:rPr>
      </w:pPr>
      <w:r>
        <w:rPr>
          <w:lang w:val="fr-FR"/>
        </w:rPr>
        <w:t xml:space="preserve">&gt;&gt; </w:t>
      </w:r>
      <w:hyperlink r:id="rId9" w:history="1">
        <w:r>
          <w:rPr>
            <w:rStyle w:val="Lienhypertexte"/>
            <w:lang w:val="fr-FR"/>
          </w:rPr>
          <w:t>www.lesbriquesdugamp.be</w:t>
        </w:r>
      </w:hyperlink>
    </w:p>
    <w:p w:rsidR="008205FE" w:rsidRDefault="008205FE" w:rsidP="008205FE">
      <w:pPr>
        <w:pStyle w:val="Textebrut"/>
        <w:rPr>
          <w:lang w:val="fr-FR"/>
        </w:rPr>
      </w:pPr>
      <w:r>
        <w:rPr>
          <w:lang w:val="fr-FR"/>
        </w:rPr>
        <w:t xml:space="preserve">&gt;&gt; </w:t>
      </w:r>
    </w:p>
    <w:p w:rsidR="008205FE" w:rsidRDefault="008205FE" w:rsidP="008205FE">
      <w:pPr>
        <w:pStyle w:val="Textebrut"/>
        <w:rPr>
          <w:lang w:val="fr-FR"/>
        </w:rPr>
      </w:pPr>
      <w:r>
        <w:rPr>
          <w:lang w:val="fr-FR"/>
        </w:rPr>
        <w:t xml:space="preserve">&gt;&gt; </w:t>
      </w:r>
    </w:p>
    <w:p w:rsidR="008205FE" w:rsidRDefault="008205FE" w:rsidP="008205FE">
      <w:pPr>
        <w:pStyle w:val="Textebrut"/>
        <w:rPr>
          <w:lang w:val="fr-FR"/>
        </w:rPr>
      </w:pPr>
      <w:r>
        <w:rPr>
          <w:lang w:val="fr-FR"/>
        </w:rPr>
        <w:t xml:space="preserve">&gt;&gt; </w:t>
      </w:r>
    </w:p>
    <w:p w:rsidR="008205FE" w:rsidRDefault="008205FE" w:rsidP="008205FE">
      <w:pPr>
        <w:pStyle w:val="Textebrut"/>
        <w:rPr>
          <w:lang w:val="fr-FR"/>
        </w:rPr>
      </w:pPr>
      <w:r>
        <w:rPr>
          <w:lang w:val="fr-FR"/>
        </w:rPr>
        <w:t xml:space="preserve">&gt;&gt; </w:t>
      </w:r>
    </w:p>
    <w:p w:rsidR="008205FE" w:rsidRDefault="008205FE" w:rsidP="008205FE">
      <w:pPr>
        <w:pStyle w:val="Textebrut"/>
        <w:rPr>
          <w:lang w:val="fr-FR"/>
        </w:rPr>
      </w:pPr>
      <w:r>
        <w:rPr>
          <w:lang w:val="fr-FR"/>
        </w:rPr>
        <w:t>&gt;&gt; -----Original Message-----</w:t>
      </w:r>
    </w:p>
    <w:p w:rsidR="008205FE" w:rsidRPr="008205FE" w:rsidRDefault="008205FE" w:rsidP="008205FE">
      <w:pPr>
        <w:pStyle w:val="Textebrut"/>
        <w:outlineLvl w:val="0"/>
      </w:pPr>
      <w:r w:rsidRPr="008205FE">
        <w:t>&gt;&gt; From: Anne Ketelaer [</w:t>
      </w:r>
      <w:hyperlink r:id="rId10" w:history="1">
        <w:r w:rsidRPr="008205FE">
          <w:rPr>
            <w:rStyle w:val="Lienhypertexte"/>
          </w:rPr>
          <w:t>mailto:anne.ketelaer@gmail.com</w:t>
        </w:r>
      </w:hyperlink>
      <w:r w:rsidRPr="008205FE">
        <w:t>]</w:t>
      </w:r>
    </w:p>
    <w:p w:rsidR="008205FE" w:rsidRDefault="008205FE" w:rsidP="008205FE">
      <w:pPr>
        <w:pStyle w:val="Textebrut"/>
        <w:rPr>
          <w:lang w:val="fr-FR"/>
        </w:rPr>
      </w:pPr>
      <w:r>
        <w:rPr>
          <w:lang w:val="fr-FR"/>
        </w:rPr>
        <w:t>&gt;&gt; Sent: jeudi 26 mars 2015 14:16</w:t>
      </w:r>
    </w:p>
    <w:p w:rsidR="008205FE" w:rsidRDefault="008205FE" w:rsidP="008205FE">
      <w:pPr>
        <w:pStyle w:val="Textebrut"/>
        <w:rPr>
          <w:lang w:val="fr-FR"/>
        </w:rPr>
      </w:pPr>
      <w:r>
        <w:rPr>
          <w:lang w:val="fr-FR"/>
        </w:rPr>
        <w:t xml:space="preserve">&gt;&gt; To: Cinzia Agoni </w:t>
      </w:r>
      <w:proofErr w:type="spellStart"/>
      <w:r>
        <w:rPr>
          <w:lang w:val="fr-FR"/>
        </w:rPr>
        <w:t>Ceretta</w:t>
      </w:r>
      <w:proofErr w:type="spellEnd"/>
      <w:r>
        <w:rPr>
          <w:lang w:val="fr-FR"/>
        </w:rPr>
        <w:t>; &lt;</w:t>
      </w:r>
      <w:hyperlink r:id="rId11" w:history="1">
        <w:r>
          <w:rPr>
            <w:rStyle w:val="Lienhypertexte"/>
            <w:lang w:val="fr-FR"/>
          </w:rPr>
          <w:t>flavio.tolfo@skynet.be</w:t>
        </w:r>
      </w:hyperlink>
      <w:r>
        <w:rPr>
          <w:lang w:val="fr-FR"/>
        </w:rPr>
        <w:t xml:space="preserve">&gt;; Corine </w:t>
      </w:r>
      <w:proofErr w:type="spellStart"/>
      <w:r>
        <w:rPr>
          <w:lang w:val="fr-FR"/>
        </w:rPr>
        <w:t>Jamar</w:t>
      </w:r>
      <w:proofErr w:type="spellEnd"/>
      <w:r>
        <w:rPr>
          <w:lang w:val="fr-FR"/>
        </w:rPr>
        <w:t xml:space="preserve">; </w:t>
      </w:r>
    </w:p>
    <w:p w:rsidR="008205FE" w:rsidRPr="008205FE" w:rsidRDefault="008205FE" w:rsidP="008205FE">
      <w:pPr>
        <w:pStyle w:val="Textebrut"/>
      </w:pPr>
      <w:r w:rsidRPr="008205FE">
        <w:t xml:space="preserve">&gt;&gt; Maria McGavigan; Abdel Kajjal; </w:t>
      </w:r>
      <w:hyperlink r:id="rId12" w:history="1">
        <w:r w:rsidRPr="008205FE">
          <w:rPr>
            <w:rStyle w:val="Lienhypertexte"/>
          </w:rPr>
          <w:t>servicesocial@gamp.be</w:t>
        </w:r>
      </w:hyperlink>
      <w:r w:rsidRPr="008205FE">
        <w:t xml:space="preserve">; </w:t>
      </w:r>
    </w:p>
    <w:p w:rsidR="008205FE" w:rsidRPr="008205FE" w:rsidRDefault="008205FE" w:rsidP="008205FE">
      <w:pPr>
        <w:pStyle w:val="Textebrut"/>
      </w:pPr>
      <w:r w:rsidRPr="008205FE">
        <w:t>&gt;&gt; &lt;</w:t>
      </w:r>
      <w:hyperlink r:id="rId13" w:history="1">
        <w:r w:rsidRPr="008205FE">
          <w:rPr>
            <w:rStyle w:val="Lienhypertexte"/>
          </w:rPr>
          <w:t>mgmcgavigan@gmail.com</w:t>
        </w:r>
      </w:hyperlink>
      <w:r w:rsidRPr="008205FE">
        <w:t xml:space="preserve">&gt;; Marilou; Flora Arrabito; </w:t>
      </w:r>
    </w:p>
    <w:p w:rsidR="008205FE" w:rsidRDefault="008205FE" w:rsidP="008205FE">
      <w:pPr>
        <w:pStyle w:val="Textebrut"/>
        <w:rPr>
          <w:lang w:val="fr-FR"/>
        </w:rPr>
      </w:pPr>
      <w:r>
        <w:rPr>
          <w:lang w:val="fr-FR"/>
        </w:rPr>
        <w:t>&gt;&gt; &lt;</w:t>
      </w:r>
      <w:hyperlink r:id="rId14" w:history="1">
        <w:r>
          <w:rPr>
            <w:rStyle w:val="Lienhypertexte"/>
            <w:lang w:val="fr-FR"/>
          </w:rPr>
          <w:t>lespilotis.briat@gmail.com</w:t>
        </w:r>
      </w:hyperlink>
      <w:r>
        <w:rPr>
          <w:lang w:val="fr-FR"/>
        </w:rPr>
        <w:t xml:space="preserve">&gt;; Brigitte </w:t>
      </w:r>
      <w:proofErr w:type="spellStart"/>
      <w:r>
        <w:rPr>
          <w:lang w:val="fr-FR"/>
        </w:rPr>
        <w:t>Ullens</w:t>
      </w:r>
      <w:proofErr w:type="spellEnd"/>
      <w:r>
        <w:rPr>
          <w:lang w:val="fr-FR"/>
        </w:rPr>
        <w:t xml:space="preserve">; Anne </w:t>
      </w:r>
      <w:proofErr w:type="spellStart"/>
      <w:r>
        <w:rPr>
          <w:lang w:val="fr-FR"/>
        </w:rPr>
        <w:t>Philippot</w:t>
      </w:r>
      <w:proofErr w:type="spellEnd"/>
      <w:r>
        <w:rPr>
          <w:lang w:val="fr-FR"/>
        </w:rPr>
        <w:t xml:space="preserve">; </w:t>
      </w:r>
    </w:p>
    <w:p w:rsidR="008205FE" w:rsidRDefault="008205FE" w:rsidP="008205FE">
      <w:pPr>
        <w:pStyle w:val="Textebrut"/>
        <w:rPr>
          <w:lang w:val="fr-FR"/>
        </w:rPr>
      </w:pPr>
      <w:r>
        <w:rPr>
          <w:lang w:val="fr-FR"/>
        </w:rPr>
        <w:t xml:space="preserve">&gt;&gt; </w:t>
      </w:r>
      <w:hyperlink r:id="rId15" w:history="1">
        <w:r>
          <w:rPr>
            <w:rStyle w:val="Lienhypertexte"/>
            <w:lang w:val="fr-FR"/>
          </w:rPr>
          <w:t>communication@gamp.be</w:t>
        </w:r>
      </w:hyperlink>
      <w:r>
        <w:rPr>
          <w:lang w:val="fr-FR"/>
        </w:rPr>
        <w:t xml:space="preserve">; Claire </w:t>
      </w:r>
      <w:proofErr w:type="spellStart"/>
      <w:r>
        <w:rPr>
          <w:lang w:val="fr-FR"/>
        </w:rPr>
        <w:t>Borchgraeve</w:t>
      </w:r>
      <w:proofErr w:type="spellEnd"/>
    </w:p>
    <w:p w:rsidR="008205FE" w:rsidRDefault="008205FE" w:rsidP="008205FE">
      <w:pPr>
        <w:pStyle w:val="Textebrut"/>
        <w:rPr>
          <w:lang w:val="fr-FR"/>
        </w:rPr>
      </w:pPr>
      <w:r>
        <w:rPr>
          <w:lang w:val="fr-FR"/>
        </w:rPr>
        <w:t>&gt;&gt; Cc: Anne</w:t>
      </w:r>
    </w:p>
    <w:p w:rsidR="008205FE" w:rsidRDefault="008205FE" w:rsidP="008205FE">
      <w:pPr>
        <w:pStyle w:val="Textebrut"/>
        <w:rPr>
          <w:lang w:val="fr-FR"/>
        </w:rPr>
      </w:pPr>
      <w:r>
        <w:rPr>
          <w:lang w:val="fr-FR"/>
        </w:rPr>
        <w:t xml:space="preserve">&gt;&gt; </w:t>
      </w:r>
      <w:proofErr w:type="spellStart"/>
      <w:r>
        <w:rPr>
          <w:lang w:val="fr-FR"/>
        </w:rPr>
        <w:t>Subject</w:t>
      </w:r>
      <w:proofErr w:type="spellEnd"/>
      <w:r>
        <w:rPr>
          <w:lang w:val="fr-FR"/>
        </w:rPr>
        <w:t>: Modalités EPU à transmettre au BDF et résumé réunion LDH du</w:t>
      </w:r>
    </w:p>
    <w:p w:rsidR="008205FE" w:rsidRDefault="008205FE" w:rsidP="008205FE">
      <w:pPr>
        <w:pStyle w:val="Textebrut"/>
        <w:rPr>
          <w:lang w:val="fr-FR"/>
        </w:rPr>
      </w:pPr>
      <w:r>
        <w:rPr>
          <w:lang w:val="fr-FR"/>
        </w:rPr>
        <w:t>&gt;&gt; 24/3/15</w:t>
      </w:r>
    </w:p>
    <w:p w:rsidR="008205FE" w:rsidRDefault="008205FE" w:rsidP="008205FE">
      <w:pPr>
        <w:pStyle w:val="Textebrut"/>
        <w:rPr>
          <w:lang w:val="fr-FR"/>
        </w:rPr>
      </w:pPr>
      <w:r>
        <w:rPr>
          <w:lang w:val="fr-FR"/>
        </w:rPr>
        <w:t xml:space="preserve">&gt;&gt; </w:t>
      </w:r>
    </w:p>
    <w:p w:rsidR="008205FE" w:rsidRDefault="008205FE" w:rsidP="008205FE">
      <w:pPr>
        <w:pStyle w:val="Textebrut"/>
        <w:rPr>
          <w:lang w:val="fr-FR"/>
        </w:rPr>
      </w:pPr>
      <w:r>
        <w:rPr>
          <w:lang w:val="fr-FR"/>
        </w:rPr>
        <w:t xml:space="preserve">&gt;&gt; </w:t>
      </w:r>
    </w:p>
    <w:p w:rsidR="008205FE" w:rsidRDefault="008205FE" w:rsidP="008205FE">
      <w:pPr>
        <w:pStyle w:val="Textebrut"/>
        <w:rPr>
          <w:lang w:val="fr-FR"/>
        </w:rPr>
      </w:pPr>
      <w:r>
        <w:rPr>
          <w:lang w:val="fr-FR"/>
        </w:rPr>
        <w:t xml:space="preserve">&gt;&gt; Suite à la réunion de ce mardi 24 mars au siège de La Ligue des Droits de L'homme, le </w:t>
      </w:r>
      <w:proofErr w:type="spellStart"/>
      <w:r>
        <w:rPr>
          <w:lang w:val="fr-FR"/>
        </w:rPr>
        <w:t>Gamp</w:t>
      </w:r>
      <w:proofErr w:type="spellEnd"/>
      <w:r>
        <w:rPr>
          <w:lang w:val="fr-FR"/>
        </w:rPr>
        <w:t xml:space="preserve"> a été convié autour de la table afin de participer à la remise d'un rapport dans le cadre de l'EPU ( Examen périodique universel) devant le Conseil de l'ONU et ce, pour la matière spécifique du handicap.</w:t>
      </w:r>
    </w:p>
    <w:p w:rsidR="008205FE" w:rsidRDefault="008205FE" w:rsidP="008205FE">
      <w:pPr>
        <w:pStyle w:val="Textebrut"/>
        <w:rPr>
          <w:lang w:val="fr-FR"/>
        </w:rPr>
      </w:pPr>
      <w:r>
        <w:rPr>
          <w:lang w:val="fr-FR"/>
        </w:rPr>
        <w:t xml:space="preserve">&gt;&gt; </w:t>
      </w:r>
    </w:p>
    <w:p w:rsidR="008205FE" w:rsidRDefault="008205FE" w:rsidP="008205FE">
      <w:pPr>
        <w:pStyle w:val="Textebrut"/>
        <w:rPr>
          <w:lang w:val="fr-FR"/>
        </w:rPr>
      </w:pPr>
      <w:r>
        <w:rPr>
          <w:lang w:val="fr-FR"/>
        </w:rPr>
        <w:t>&gt;&gt; Cet examen rappelle aux Etats membres leur responsabilité de respecter pleinement et de mettre en œuvre tous les droits de l’homme et libertés fondamentales. L’objectif ultime de l’EPU est d’améliorer la situation des droits de l’homme dans tous les pays et de traiter des violations des droits de l’homme, où qu’elles se produisent.</w:t>
      </w:r>
    </w:p>
    <w:p w:rsidR="008205FE" w:rsidRDefault="008205FE" w:rsidP="008205FE">
      <w:pPr>
        <w:pStyle w:val="Textebrut"/>
        <w:rPr>
          <w:lang w:val="fr-FR"/>
        </w:rPr>
      </w:pPr>
      <w:r>
        <w:rPr>
          <w:lang w:val="fr-FR"/>
        </w:rPr>
        <w:t xml:space="preserve">&gt;&gt; </w:t>
      </w:r>
    </w:p>
    <w:p w:rsidR="008205FE" w:rsidRDefault="008205FE" w:rsidP="008205FE">
      <w:pPr>
        <w:pStyle w:val="Textebrut"/>
        <w:rPr>
          <w:lang w:val="fr-FR"/>
        </w:rPr>
      </w:pPr>
      <w:r>
        <w:rPr>
          <w:lang w:val="fr-FR"/>
        </w:rPr>
        <w:t xml:space="preserve">&gt;&gt; Les modalités pratiques de l'exercice sont : </w:t>
      </w:r>
    </w:p>
    <w:p w:rsidR="008205FE" w:rsidRDefault="008205FE" w:rsidP="008205FE">
      <w:pPr>
        <w:pStyle w:val="Textebrut"/>
        <w:rPr>
          <w:lang w:val="fr-FR"/>
        </w:rPr>
      </w:pPr>
      <w:r>
        <w:rPr>
          <w:lang w:val="fr-FR"/>
        </w:rPr>
        <w:t xml:space="preserve">&gt;&gt; </w:t>
      </w:r>
    </w:p>
    <w:p w:rsidR="008205FE" w:rsidRDefault="008205FE" w:rsidP="008205FE">
      <w:pPr>
        <w:pStyle w:val="Textebrut"/>
        <w:rPr>
          <w:lang w:val="fr-FR"/>
        </w:rPr>
      </w:pPr>
      <w:r>
        <w:rPr>
          <w:lang w:val="fr-FR"/>
        </w:rPr>
        <w:t>&gt;&gt; un texte de 5 pages maximum comprenant 2815 mots avec une brève présentation de l'ASBL ou de l'ONG qui rédige ce rapport en page de garde.</w:t>
      </w:r>
    </w:p>
    <w:p w:rsidR="008205FE" w:rsidRDefault="008205FE" w:rsidP="008205FE">
      <w:pPr>
        <w:pStyle w:val="Textebrut"/>
        <w:rPr>
          <w:lang w:val="fr-FR"/>
        </w:rPr>
      </w:pPr>
      <w:r>
        <w:rPr>
          <w:lang w:val="fr-FR"/>
        </w:rPr>
        <w:t xml:space="preserve">&gt;&gt; </w:t>
      </w:r>
    </w:p>
    <w:p w:rsidR="008205FE" w:rsidRDefault="008205FE" w:rsidP="008205FE">
      <w:pPr>
        <w:pStyle w:val="Textebrut"/>
        <w:rPr>
          <w:lang w:val="fr-FR"/>
        </w:rPr>
      </w:pPr>
      <w:r>
        <w:rPr>
          <w:lang w:val="fr-FR"/>
        </w:rPr>
        <w:t>&gt;&gt; (Si 2 associations s'unissent sur le même thème, elles peuvent aller jusqu'à 10 pages).</w:t>
      </w:r>
    </w:p>
    <w:p w:rsidR="008205FE" w:rsidRDefault="008205FE" w:rsidP="008205FE">
      <w:pPr>
        <w:pStyle w:val="Textebrut"/>
        <w:rPr>
          <w:lang w:val="fr-FR"/>
        </w:rPr>
      </w:pPr>
      <w:r>
        <w:rPr>
          <w:lang w:val="fr-FR"/>
        </w:rPr>
        <w:t xml:space="preserve">&gt;&gt; </w:t>
      </w:r>
    </w:p>
    <w:p w:rsidR="008205FE" w:rsidRDefault="008205FE" w:rsidP="008205FE">
      <w:pPr>
        <w:pStyle w:val="Textebrut"/>
        <w:rPr>
          <w:lang w:val="fr-FR"/>
        </w:rPr>
      </w:pPr>
      <w:r>
        <w:rPr>
          <w:lang w:val="fr-FR"/>
        </w:rPr>
        <w:t>&gt;&gt; Ce rapport doit contenir :</w:t>
      </w:r>
    </w:p>
    <w:p w:rsidR="008205FE" w:rsidRDefault="008205FE" w:rsidP="008205FE">
      <w:pPr>
        <w:pStyle w:val="Textebrut"/>
        <w:rPr>
          <w:lang w:val="fr-FR"/>
        </w:rPr>
      </w:pPr>
      <w:r>
        <w:rPr>
          <w:lang w:val="fr-FR"/>
        </w:rPr>
        <w:t xml:space="preserve">&gt;&gt; </w:t>
      </w:r>
    </w:p>
    <w:p w:rsidR="008205FE" w:rsidRDefault="008205FE" w:rsidP="008205FE">
      <w:pPr>
        <w:pStyle w:val="Textebrut"/>
        <w:rPr>
          <w:lang w:val="fr-FR"/>
        </w:rPr>
      </w:pPr>
      <w:r>
        <w:rPr>
          <w:lang w:val="fr-FR"/>
        </w:rPr>
        <w:t>&gt;&gt; 1/ une description de la situation générale, 2/ des textes juridiques ou autres (presse) sur lesquels on se base, 3/ les recommandations à formuler à l'Etat Belge dans le domaine.</w:t>
      </w:r>
    </w:p>
    <w:p w:rsidR="008205FE" w:rsidRDefault="008205FE" w:rsidP="008205FE">
      <w:pPr>
        <w:pStyle w:val="Textebrut"/>
        <w:rPr>
          <w:lang w:val="fr-FR"/>
        </w:rPr>
      </w:pPr>
      <w:r>
        <w:rPr>
          <w:lang w:val="fr-FR"/>
        </w:rPr>
        <w:t xml:space="preserve">&gt;&gt; </w:t>
      </w:r>
    </w:p>
    <w:p w:rsidR="008205FE" w:rsidRDefault="008205FE" w:rsidP="008205FE">
      <w:pPr>
        <w:pStyle w:val="Textebrut"/>
        <w:rPr>
          <w:lang w:val="fr-FR"/>
        </w:rPr>
      </w:pPr>
      <w:r>
        <w:rPr>
          <w:lang w:val="fr-FR"/>
        </w:rPr>
        <w:lastRenderedPageBreak/>
        <w:t>&gt;&gt; Les deadlines sont les suivants :</w:t>
      </w:r>
    </w:p>
    <w:p w:rsidR="008205FE" w:rsidRDefault="008205FE" w:rsidP="008205FE">
      <w:pPr>
        <w:pStyle w:val="Textebrut"/>
        <w:rPr>
          <w:lang w:val="fr-FR"/>
        </w:rPr>
      </w:pPr>
      <w:r>
        <w:rPr>
          <w:lang w:val="fr-FR"/>
        </w:rPr>
        <w:t xml:space="preserve">&gt;&gt; </w:t>
      </w:r>
    </w:p>
    <w:p w:rsidR="008205FE" w:rsidRDefault="008205FE" w:rsidP="008205FE">
      <w:pPr>
        <w:pStyle w:val="Textebrut"/>
        <w:rPr>
          <w:lang w:val="fr-FR"/>
        </w:rPr>
      </w:pPr>
      <w:r>
        <w:rPr>
          <w:lang w:val="fr-FR"/>
        </w:rPr>
        <w:t xml:space="preserve">&gt;&gt; 1/ remise du plan ce 3 avril 2015 à La Ligue Des Droits de l'Homme </w:t>
      </w:r>
    </w:p>
    <w:p w:rsidR="008205FE" w:rsidRDefault="008205FE" w:rsidP="008205FE">
      <w:pPr>
        <w:pStyle w:val="Textebrut"/>
        <w:rPr>
          <w:lang w:val="fr-FR"/>
        </w:rPr>
      </w:pPr>
      <w:r>
        <w:rPr>
          <w:lang w:val="fr-FR"/>
        </w:rPr>
        <w:t xml:space="preserve">&gt;&gt; afin de le partager avec toutes les autres associations qui </w:t>
      </w:r>
    </w:p>
    <w:p w:rsidR="008205FE" w:rsidRDefault="008205FE" w:rsidP="008205FE">
      <w:pPr>
        <w:pStyle w:val="Textebrut"/>
        <w:rPr>
          <w:lang w:val="fr-FR"/>
        </w:rPr>
      </w:pPr>
      <w:r>
        <w:rPr>
          <w:lang w:val="fr-FR"/>
        </w:rPr>
        <w:t xml:space="preserve">&gt;&gt; contribuent à l'exercice dans les autres domaines et de voir s'il y a </w:t>
      </w:r>
    </w:p>
    <w:p w:rsidR="008205FE" w:rsidRDefault="008205FE" w:rsidP="008205FE">
      <w:pPr>
        <w:pStyle w:val="Textebrut"/>
        <w:rPr>
          <w:lang w:val="fr-FR"/>
        </w:rPr>
      </w:pPr>
      <w:r>
        <w:rPr>
          <w:lang w:val="fr-FR"/>
        </w:rPr>
        <w:t>&gt;&gt; des recoupements éventuels à faire (ex : handicap et logement),</w:t>
      </w:r>
    </w:p>
    <w:p w:rsidR="008205FE" w:rsidRDefault="008205FE" w:rsidP="008205FE">
      <w:pPr>
        <w:pStyle w:val="Textebrut"/>
        <w:rPr>
          <w:lang w:val="fr-FR"/>
        </w:rPr>
      </w:pPr>
      <w:r>
        <w:rPr>
          <w:lang w:val="fr-FR"/>
        </w:rPr>
        <w:t xml:space="preserve">&gt;&gt; </w:t>
      </w:r>
    </w:p>
    <w:p w:rsidR="008205FE" w:rsidRDefault="008205FE" w:rsidP="008205FE">
      <w:pPr>
        <w:pStyle w:val="Textebrut"/>
        <w:rPr>
          <w:lang w:val="fr-FR"/>
        </w:rPr>
      </w:pPr>
      <w:r>
        <w:rPr>
          <w:lang w:val="fr-FR"/>
        </w:rPr>
        <w:t xml:space="preserve">&gt;&gt; 2/ le 29 mai 2015 : remise du rapport complet à compléter </w:t>
      </w:r>
    </w:p>
    <w:p w:rsidR="008205FE" w:rsidRDefault="008205FE" w:rsidP="008205FE">
      <w:pPr>
        <w:pStyle w:val="Textebrut"/>
        <w:rPr>
          <w:lang w:val="fr-FR"/>
        </w:rPr>
      </w:pPr>
      <w:r>
        <w:rPr>
          <w:lang w:val="fr-FR"/>
        </w:rPr>
        <w:t>&gt;&gt; éventuellement avec les autres associations,</w:t>
      </w:r>
    </w:p>
    <w:p w:rsidR="008205FE" w:rsidRDefault="008205FE" w:rsidP="008205FE">
      <w:pPr>
        <w:pStyle w:val="Textebrut"/>
        <w:rPr>
          <w:lang w:val="fr-FR"/>
        </w:rPr>
      </w:pPr>
      <w:r>
        <w:rPr>
          <w:lang w:val="fr-FR"/>
        </w:rPr>
        <w:t xml:space="preserve">&gt;&gt; </w:t>
      </w:r>
    </w:p>
    <w:p w:rsidR="008205FE" w:rsidRDefault="008205FE" w:rsidP="008205FE">
      <w:pPr>
        <w:pStyle w:val="Textebrut"/>
        <w:rPr>
          <w:lang w:val="fr-FR"/>
        </w:rPr>
      </w:pPr>
      <w:r>
        <w:rPr>
          <w:lang w:val="fr-FR"/>
        </w:rPr>
        <w:t>&gt;&gt; 3/ le 22 juin 2015 : remise du rapport définitif</w:t>
      </w:r>
    </w:p>
    <w:p w:rsidR="008205FE" w:rsidRDefault="008205FE" w:rsidP="008205FE">
      <w:pPr>
        <w:pStyle w:val="Textebrut"/>
        <w:rPr>
          <w:lang w:val="fr-FR"/>
        </w:rPr>
      </w:pPr>
      <w:r>
        <w:rPr>
          <w:lang w:val="fr-FR"/>
        </w:rPr>
        <w:t xml:space="preserve">&gt;&gt; </w:t>
      </w:r>
    </w:p>
    <w:p w:rsidR="008205FE" w:rsidRDefault="008205FE" w:rsidP="008205FE">
      <w:pPr>
        <w:pStyle w:val="Textebrut"/>
        <w:rPr>
          <w:lang w:val="fr-FR"/>
        </w:rPr>
      </w:pPr>
      <w:r>
        <w:rPr>
          <w:lang w:val="fr-FR"/>
        </w:rPr>
        <w:t>&gt;&gt; En janvier 2016, l'Etat Belge passe son examen devant les autres États faisant partie du Conseil.</w:t>
      </w:r>
    </w:p>
    <w:p w:rsidR="008205FE" w:rsidRDefault="008205FE" w:rsidP="008205FE">
      <w:pPr>
        <w:pStyle w:val="Textebrut"/>
        <w:rPr>
          <w:lang w:val="fr-FR"/>
        </w:rPr>
      </w:pPr>
      <w:r>
        <w:rPr>
          <w:lang w:val="fr-FR"/>
        </w:rPr>
        <w:t xml:space="preserve">&gt;&gt; </w:t>
      </w:r>
    </w:p>
    <w:p w:rsidR="008205FE" w:rsidRDefault="008205FE" w:rsidP="008205FE">
      <w:pPr>
        <w:pStyle w:val="Textebrut"/>
        <w:rPr>
          <w:lang w:val="fr-FR"/>
        </w:rPr>
      </w:pPr>
      <w:r>
        <w:rPr>
          <w:lang w:val="fr-FR"/>
        </w:rPr>
        <w:t>&gt;&gt; Bien à vous tous.</w:t>
      </w:r>
    </w:p>
    <w:p w:rsidR="008205FE" w:rsidRDefault="008205FE" w:rsidP="008205FE">
      <w:pPr>
        <w:pStyle w:val="Textebrut"/>
        <w:rPr>
          <w:lang w:val="fr-FR"/>
        </w:rPr>
      </w:pPr>
      <w:r>
        <w:rPr>
          <w:lang w:val="fr-FR"/>
        </w:rPr>
        <w:t xml:space="preserve">&gt;&gt; </w:t>
      </w:r>
    </w:p>
    <w:p w:rsidR="008205FE" w:rsidRDefault="008205FE" w:rsidP="008205FE">
      <w:pPr>
        <w:pStyle w:val="Textebrut"/>
        <w:rPr>
          <w:lang w:val="fr-FR"/>
        </w:rPr>
      </w:pPr>
      <w:r>
        <w:rPr>
          <w:lang w:val="fr-FR"/>
        </w:rPr>
        <w:t>&gt;&gt; Anne</w:t>
      </w:r>
    </w:p>
    <w:p w:rsidR="008205FE" w:rsidRDefault="008205FE" w:rsidP="008205FE">
      <w:pPr>
        <w:pStyle w:val="Textebrut"/>
        <w:rPr>
          <w:lang w:val="fr-FR"/>
        </w:rPr>
      </w:pPr>
      <w:r>
        <w:rPr>
          <w:lang w:val="fr-FR"/>
        </w:rPr>
        <w:t xml:space="preserve">&gt;&gt; </w:t>
      </w:r>
    </w:p>
    <w:p w:rsidR="008205FE" w:rsidRDefault="008205FE" w:rsidP="008205FE">
      <w:pPr>
        <w:pStyle w:val="Textebrut"/>
        <w:rPr>
          <w:lang w:val="fr-FR"/>
        </w:rPr>
      </w:pPr>
      <w:r>
        <w:rPr>
          <w:lang w:val="fr-FR"/>
        </w:rPr>
        <w:t xml:space="preserve">&gt;&gt; </w:t>
      </w:r>
    </w:p>
    <w:p w:rsidR="008205FE" w:rsidRDefault="008205FE" w:rsidP="008205FE">
      <w:pPr>
        <w:pStyle w:val="Textebrut"/>
        <w:rPr>
          <w:lang w:val="fr-FR"/>
        </w:rPr>
      </w:pPr>
      <w:r>
        <w:rPr>
          <w:lang w:val="fr-FR"/>
        </w:rPr>
        <w:t>&gt;&gt; Anne Ketelaer</w:t>
      </w:r>
    </w:p>
    <w:p w:rsidR="008205FE" w:rsidRDefault="008205FE" w:rsidP="008205FE">
      <w:pPr>
        <w:pStyle w:val="Textebrut"/>
        <w:rPr>
          <w:lang w:val="fr-FR"/>
        </w:rPr>
      </w:pPr>
      <w:r>
        <w:rPr>
          <w:lang w:val="fr-FR"/>
        </w:rPr>
        <w:t xml:space="preserve">&gt;&gt; </w:t>
      </w:r>
      <w:proofErr w:type="spellStart"/>
      <w:r>
        <w:rPr>
          <w:lang w:val="fr-FR"/>
        </w:rPr>
        <w:t>Legal</w:t>
      </w:r>
      <w:proofErr w:type="spellEnd"/>
      <w:r>
        <w:rPr>
          <w:lang w:val="fr-FR"/>
        </w:rPr>
        <w:t xml:space="preserve"> </w:t>
      </w:r>
      <w:proofErr w:type="spellStart"/>
      <w:r>
        <w:rPr>
          <w:lang w:val="fr-FR"/>
        </w:rPr>
        <w:t>Counsel</w:t>
      </w:r>
      <w:proofErr w:type="spellEnd"/>
      <w:r>
        <w:rPr>
          <w:lang w:val="fr-FR"/>
        </w:rPr>
        <w:t xml:space="preserve"> &amp; </w:t>
      </w:r>
      <w:proofErr w:type="spellStart"/>
      <w:r>
        <w:rPr>
          <w:lang w:val="fr-FR"/>
        </w:rPr>
        <w:t>Vice-President</w:t>
      </w:r>
      <w:proofErr w:type="spellEnd"/>
      <w:r>
        <w:rPr>
          <w:lang w:val="fr-FR"/>
        </w:rPr>
        <w:t xml:space="preserve"> </w:t>
      </w:r>
      <w:proofErr w:type="spellStart"/>
      <w:r>
        <w:rPr>
          <w:lang w:val="fr-FR"/>
        </w:rPr>
        <w:t>Delphus</w:t>
      </w:r>
      <w:proofErr w:type="spellEnd"/>
      <w:r>
        <w:rPr>
          <w:lang w:val="fr-FR"/>
        </w:rPr>
        <w:t xml:space="preserve"> asbl-</w:t>
      </w:r>
      <w:proofErr w:type="spellStart"/>
      <w:r>
        <w:rPr>
          <w:lang w:val="fr-FR"/>
        </w:rPr>
        <w:t>vzw</w:t>
      </w:r>
      <w:proofErr w:type="spellEnd"/>
      <w:r>
        <w:rPr>
          <w:lang w:val="fr-FR"/>
        </w:rPr>
        <w:t xml:space="preserve"> Conseillère CPAS - </w:t>
      </w:r>
    </w:p>
    <w:p w:rsidR="008205FE" w:rsidRDefault="008205FE" w:rsidP="008205FE">
      <w:pPr>
        <w:pStyle w:val="Textebrut"/>
        <w:rPr>
          <w:lang w:val="fr-FR"/>
        </w:rPr>
      </w:pPr>
      <w:r>
        <w:rPr>
          <w:lang w:val="fr-FR"/>
        </w:rPr>
        <w:t xml:space="preserve">&gt;&gt; OCMW </w:t>
      </w:r>
      <w:proofErr w:type="spellStart"/>
      <w:r>
        <w:rPr>
          <w:lang w:val="fr-FR"/>
        </w:rPr>
        <w:t>Raadslid</w:t>
      </w:r>
      <w:proofErr w:type="spellEnd"/>
      <w:r>
        <w:rPr>
          <w:lang w:val="fr-FR"/>
        </w:rPr>
        <w:t xml:space="preserve"> Membre du GAMP Avenue Maurice César, 86</w:t>
      </w:r>
    </w:p>
    <w:p w:rsidR="008205FE" w:rsidRPr="008205FE" w:rsidRDefault="008205FE" w:rsidP="008205FE">
      <w:pPr>
        <w:pStyle w:val="Textebrut"/>
        <w:rPr>
          <w:lang w:val="nl-BE"/>
        </w:rPr>
      </w:pPr>
      <w:r w:rsidRPr="008205FE">
        <w:rPr>
          <w:lang w:val="nl-BE"/>
        </w:rPr>
        <w:t>&gt;&gt; B-1970 Wezembeek-Oppem</w:t>
      </w:r>
    </w:p>
    <w:p w:rsidR="008205FE" w:rsidRPr="008205FE" w:rsidRDefault="008205FE" w:rsidP="008205FE">
      <w:pPr>
        <w:pStyle w:val="Textebrut"/>
        <w:rPr>
          <w:lang w:val="nl-BE"/>
        </w:rPr>
      </w:pPr>
      <w:r w:rsidRPr="008205FE">
        <w:rPr>
          <w:lang w:val="nl-BE"/>
        </w:rPr>
        <w:t>&gt;&gt; Belgium</w:t>
      </w:r>
    </w:p>
    <w:p w:rsidR="008205FE" w:rsidRPr="008205FE" w:rsidRDefault="008205FE" w:rsidP="008205FE">
      <w:pPr>
        <w:pStyle w:val="Textebrut"/>
        <w:rPr>
          <w:lang w:val="nl-BE"/>
        </w:rPr>
      </w:pPr>
      <w:r w:rsidRPr="008205FE">
        <w:rPr>
          <w:lang w:val="nl-BE"/>
        </w:rPr>
        <w:t>&gt;&gt; GSM : +32-476.64.24.49</w:t>
      </w:r>
    </w:p>
    <w:p w:rsidR="008205FE" w:rsidRPr="008205FE" w:rsidRDefault="008205FE" w:rsidP="008205FE">
      <w:pPr>
        <w:pStyle w:val="Textebrut"/>
        <w:rPr>
          <w:lang w:val="nl-BE"/>
        </w:rPr>
      </w:pPr>
      <w:r w:rsidRPr="008205FE">
        <w:rPr>
          <w:lang w:val="nl-BE"/>
        </w:rPr>
        <w:t xml:space="preserve">&gt;&gt; </w:t>
      </w:r>
      <w:hyperlink r:id="rId16" w:history="1">
        <w:r w:rsidRPr="008205FE">
          <w:rPr>
            <w:rStyle w:val="Lienhypertexte"/>
            <w:lang w:val="nl-BE"/>
          </w:rPr>
          <w:t>www.delphus.be</w:t>
        </w:r>
      </w:hyperlink>
    </w:p>
    <w:p w:rsidR="008205FE" w:rsidRPr="008205FE" w:rsidRDefault="008205FE" w:rsidP="008205FE">
      <w:pPr>
        <w:pStyle w:val="Textebrut"/>
        <w:rPr>
          <w:lang w:val="nl-BE"/>
        </w:rPr>
      </w:pPr>
      <w:r w:rsidRPr="008205FE">
        <w:rPr>
          <w:lang w:val="nl-BE"/>
        </w:rPr>
        <w:t xml:space="preserve">&gt;&gt; </w:t>
      </w:r>
      <w:hyperlink r:id="rId17" w:history="1">
        <w:r w:rsidRPr="008205FE">
          <w:rPr>
            <w:rStyle w:val="Lienhypertexte"/>
            <w:lang w:val="nl-BE"/>
          </w:rPr>
          <w:t>www.gamp.be</w:t>
        </w:r>
      </w:hyperlink>
    </w:p>
    <w:p w:rsidR="008205FE" w:rsidRDefault="008205FE" w:rsidP="008205FE">
      <w:pPr>
        <w:pStyle w:val="Textebrut"/>
        <w:rPr>
          <w:lang w:val="fr-FR"/>
        </w:rPr>
      </w:pPr>
      <w:r>
        <w:rPr>
          <w:lang w:val="fr-FR"/>
        </w:rPr>
        <w:t xml:space="preserve">&gt;&gt; </w:t>
      </w:r>
    </w:p>
    <w:p w:rsidR="008205FE" w:rsidRDefault="008205FE" w:rsidP="008205FE">
      <w:pPr>
        <w:pStyle w:val="Textebrut"/>
        <w:rPr>
          <w:lang w:val="fr-FR"/>
        </w:rPr>
      </w:pPr>
      <w:r>
        <w:rPr>
          <w:lang w:val="fr-FR"/>
        </w:rPr>
        <w:t xml:space="preserve">&gt;&gt; </w:t>
      </w:r>
    </w:p>
    <w:p w:rsidR="008205FE" w:rsidRDefault="008205FE" w:rsidP="008205FE">
      <w:pPr>
        <w:pStyle w:val="Textebrut"/>
        <w:rPr>
          <w:lang w:val="fr-FR"/>
        </w:rPr>
      </w:pPr>
      <w:r>
        <w:rPr>
          <w:lang w:val="fr-FR"/>
        </w:rPr>
        <w:t xml:space="preserve">&gt;&gt; &lt;BE UPR Rapport </w:t>
      </w:r>
      <w:proofErr w:type="spellStart"/>
      <w:r>
        <w:rPr>
          <w:lang w:val="fr-FR"/>
        </w:rPr>
        <w:t>mi parcours</w:t>
      </w:r>
      <w:proofErr w:type="spellEnd"/>
      <w:r>
        <w:rPr>
          <w:lang w:val="fr-FR"/>
        </w:rPr>
        <w:t xml:space="preserve"> sept 2013.pdf&gt;</w:t>
      </w:r>
    </w:p>
    <w:p w:rsidR="00555B47" w:rsidRDefault="008205FE">
      <w:bookmarkStart w:id="0" w:name="_GoBack"/>
      <w:bookmarkEnd w:id="0"/>
    </w:p>
    <w:sectPr w:rsidR="00555B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5FE"/>
    <w:rsid w:val="008205FE"/>
    <w:rsid w:val="00B21ACE"/>
    <w:rsid w:val="00DC2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5FE"/>
    <w:pPr>
      <w:spacing w:after="0" w:line="240" w:lineRule="auto"/>
    </w:pPr>
    <w:rPr>
      <w:rFonts w:ascii="Calibri" w:hAnsi="Calibri" w:cs="Times New Roman"/>
    </w:rPr>
  </w:style>
  <w:style w:type="paragraph" w:styleId="Titre2">
    <w:name w:val="heading 2"/>
    <w:basedOn w:val="Normal"/>
    <w:link w:val="Titre2Car"/>
    <w:uiPriority w:val="9"/>
    <w:semiHidden/>
    <w:unhideWhenUsed/>
    <w:qFormat/>
    <w:rsid w:val="008205FE"/>
    <w:pPr>
      <w:spacing w:before="100" w:beforeAutospacing="1" w:after="100" w:afterAutospacing="1"/>
      <w:outlineLvl w:val="1"/>
    </w:pPr>
    <w:rPr>
      <w:rFonts w:ascii="Times New Roman" w:hAnsi="Times New Roman"/>
      <w:b/>
      <w:bCs/>
      <w:sz w:val="36"/>
      <w:szCs w:val="36"/>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8205FE"/>
    <w:rPr>
      <w:rFonts w:ascii="Times New Roman" w:hAnsi="Times New Roman" w:cs="Times New Roman"/>
      <w:b/>
      <w:bCs/>
      <w:sz w:val="36"/>
      <w:szCs w:val="36"/>
      <w:lang w:eastAsia="en-GB"/>
    </w:rPr>
  </w:style>
  <w:style w:type="character" w:styleId="Lienhypertexte">
    <w:name w:val="Hyperlink"/>
    <w:basedOn w:val="Policepardfaut"/>
    <w:uiPriority w:val="99"/>
    <w:semiHidden/>
    <w:unhideWhenUsed/>
    <w:rsid w:val="008205FE"/>
    <w:rPr>
      <w:color w:val="0000FF"/>
      <w:u w:val="single"/>
    </w:rPr>
  </w:style>
  <w:style w:type="paragraph" w:styleId="Textebrut">
    <w:name w:val="Plain Text"/>
    <w:basedOn w:val="Normal"/>
    <w:link w:val="TextebrutCar"/>
    <w:uiPriority w:val="99"/>
    <w:semiHidden/>
    <w:unhideWhenUsed/>
    <w:rsid w:val="008205FE"/>
    <w:rPr>
      <w:rFonts w:ascii="Verdana" w:hAnsi="Verdana"/>
      <w:sz w:val="20"/>
      <w:szCs w:val="20"/>
    </w:rPr>
  </w:style>
  <w:style w:type="character" w:customStyle="1" w:styleId="TextebrutCar">
    <w:name w:val="Texte brut Car"/>
    <w:basedOn w:val="Policepardfaut"/>
    <w:link w:val="Textebrut"/>
    <w:uiPriority w:val="99"/>
    <w:semiHidden/>
    <w:rsid w:val="008205FE"/>
    <w:rPr>
      <w:rFonts w:ascii="Verdana" w:hAnsi="Verdan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5FE"/>
    <w:pPr>
      <w:spacing w:after="0" w:line="240" w:lineRule="auto"/>
    </w:pPr>
    <w:rPr>
      <w:rFonts w:ascii="Calibri" w:hAnsi="Calibri" w:cs="Times New Roman"/>
    </w:rPr>
  </w:style>
  <w:style w:type="paragraph" w:styleId="Titre2">
    <w:name w:val="heading 2"/>
    <w:basedOn w:val="Normal"/>
    <w:link w:val="Titre2Car"/>
    <w:uiPriority w:val="9"/>
    <w:semiHidden/>
    <w:unhideWhenUsed/>
    <w:qFormat/>
    <w:rsid w:val="008205FE"/>
    <w:pPr>
      <w:spacing w:before="100" w:beforeAutospacing="1" w:after="100" w:afterAutospacing="1"/>
      <w:outlineLvl w:val="1"/>
    </w:pPr>
    <w:rPr>
      <w:rFonts w:ascii="Times New Roman" w:hAnsi="Times New Roman"/>
      <w:b/>
      <w:bCs/>
      <w:sz w:val="36"/>
      <w:szCs w:val="36"/>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8205FE"/>
    <w:rPr>
      <w:rFonts w:ascii="Times New Roman" w:hAnsi="Times New Roman" w:cs="Times New Roman"/>
      <w:b/>
      <w:bCs/>
      <w:sz w:val="36"/>
      <w:szCs w:val="36"/>
      <w:lang w:eastAsia="en-GB"/>
    </w:rPr>
  </w:style>
  <w:style w:type="character" w:styleId="Lienhypertexte">
    <w:name w:val="Hyperlink"/>
    <w:basedOn w:val="Policepardfaut"/>
    <w:uiPriority w:val="99"/>
    <w:semiHidden/>
    <w:unhideWhenUsed/>
    <w:rsid w:val="008205FE"/>
    <w:rPr>
      <w:color w:val="0000FF"/>
      <w:u w:val="single"/>
    </w:rPr>
  </w:style>
  <w:style w:type="paragraph" w:styleId="Textebrut">
    <w:name w:val="Plain Text"/>
    <w:basedOn w:val="Normal"/>
    <w:link w:val="TextebrutCar"/>
    <w:uiPriority w:val="99"/>
    <w:semiHidden/>
    <w:unhideWhenUsed/>
    <w:rsid w:val="008205FE"/>
    <w:rPr>
      <w:rFonts w:ascii="Verdana" w:hAnsi="Verdana"/>
      <w:sz w:val="20"/>
      <w:szCs w:val="20"/>
    </w:rPr>
  </w:style>
  <w:style w:type="character" w:customStyle="1" w:styleId="TextebrutCar">
    <w:name w:val="Texte brut Car"/>
    <w:basedOn w:val="Policepardfaut"/>
    <w:link w:val="Textebrut"/>
    <w:uiPriority w:val="99"/>
    <w:semiHidden/>
    <w:rsid w:val="008205FE"/>
    <w:rPr>
      <w:rFonts w:ascii="Verdana"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99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esbriquesdugamp.be" TargetMode="External"/><Relationship Id="rId13" Type="http://schemas.openxmlformats.org/officeDocument/2006/relationships/hyperlink" Target="mailto:mgmcgavigan@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bdf.belgium.be" TargetMode="External"/><Relationship Id="rId12" Type="http://schemas.openxmlformats.org/officeDocument/2006/relationships/hyperlink" Target="mailto:servicesocial@gamp.be" TargetMode="External"/><Relationship Id="rId17" Type="http://schemas.openxmlformats.org/officeDocument/2006/relationships/hyperlink" Target="http://www.gamp.be" TargetMode="External"/><Relationship Id="rId2" Type="http://schemas.microsoft.com/office/2007/relationships/stylesWithEffects" Target="stylesWithEffects.xml"/><Relationship Id="rId16" Type="http://schemas.openxmlformats.org/officeDocument/2006/relationships/hyperlink" Target="http://www.delphus.be" TargetMode="External"/><Relationship Id="rId1" Type="http://schemas.openxmlformats.org/officeDocument/2006/relationships/styles" Target="styles.xml"/><Relationship Id="rId6" Type="http://schemas.openxmlformats.org/officeDocument/2006/relationships/hyperlink" Target="mailto:flavio.tolfo@skynet.be" TargetMode="External"/><Relationship Id="rId11" Type="http://schemas.openxmlformats.org/officeDocument/2006/relationships/hyperlink" Target="mailto:flavio.tolfo@skynet.be" TargetMode="External"/><Relationship Id="rId5" Type="http://schemas.openxmlformats.org/officeDocument/2006/relationships/hyperlink" Target="http://bdf.belgium.be/fr/themes/human_rights.html" TargetMode="External"/><Relationship Id="rId15" Type="http://schemas.openxmlformats.org/officeDocument/2006/relationships/hyperlink" Target="mailto:communication@gamp.be" TargetMode="External"/><Relationship Id="rId10" Type="http://schemas.openxmlformats.org/officeDocument/2006/relationships/hyperlink" Target="mailto:anne.ketelaer@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sbriquesdugamp.be" TargetMode="External"/><Relationship Id="rId14" Type="http://schemas.openxmlformats.org/officeDocument/2006/relationships/hyperlink" Target="mailto:lespilotis.briat@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914</Words>
  <Characters>5210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FOD Sociale Zekerheid / SPF Sécurité Sociale</Company>
  <LinksUpToDate>false</LinksUpToDate>
  <CharactersWithSpaces>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Magritte Olivier</dc:creator>
  <cp:lastModifiedBy>Magritte Olivier</cp:lastModifiedBy>
  <cp:revision>1</cp:revision>
  <dcterms:created xsi:type="dcterms:W3CDTF">2015-04-03T14:37:00Z</dcterms:created>
  <dcterms:modified xsi:type="dcterms:W3CDTF">2015-04-03T14:39:00Z</dcterms:modified>
</cp:coreProperties>
</file>