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92" w:rsidRPr="00F82992" w:rsidRDefault="00F82992" w:rsidP="00F82992">
      <w:pPr>
        <w:outlineLvl w:val="0"/>
        <w:rPr>
          <w:rFonts w:ascii="Tahoma" w:hAnsi="Tahoma" w:cs="Tahoma"/>
          <w:sz w:val="20"/>
          <w:szCs w:val="20"/>
          <w:lang w:eastAsia="en-GB"/>
        </w:rPr>
      </w:pPr>
      <w:r w:rsidRPr="00F82992">
        <w:rPr>
          <w:rFonts w:ascii="Tahoma" w:hAnsi="Tahoma" w:cs="Tahoma"/>
          <w:b/>
          <w:bCs/>
          <w:sz w:val="20"/>
          <w:szCs w:val="20"/>
          <w:lang w:eastAsia="en-GB"/>
        </w:rPr>
        <w:t>De :</w:t>
      </w:r>
      <w:r w:rsidRPr="00F82992">
        <w:rPr>
          <w:rFonts w:ascii="Tahoma" w:hAnsi="Tahoma" w:cs="Tahoma"/>
          <w:sz w:val="20"/>
          <w:szCs w:val="20"/>
          <w:lang w:eastAsia="en-GB"/>
        </w:rPr>
        <w:t xml:space="preserve"> Virginie Niyonzima [</w:t>
      </w:r>
      <w:hyperlink r:id="rId6" w:history="1">
        <w:r w:rsidRPr="00F82992">
          <w:rPr>
            <w:rStyle w:val="Lienhypertexte"/>
            <w:rFonts w:ascii="Tahoma" w:hAnsi="Tahoma" w:cs="Tahoma"/>
            <w:sz w:val="20"/>
            <w:szCs w:val="20"/>
          </w:rPr>
          <w:t>mailto:Virginie.Niyonzima@edf-feph.org</w:t>
        </w:r>
      </w:hyperlink>
      <w:r w:rsidRPr="00F82992">
        <w:rPr>
          <w:rFonts w:ascii="Tahoma" w:hAnsi="Tahoma" w:cs="Tahoma"/>
          <w:sz w:val="20"/>
          <w:szCs w:val="20"/>
          <w:lang w:eastAsia="en-GB"/>
        </w:rPr>
        <w:t xml:space="preserve">] </w:t>
      </w:r>
      <w:r w:rsidRPr="00F82992">
        <w:rPr>
          <w:rFonts w:ascii="Tahoma" w:hAnsi="Tahoma" w:cs="Tahoma"/>
          <w:sz w:val="20"/>
          <w:szCs w:val="20"/>
          <w:lang w:eastAsia="en-GB"/>
        </w:rPr>
        <w:br/>
      </w:r>
      <w:r w:rsidRPr="00F82992">
        <w:rPr>
          <w:rFonts w:ascii="Tahoma" w:hAnsi="Tahoma" w:cs="Tahoma"/>
          <w:b/>
          <w:bCs/>
          <w:sz w:val="20"/>
          <w:szCs w:val="20"/>
          <w:lang w:eastAsia="en-GB"/>
        </w:rPr>
        <w:t>Envoyé :</w:t>
      </w:r>
      <w:r w:rsidRPr="00F82992">
        <w:rPr>
          <w:rFonts w:ascii="Tahoma" w:hAnsi="Tahoma" w:cs="Tahoma"/>
          <w:sz w:val="20"/>
          <w:szCs w:val="20"/>
          <w:lang w:eastAsia="en-GB"/>
        </w:rPr>
        <w:t xml:space="preserve"> vendredi 21 août 2015 15:06</w:t>
      </w:r>
      <w:r w:rsidRPr="00F82992">
        <w:rPr>
          <w:rFonts w:ascii="Tahoma" w:hAnsi="Tahoma" w:cs="Tahoma"/>
          <w:sz w:val="20"/>
          <w:szCs w:val="20"/>
          <w:lang w:eastAsia="en-GB"/>
        </w:rPr>
        <w:br/>
      </w:r>
      <w:r w:rsidRPr="00F82992">
        <w:rPr>
          <w:rFonts w:ascii="Tahoma" w:hAnsi="Tahoma" w:cs="Tahoma"/>
          <w:b/>
          <w:bCs/>
          <w:sz w:val="20"/>
          <w:szCs w:val="20"/>
          <w:lang w:eastAsia="en-GB"/>
        </w:rPr>
        <w:t>Cc :</w:t>
      </w:r>
      <w:r w:rsidRPr="00F82992">
        <w:rPr>
          <w:rFonts w:ascii="Tahoma" w:hAnsi="Tahoma" w:cs="Tahoma"/>
          <w:sz w:val="20"/>
          <w:szCs w:val="20"/>
          <w:lang w:eastAsia="en-GB"/>
        </w:rPr>
        <w:t xml:space="preserve"> Catherine Naughton</w:t>
      </w:r>
      <w:r w:rsidRPr="00F82992">
        <w:rPr>
          <w:rFonts w:ascii="Tahoma" w:hAnsi="Tahoma" w:cs="Tahoma"/>
          <w:sz w:val="20"/>
          <w:szCs w:val="20"/>
          <w:lang w:eastAsia="en-GB"/>
        </w:rPr>
        <w:br/>
      </w:r>
      <w:r w:rsidRPr="00F82992">
        <w:rPr>
          <w:rFonts w:ascii="Tahoma" w:hAnsi="Tahoma" w:cs="Tahoma"/>
          <w:b/>
          <w:bCs/>
          <w:sz w:val="20"/>
          <w:szCs w:val="20"/>
          <w:lang w:eastAsia="en-GB"/>
        </w:rPr>
        <w:t>Objet :</w:t>
      </w:r>
      <w:r w:rsidRPr="00F82992">
        <w:rPr>
          <w:rFonts w:ascii="Tahoma" w:hAnsi="Tahoma" w:cs="Tahoma"/>
          <w:sz w:val="20"/>
          <w:szCs w:val="20"/>
          <w:lang w:eastAsia="en-GB"/>
        </w:rPr>
        <w:t xml:space="preserve"> EDF Executive and Board meetings, 30 October-1st November 2015</w:t>
      </w:r>
      <w:r w:rsidRPr="00F82992">
        <w:rPr>
          <w:rFonts w:ascii="Tahoma" w:hAnsi="Tahoma" w:cs="Tahoma"/>
          <w:sz w:val="20"/>
          <w:szCs w:val="20"/>
          <w:lang w:eastAsia="en-GB"/>
        </w:rPr>
        <w:br/>
      </w:r>
      <w:r w:rsidRPr="00F82992">
        <w:rPr>
          <w:rFonts w:ascii="Tahoma" w:hAnsi="Tahoma" w:cs="Tahoma"/>
          <w:b/>
          <w:bCs/>
          <w:sz w:val="20"/>
          <w:szCs w:val="20"/>
          <w:lang w:eastAsia="en-GB"/>
        </w:rPr>
        <w:t>Importance :</w:t>
      </w:r>
      <w:r w:rsidRPr="00F82992">
        <w:rPr>
          <w:rFonts w:ascii="Tahoma" w:hAnsi="Tahoma" w:cs="Tahoma"/>
          <w:sz w:val="20"/>
          <w:szCs w:val="20"/>
          <w:lang w:eastAsia="en-GB"/>
        </w:rPr>
        <w:t xml:space="preserve"> Haute</w:t>
      </w:r>
    </w:p>
    <w:p w:rsidR="00F82992" w:rsidRDefault="00F82992" w:rsidP="00F82992"/>
    <w:p w:rsidR="00F82992" w:rsidRDefault="00F82992" w:rsidP="00F82992">
      <w:pPr>
        <w:rPr>
          <w:lang w:val="en-US"/>
        </w:rPr>
      </w:pPr>
      <w:r>
        <w:rPr>
          <w:color w:val="44546A"/>
          <w:lang w:val="en-US"/>
        </w:rPr>
        <w:t xml:space="preserve">Dear </w:t>
      </w:r>
      <w:r>
        <w:rPr>
          <w:color w:val="1F497D"/>
          <w:lang w:val="en-US"/>
        </w:rPr>
        <w:t xml:space="preserve">EDF </w:t>
      </w:r>
      <w:r>
        <w:rPr>
          <w:color w:val="44546A"/>
          <w:lang w:val="en-US"/>
        </w:rPr>
        <w:t>Executive and Board members,</w:t>
      </w:r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color w:val="44546A"/>
          <w:lang w:val="en-US"/>
        </w:rPr>
      </w:pPr>
      <w:r>
        <w:rPr>
          <w:color w:val="44546A"/>
          <w:lang w:val="en-US"/>
        </w:rPr>
        <w:t xml:space="preserve">Following the decisions of the previous meetings of </w:t>
      </w:r>
      <w:proofErr w:type="spellStart"/>
      <w:r>
        <w:rPr>
          <w:color w:val="44546A"/>
          <w:lang w:val="en-US"/>
        </w:rPr>
        <w:t>he</w:t>
      </w:r>
      <w:proofErr w:type="spellEnd"/>
      <w:r>
        <w:rPr>
          <w:color w:val="44546A"/>
          <w:lang w:val="en-US"/>
        </w:rPr>
        <w:t xml:space="preserve"> Executive Committee and the Board, I would like </w:t>
      </w:r>
      <w:r>
        <w:rPr>
          <w:color w:val="254061"/>
          <w:lang w:val="en-US"/>
        </w:rPr>
        <w:t xml:space="preserve">to inform you </w:t>
      </w:r>
      <w:r>
        <w:rPr>
          <w:color w:val="44546A"/>
          <w:lang w:val="en-US"/>
        </w:rPr>
        <w:t xml:space="preserve">that the registration to the next Board meeting is open until </w:t>
      </w:r>
      <w:r>
        <w:rPr>
          <w:color w:val="254061"/>
          <w:lang w:val="en-US"/>
        </w:rPr>
        <w:t xml:space="preserve">25 </w:t>
      </w:r>
      <w:r>
        <w:rPr>
          <w:color w:val="44546A"/>
          <w:lang w:val="en-US"/>
        </w:rPr>
        <w:t>September. You can complete an online form at  </w:t>
      </w:r>
      <w:hyperlink r:id="rId7" w:history="1">
        <w:r>
          <w:rPr>
            <w:rStyle w:val="Lienhypertexte"/>
            <w:lang w:val="en-US"/>
          </w:rPr>
          <w:t>http://goo.gl/forms/XRtrOKONLD</w:t>
        </w:r>
      </w:hyperlink>
      <w:r>
        <w:rPr>
          <w:color w:val="44546A"/>
          <w:lang w:val="en-US"/>
        </w:rPr>
        <w:t xml:space="preserve">. </w:t>
      </w:r>
    </w:p>
    <w:p w:rsidR="00F82992" w:rsidRDefault="00F82992" w:rsidP="00F82992">
      <w:pPr>
        <w:rPr>
          <w:color w:val="1F497D"/>
          <w:sz w:val="16"/>
          <w:szCs w:val="16"/>
          <w:lang w:val="en-US"/>
        </w:rPr>
      </w:pP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 xml:space="preserve">You will find attached an invitation letter and a preliminary draft </w:t>
      </w:r>
      <w:proofErr w:type="spellStart"/>
      <w:r>
        <w:rPr>
          <w:color w:val="254061"/>
          <w:lang w:val="en-US"/>
        </w:rPr>
        <w:t>programme</w:t>
      </w:r>
      <w:proofErr w:type="spellEnd"/>
      <w:r>
        <w:rPr>
          <w:color w:val="254061"/>
          <w:lang w:val="en-US"/>
        </w:rPr>
        <w:t>.</w:t>
      </w:r>
    </w:p>
    <w:p w:rsidR="00F82992" w:rsidRDefault="00F82992" w:rsidP="00F82992">
      <w:pPr>
        <w:rPr>
          <w:color w:val="1F497D"/>
          <w:lang w:val="en-US"/>
        </w:rPr>
      </w:pPr>
    </w:p>
    <w:p w:rsidR="00F82992" w:rsidRDefault="00F82992" w:rsidP="00F82992">
      <w:pPr>
        <w:rPr>
          <w:color w:val="44546A"/>
          <w:lang w:val="en-US"/>
        </w:rPr>
      </w:pPr>
      <w:r>
        <w:rPr>
          <w:color w:val="254061"/>
          <w:lang w:val="en-US"/>
        </w:rPr>
        <w:t>You can read below a</w:t>
      </w:r>
      <w:r>
        <w:rPr>
          <w:b/>
          <w:bCs/>
          <w:color w:val="254061"/>
          <w:lang w:val="en-US"/>
        </w:rPr>
        <w:t xml:space="preserve"> summary of the  </w:t>
      </w:r>
      <w:proofErr w:type="spellStart"/>
      <w:r>
        <w:rPr>
          <w:b/>
          <w:bCs/>
          <w:color w:val="254061"/>
          <w:lang w:val="en-US"/>
        </w:rPr>
        <w:t>programme</w:t>
      </w:r>
      <w:proofErr w:type="spellEnd"/>
      <w:r>
        <w:rPr>
          <w:color w:val="254061"/>
          <w:lang w:val="en-US"/>
        </w:rPr>
        <w:t xml:space="preserve"> and </w:t>
      </w:r>
      <w:r>
        <w:rPr>
          <w:b/>
          <w:bCs/>
          <w:color w:val="254061"/>
          <w:lang w:val="en-US"/>
        </w:rPr>
        <w:t>practical information</w:t>
      </w:r>
    </w:p>
    <w:p w:rsidR="00F82992" w:rsidRDefault="00F82992" w:rsidP="00F82992">
      <w:pPr>
        <w:rPr>
          <w:color w:val="1F497D"/>
          <w:sz w:val="16"/>
          <w:szCs w:val="16"/>
          <w:lang w:val="en-US"/>
        </w:rPr>
      </w:pPr>
    </w:p>
    <w:p w:rsidR="00F82992" w:rsidRDefault="00F82992" w:rsidP="00F82992">
      <w:pPr>
        <w:rPr>
          <w:color w:val="44546A"/>
          <w:lang w:val="en-US"/>
        </w:rPr>
      </w:pPr>
      <w:r>
        <w:rPr>
          <w:color w:val="44546A"/>
          <w:lang w:val="en-US"/>
        </w:rPr>
        <w:t>29-30 October: Meeting of the Executive Committee</w:t>
      </w:r>
    </w:p>
    <w:p w:rsidR="00F82992" w:rsidRDefault="00F82992" w:rsidP="00F82992">
      <w:pPr>
        <w:rPr>
          <w:color w:val="44546A"/>
          <w:lang w:val="en-US"/>
        </w:rPr>
      </w:pPr>
      <w:r>
        <w:rPr>
          <w:color w:val="44546A"/>
          <w:lang w:val="en-US"/>
        </w:rPr>
        <w:t xml:space="preserve">30 October in the afternoon: </w:t>
      </w:r>
      <w:r>
        <w:rPr>
          <w:color w:val="1F497D"/>
          <w:lang w:val="en-US"/>
        </w:rPr>
        <w:t>M</w:t>
      </w:r>
      <w:r>
        <w:rPr>
          <w:color w:val="44546A"/>
          <w:lang w:val="en-US"/>
        </w:rPr>
        <w:t>eetings of the Finances and Membership Committees</w:t>
      </w:r>
    </w:p>
    <w:p w:rsidR="00F82992" w:rsidRDefault="00F82992" w:rsidP="00F82992">
      <w:pPr>
        <w:rPr>
          <w:color w:val="44546A"/>
          <w:lang w:val="en-US"/>
        </w:rPr>
      </w:pPr>
      <w:r>
        <w:rPr>
          <w:color w:val="44546A"/>
          <w:lang w:val="en-US"/>
        </w:rPr>
        <w:t>31 October-1 November: Board meeting</w:t>
      </w:r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b/>
          <w:bCs/>
          <w:color w:val="44546A"/>
          <w:lang w:val="en-US"/>
        </w:rPr>
      </w:pPr>
      <w:r>
        <w:rPr>
          <w:b/>
          <w:bCs/>
          <w:color w:val="44546A"/>
          <w:lang w:val="en-US"/>
        </w:rPr>
        <w:t>Practical details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28 October: Arrival of Executive members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30 October: Arrival of members of the Finances Committee, Membership and Credential Committee and Board members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1 November at 13:00: End of the meeting and departure of delegates</w:t>
      </w:r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b/>
          <w:bCs/>
          <w:color w:val="44546A"/>
          <w:lang w:val="en-US"/>
        </w:rPr>
      </w:pPr>
      <w:r>
        <w:rPr>
          <w:b/>
          <w:bCs/>
          <w:color w:val="44546A"/>
          <w:lang w:val="en-US"/>
        </w:rPr>
        <w:t>Venue of the meeting:</w:t>
      </w:r>
    </w:p>
    <w:p w:rsidR="00F82992" w:rsidRPr="00F82992" w:rsidRDefault="00F82992" w:rsidP="00F82992">
      <w:pPr>
        <w:rPr>
          <w:color w:val="254061"/>
        </w:rPr>
      </w:pPr>
      <w:r w:rsidRPr="00F82992">
        <w:rPr>
          <w:color w:val="254061"/>
        </w:rPr>
        <w:t>Rennaissance Marriot,</w:t>
      </w:r>
    </w:p>
    <w:p w:rsidR="00F82992" w:rsidRDefault="00F82992" w:rsidP="00F82992">
      <w:pPr>
        <w:rPr>
          <w:color w:val="254061"/>
          <w:lang w:val="fr-BE"/>
        </w:rPr>
      </w:pPr>
      <w:r>
        <w:rPr>
          <w:color w:val="254061"/>
          <w:lang w:val="fr-BE"/>
        </w:rPr>
        <w:t>Rue du Parnasse 19, 1050 Brussels</w:t>
      </w:r>
    </w:p>
    <w:p w:rsidR="00F82992" w:rsidRDefault="00F82992" w:rsidP="00F82992">
      <w:pPr>
        <w:rPr>
          <w:color w:val="254061"/>
          <w:lang w:val="fr-BE"/>
        </w:rPr>
      </w:pPr>
      <w:r>
        <w:rPr>
          <w:color w:val="254061"/>
          <w:lang w:val="fr-BE"/>
        </w:rPr>
        <w:t>T: +32 (0) 2 505 20 00</w:t>
      </w:r>
    </w:p>
    <w:p w:rsidR="00F82992" w:rsidRDefault="00F82992" w:rsidP="00F82992">
      <w:pPr>
        <w:rPr>
          <w:color w:val="1F497D"/>
          <w:lang w:val="fr-BE"/>
        </w:rPr>
      </w:pPr>
    </w:p>
    <w:p w:rsidR="00F82992" w:rsidRDefault="00F82992" w:rsidP="00F82992">
      <w:pPr>
        <w:rPr>
          <w:b/>
          <w:bCs/>
          <w:color w:val="44546A"/>
          <w:lang w:val="en-US"/>
        </w:rPr>
      </w:pPr>
      <w:r>
        <w:rPr>
          <w:b/>
          <w:bCs/>
          <w:color w:val="44546A"/>
          <w:lang w:val="en-US"/>
        </w:rPr>
        <w:t>Hotel Accommodation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EDF has block booked rooms for all delegates and personal Assistant</w:t>
      </w:r>
      <w:r>
        <w:rPr>
          <w:color w:val="10253F"/>
          <w:lang w:val="en-US"/>
        </w:rPr>
        <w:t>s</w:t>
      </w:r>
      <w:r>
        <w:rPr>
          <w:color w:val="254061"/>
          <w:lang w:val="en-US"/>
        </w:rPr>
        <w:t xml:space="preserve"> in 2 neighboring hotels: </w:t>
      </w:r>
      <w:proofErr w:type="spellStart"/>
      <w:r>
        <w:rPr>
          <w:color w:val="254061"/>
          <w:lang w:val="en-US"/>
        </w:rPr>
        <w:t>Rennaissance</w:t>
      </w:r>
      <w:proofErr w:type="spellEnd"/>
      <w:r>
        <w:rPr>
          <w:color w:val="254061"/>
          <w:lang w:val="en-US"/>
        </w:rPr>
        <w:t xml:space="preserve"> Marriot and </w:t>
      </w:r>
      <w:proofErr w:type="spellStart"/>
      <w:r>
        <w:rPr>
          <w:color w:val="254061"/>
          <w:lang w:val="en-US"/>
        </w:rPr>
        <w:t>Raddission</w:t>
      </w:r>
      <w:proofErr w:type="spellEnd"/>
      <w:r>
        <w:rPr>
          <w:color w:val="254061"/>
          <w:lang w:val="en-US"/>
        </w:rPr>
        <w:t xml:space="preserve"> Blue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 xml:space="preserve">During your stay, you have access to all services offered by the </w:t>
      </w:r>
      <w:proofErr w:type="spellStart"/>
      <w:r>
        <w:rPr>
          <w:color w:val="254061"/>
          <w:lang w:val="en-US"/>
        </w:rPr>
        <w:t>Rennaissance</w:t>
      </w:r>
      <w:proofErr w:type="spellEnd"/>
      <w:r>
        <w:rPr>
          <w:color w:val="254061"/>
          <w:lang w:val="en-US"/>
        </w:rPr>
        <w:t xml:space="preserve"> Marriot hotel: fitness center, sauna and the swimming pool. They are also accessible.</w:t>
      </w:r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b/>
          <w:bCs/>
          <w:color w:val="44546A"/>
          <w:lang w:val="en-US"/>
        </w:rPr>
      </w:pPr>
      <w:r>
        <w:rPr>
          <w:b/>
          <w:bCs/>
          <w:color w:val="44546A"/>
          <w:lang w:val="en-US"/>
        </w:rPr>
        <w:t>Meal and dinner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Breakfast is included in your hotel accommodation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Lunch (including vegetarians) will be provided during the meetings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Dinners will not be organized by EDF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Extra expenses will be paid by delegates on check out</w:t>
      </w:r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b/>
          <w:bCs/>
          <w:color w:val="254061"/>
          <w:lang w:val="en-US"/>
        </w:rPr>
      </w:pPr>
      <w:r>
        <w:rPr>
          <w:b/>
          <w:bCs/>
          <w:color w:val="254061"/>
          <w:lang w:val="en-US"/>
        </w:rPr>
        <w:t>Transport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 xml:space="preserve">From the airport with public transport:  Buses n° 12 and 21 Brussels City 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To the airport with public transport:  Buses n°  12 and 21 Brussels Express Airport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 xml:space="preserve">EDF will </w:t>
      </w:r>
      <w:proofErr w:type="spellStart"/>
      <w:r>
        <w:rPr>
          <w:color w:val="254061"/>
          <w:lang w:val="en-US"/>
        </w:rPr>
        <w:t>organise</w:t>
      </w:r>
      <w:proofErr w:type="spellEnd"/>
      <w:r>
        <w:rPr>
          <w:color w:val="254061"/>
          <w:lang w:val="en-US"/>
        </w:rPr>
        <w:t xml:space="preserve"> transportation for wheelchair users. Please add the number and the timetable of your flights in the registration form.</w:t>
      </w:r>
    </w:p>
    <w:p w:rsidR="00F82992" w:rsidRDefault="00F82992" w:rsidP="00F82992">
      <w:pPr>
        <w:rPr>
          <w:color w:val="1F497D"/>
          <w:lang w:val="en-US"/>
        </w:rPr>
      </w:pPr>
      <w:r>
        <w:rPr>
          <w:color w:val="254061"/>
          <w:lang w:val="en-US"/>
        </w:rPr>
        <w:t xml:space="preserve">Car parking facilities is provided at </w:t>
      </w:r>
      <w:proofErr w:type="spellStart"/>
      <w:r>
        <w:rPr>
          <w:color w:val="254061"/>
          <w:lang w:val="en-US"/>
        </w:rPr>
        <w:t>Rennaissance</w:t>
      </w:r>
      <w:proofErr w:type="spellEnd"/>
      <w:r>
        <w:rPr>
          <w:color w:val="254061"/>
          <w:lang w:val="en-US"/>
        </w:rPr>
        <w:t xml:space="preserve"> Marriot hotel</w:t>
      </w:r>
      <w:r>
        <w:rPr>
          <w:color w:val="1F497D"/>
          <w:lang w:val="en-US"/>
        </w:rPr>
        <w:t>.</w:t>
      </w:r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b/>
          <w:bCs/>
          <w:color w:val="44546A"/>
          <w:lang w:val="en-US"/>
        </w:rPr>
      </w:pPr>
      <w:r>
        <w:rPr>
          <w:b/>
          <w:bCs/>
          <w:color w:val="44546A"/>
          <w:lang w:val="en-US"/>
        </w:rPr>
        <w:t xml:space="preserve">Reimbursement and </w:t>
      </w:r>
      <w:proofErr w:type="spellStart"/>
      <w:r>
        <w:rPr>
          <w:b/>
          <w:bCs/>
          <w:color w:val="44546A"/>
          <w:lang w:val="en-US"/>
        </w:rPr>
        <w:t>perdiem</w:t>
      </w:r>
      <w:proofErr w:type="spellEnd"/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 xml:space="preserve">EDF will pay your flight ticket 400 euros maximum. In case you exceed this amount for a specific reason, you need to contact EDF Secretariat for </w:t>
      </w:r>
      <w:r>
        <w:rPr>
          <w:color w:val="10253F"/>
          <w:lang w:val="en-US"/>
        </w:rPr>
        <w:t>confirmation before you buy the ticket.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lastRenderedPageBreak/>
        <w:t xml:space="preserve">You will receive a </w:t>
      </w:r>
      <w:proofErr w:type="spellStart"/>
      <w:r>
        <w:rPr>
          <w:color w:val="254061"/>
          <w:lang w:val="en-US"/>
        </w:rPr>
        <w:t>perdiem</w:t>
      </w:r>
      <w:proofErr w:type="spellEnd"/>
      <w:r>
        <w:rPr>
          <w:color w:val="254061"/>
          <w:lang w:val="en-US"/>
        </w:rPr>
        <w:t xml:space="preserve"> on the basis of your status (Executiv</w:t>
      </w:r>
      <w:r>
        <w:rPr>
          <w:color w:val="10253F"/>
          <w:lang w:val="en-US"/>
        </w:rPr>
        <w:t>e/</w:t>
      </w:r>
      <w:r>
        <w:rPr>
          <w:color w:val="254061"/>
          <w:lang w:val="en-US"/>
        </w:rPr>
        <w:t>Board member</w:t>
      </w:r>
      <w:r>
        <w:rPr>
          <w:color w:val="10253F"/>
          <w:lang w:val="en-US"/>
        </w:rPr>
        <w:t>/Observer covered by EDF</w:t>
      </w:r>
      <w:r>
        <w:rPr>
          <w:color w:val="254061"/>
          <w:lang w:val="en-US"/>
        </w:rPr>
        <w:t xml:space="preserve">). </w:t>
      </w: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 xml:space="preserve">A document regarding reimbursement and </w:t>
      </w:r>
      <w:proofErr w:type="spellStart"/>
      <w:r>
        <w:rPr>
          <w:color w:val="254061"/>
          <w:lang w:val="en-US"/>
        </w:rPr>
        <w:t>perdiem</w:t>
      </w:r>
      <w:proofErr w:type="spellEnd"/>
      <w:r>
        <w:rPr>
          <w:color w:val="254061"/>
          <w:lang w:val="en-US"/>
        </w:rPr>
        <w:t xml:space="preserve"> guidelines will be available in the Board documents before the meeting.</w:t>
      </w:r>
    </w:p>
    <w:p w:rsidR="00F82992" w:rsidRDefault="00F82992" w:rsidP="00F82992">
      <w:pPr>
        <w:rPr>
          <w:color w:val="254061"/>
          <w:lang w:val="en-US"/>
        </w:rPr>
      </w:pPr>
    </w:p>
    <w:p w:rsidR="00F82992" w:rsidRDefault="00F82992" w:rsidP="00F82992">
      <w:pPr>
        <w:rPr>
          <w:color w:val="254061"/>
          <w:lang w:val="en-US"/>
        </w:rPr>
      </w:pPr>
      <w:r>
        <w:rPr>
          <w:color w:val="254061"/>
          <w:lang w:val="en-US"/>
        </w:rPr>
        <w:t>If you need any further information, please contact the Secretariat</w:t>
      </w:r>
    </w:p>
    <w:p w:rsidR="00F82992" w:rsidRDefault="00F82992" w:rsidP="00F82992">
      <w:pPr>
        <w:rPr>
          <w:color w:val="254061"/>
          <w:lang w:val="en-US"/>
        </w:rPr>
      </w:pPr>
    </w:p>
    <w:p w:rsidR="00F82992" w:rsidRDefault="00F82992" w:rsidP="00F82992">
      <w:pPr>
        <w:rPr>
          <w:b/>
          <w:bCs/>
          <w:color w:val="254061"/>
          <w:lang w:val="en-US"/>
        </w:rPr>
      </w:pPr>
      <w:r>
        <w:rPr>
          <w:b/>
          <w:bCs/>
          <w:color w:val="10253F"/>
          <w:lang w:val="en-US"/>
        </w:rPr>
        <w:t>Persons of c</w:t>
      </w:r>
      <w:r>
        <w:rPr>
          <w:b/>
          <w:bCs/>
          <w:color w:val="254061"/>
          <w:lang w:val="en-US"/>
        </w:rPr>
        <w:t>ontact</w:t>
      </w:r>
    </w:p>
    <w:p w:rsidR="00F82992" w:rsidRDefault="00F82992" w:rsidP="00F82992">
      <w:pPr>
        <w:rPr>
          <w:color w:val="1F497D"/>
          <w:lang w:val="en-US"/>
        </w:rPr>
      </w:pPr>
      <w:r>
        <w:rPr>
          <w:color w:val="254061"/>
          <w:lang w:val="en-US"/>
        </w:rPr>
        <w:t>Logistic and technical assistance</w:t>
      </w:r>
      <w:r>
        <w:rPr>
          <w:color w:val="1F497D"/>
          <w:lang w:val="en-US"/>
        </w:rPr>
        <w:t xml:space="preserve"> </w:t>
      </w:r>
      <w:r>
        <w:rPr>
          <w:color w:val="44546A"/>
          <w:lang w:val="en-US"/>
        </w:rPr>
        <w:t xml:space="preserve">: </w:t>
      </w:r>
      <w:hyperlink r:id="rId8" w:history="1">
        <w:r>
          <w:rPr>
            <w:rStyle w:val="Lienhypertexte"/>
            <w:lang w:val="en-US"/>
          </w:rPr>
          <w:t>Virginie.niyonzima@edf-feph.org</w:t>
        </w:r>
      </w:hyperlink>
    </w:p>
    <w:p w:rsidR="00F82992" w:rsidRDefault="00F82992" w:rsidP="00F82992">
      <w:pPr>
        <w:rPr>
          <w:color w:val="1F497D"/>
          <w:lang w:val="fr-BE"/>
        </w:rPr>
      </w:pPr>
      <w:r>
        <w:rPr>
          <w:color w:val="254061"/>
          <w:lang w:val="fr-BE"/>
        </w:rPr>
        <w:t>Finances</w:t>
      </w:r>
      <w:r>
        <w:rPr>
          <w:color w:val="1F497D"/>
          <w:lang w:val="fr-BE"/>
        </w:rPr>
        <w:t xml:space="preserve">: </w:t>
      </w:r>
      <w:hyperlink r:id="rId9" w:history="1">
        <w:r>
          <w:rPr>
            <w:rStyle w:val="Lienhypertexte"/>
            <w:lang w:val="fr-BE"/>
          </w:rPr>
          <w:t>Muriel.davia@edf-feph.org</w:t>
        </w:r>
      </w:hyperlink>
    </w:p>
    <w:p w:rsidR="00F82992" w:rsidRDefault="00F82992" w:rsidP="00F82992">
      <w:pPr>
        <w:rPr>
          <w:color w:val="1F497D"/>
        </w:rPr>
      </w:pPr>
      <w:r>
        <w:rPr>
          <w:color w:val="254061"/>
        </w:rPr>
        <w:t>Agenda and Policy issues </w:t>
      </w:r>
      <w:r>
        <w:rPr>
          <w:color w:val="1F497D"/>
        </w:rPr>
        <w:t xml:space="preserve">: </w:t>
      </w:r>
      <w:hyperlink r:id="rId10" w:history="1">
        <w:r>
          <w:rPr>
            <w:rStyle w:val="Lienhypertexte"/>
          </w:rPr>
          <w:t>catherine.naughton@feph.org</w:t>
        </w:r>
      </w:hyperlink>
    </w:p>
    <w:p w:rsidR="00F82992" w:rsidRDefault="00F82992" w:rsidP="00F82992">
      <w:pPr>
        <w:rPr>
          <w:color w:val="44546A"/>
          <w:lang w:val="en-US"/>
        </w:rPr>
      </w:pPr>
    </w:p>
    <w:p w:rsidR="00F82992" w:rsidRDefault="00F82992" w:rsidP="00F82992">
      <w:pPr>
        <w:rPr>
          <w:color w:val="44546A"/>
          <w:lang w:val="en-US"/>
        </w:rPr>
      </w:pPr>
      <w:r>
        <w:rPr>
          <w:color w:val="44546A"/>
          <w:lang w:val="en-US"/>
        </w:rPr>
        <w:t>Best regards,</w:t>
      </w:r>
    </w:p>
    <w:p w:rsidR="008D7CD2" w:rsidRDefault="00F82992" w:rsidP="00F82992">
      <w:r>
        <w:rPr>
          <w:rFonts w:ascii="Verdana" w:hAnsi="Verdana"/>
          <w:b/>
          <w:bCs/>
          <w:sz w:val="20"/>
          <w:szCs w:val="20"/>
          <w:lang w:eastAsia="fr-BE"/>
        </w:rPr>
        <w:t>****************</w:t>
      </w:r>
      <w:r>
        <w:rPr>
          <w:rFonts w:ascii="Verdana" w:hAnsi="Verdana"/>
          <w:b/>
          <w:bCs/>
          <w:color w:val="800000"/>
          <w:sz w:val="20"/>
          <w:szCs w:val="20"/>
          <w:lang w:eastAsia="fr-BE"/>
        </w:rPr>
        <w:br/>
      </w:r>
      <w:r>
        <w:rPr>
          <w:rFonts w:ascii="Verdana" w:hAnsi="Verdana"/>
          <w:b/>
          <w:bCs/>
          <w:color w:val="007AB7"/>
          <w:sz w:val="20"/>
          <w:szCs w:val="20"/>
          <w:lang w:eastAsia="fr-BE"/>
        </w:rPr>
        <w:t>Virginie Niyonzima</w:t>
      </w:r>
      <w:r>
        <w:rPr>
          <w:color w:val="1F497D"/>
          <w:lang w:val="en-US" w:eastAsia="fr-BE"/>
        </w:rPr>
        <w:br/>
      </w:r>
      <w:bookmarkStart w:id="0" w:name="_GoBack"/>
      <w:bookmarkEnd w:id="0"/>
    </w:p>
    <w:sectPr w:rsidR="008D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0D4"/>
    <w:multiLevelType w:val="hybridMultilevel"/>
    <w:tmpl w:val="D046AA4E"/>
    <w:lvl w:ilvl="0" w:tplc="DC8EB440">
      <w:start w:val="1"/>
      <w:numFmt w:val="lowerLetter"/>
      <w:lvlText w:val="%1)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92"/>
    <w:rsid w:val="000253AE"/>
    <w:rsid w:val="00074AFC"/>
    <w:rsid w:val="00157A07"/>
    <w:rsid w:val="002E0AD7"/>
    <w:rsid w:val="002E77C1"/>
    <w:rsid w:val="00447183"/>
    <w:rsid w:val="005C5C9D"/>
    <w:rsid w:val="005E73AC"/>
    <w:rsid w:val="007E46F3"/>
    <w:rsid w:val="0085160B"/>
    <w:rsid w:val="008C1C0B"/>
    <w:rsid w:val="008D7CD2"/>
    <w:rsid w:val="00A0203B"/>
    <w:rsid w:val="00F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2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 w:after="120"/>
      <w:ind w:left="357" w:hanging="357"/>
      <w:outlineLvl w:val="2"/>
    </w:pPr>
    <w:rPr>
      <w:rFonts w:ascii="Verdana" w:eastAsiaTheme="majorEastAsia" w:hAnsi="Verdan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spacing w:after="120"/>
      <w:ind w:left="720"/>
    </w:pPr>
    <w:rPr>
      <w:rFonts w:ascii="Verdana" w:hAnsi="Verdana"/>
    </w:rPr>
  </w:style>
  <w:style w:type="character" w:styleId="Lienhypertexte">
    <w:name w:val="Hyperlink"/>
    <w:basedOn w:val="Policepardfaut"/>
    <w:uiPriority w:val="99"/>
    <w:semiHidden/>
    <w:unhideWhenUsed/>
    <w:rsid w:val="00F8299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92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C1C0B"/>
    <w:pPr>
      <w:keepNext/>
      <w:keepLines/>
      <w:spacing w:before="480" w:after="360"/>
      <w:jc w:val="center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1C0B"/>
    <w:pPr>
      <w:keepNext/>
      <w:keepLines/>
      <w:spacing w:before="360" w:after="120"/>
      <w:outlineLvl w:val="1"/>
    </w:pPr>
    <w:rPr>
      <w:rFonts w:ascii="Verdana" w:eastAsiaTheme="majorEastAsia" w:hAnsi="Verdan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253AE"/>
    <w:pPr>
      <w:keepNext/>
      <w:keepLines/>
      <w:spacing w:before="240" w:after="120"/>
      <w:ind w:left="357" w:hanging="357"/>
      <w:outlineLvl w:val="2"/>
    </w:pPr>
    <w:rPr>
      <w:rFonts w:ascii="Verdana" w:eastAsiaTheme="majorEastAsia" w:hAnsi="Verdana" w:cstheme="majorBidi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C0B"/>
    <w:rPr>
      <w:rFonts w:ascii="Verdana" w:eastAsiaTheme="majorEastAsia" w:hAnsi="Verdana" w:cstheme="majorBidi"/>
      <w:b/>
      <w:bCs/>
      <w:sz w:val="32"/>
      <w:szCs w:val="28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8C1C0B"/>
    <w:rPr>
      <w:rFonts w:ascii="Verdana" w:eastAsiaTheme="majorEastAsia" w:hAnsi="Verdana" w:cstheme="majorBidi"/>
      <w:b/>
      <w:bCs/>
      <w:sz w:val="28"/>
      <w:szCs w:val="26"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0253AE"/>
    <w:rPr>
      <w:rFonts w:ascii="Verdana" w:eastAsiaTheme="majorEastAsia" w:hAnsi="Verdana" w:cstheme="majorBidi"/>
      <w:b/>
      <w:bCs/>
      <w:lang w:val="fr-BE"/>
    </w:rPr>
  </w:style>
  <w:style w:type="paragraph" w:styleId="Sansinterligne">
    <w:name w:val="No Spacing"/>
    <w:uiPriority w:val="1"/>
    <w:qFormat/>
    <w:rsid w:val="00157A07"/>
    <w:pPr>
      <w:spacing w:after="0" w:line="240" w:lineRule="auto"/>
    </w:pPr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157A07"/>
    <w:pPr>
      <w:spacing w:after="120"/>
      <w:ind w:left="720"/>
    </w:pPr>
    <w:rPr>
      <w:rFonts w:ascii="Verdana" w:hAnsi="Verdana"/>
    </w:rPr>
  </w:style>
  <w:style w:type="character" w:styleId="Lienhypertexte">
    <w:name w:val="Hyperlink"/>
    <w:basedOn w:val="Policepardfaut"/>
    <w:uiPriority w:val="99"/>
    <w:semiHidden/>
    <w:unhideWhenUsed/>
    <w:rsid w:val="00F829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e.niyonzima@edf-feph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o.gl/forms/XRtrOKONL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ginie.Niyonzima@edf-feph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therine.naughton@fep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iel.davia@edf-feph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1</cp:revision>
  <dcterms:created xsi:type="dcterms:W3CDTF">2015-09-10T13:42:00Z</dcterms:created>
  <dcterms:modified xsi:type="dcterms:W3CDTF">2015-09-10T13:43:00Z</dcterms:modified>
</cp:coreProperties>
</file>