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A0" w:rsidRPr="00B07E86" w:rsidRDefault="001452A0" w:rsidP="001452A0">
      <w:pPr>
        <w:pStyle w:val="Titre1"/>
        <w:pBdr>
          <w:top w:val="single" w:sz="4" w:space="1" w:color="auto"/>
          <w:left w:val="single" w:sz="4" w:space="4" w:color="auto"/>
          <w:bottom w:val="single" w:sz="4" w:space="1" w:color="auto"/>
          <w:right w:val="single" w:sz="4" w:space="4" w:color="auto"/>
        </w:pBdr>
        <w:jc w:val="center"/>
        <w:rPr>
          <w:rFonts w:ascii="Verdana" w:hAnsi="Verdana"/>
          <w:color w:val="auto"/>
          <w:lang w:val="fr-BE"/>
        </w:rPr>
      </w:pPr>
      <w:r w:rsidRPr="00B07E86">
        <w:rPr>
          <w:rFonts w:ascii="Verdana" w:hAnsi="Verdana"/>
          <w:color w:val="auto"/>
          <w:lang w:val="fr-BE"/>
        </w:rPr>
        <w:t xml:space="preserve">Belgian Disability Forum </w:t>
      </w:r>
      <w:r w:rsidRPr="00B07E86">
        <w:rPr>
          <w:rFonts w:ascii="Verdana" w:hAnsi="Verdana"/>
          <w:color w:val="auto"/>
          <w:lang w:val="fr-BE"/>
        </w:rPr>
        <w:br/>
      </w:r>
      <w:r>
        <w:rPr>
          <w:rFonts w:ascii="Verdana" w:hAnsi="Verdana"/>
          <w:color w:val="auto"/>
          <w:lang w:val="fr-BE"/>
        </w:rPr>
        <w:t xml:space="preserve">Bureau </w:t>
      </w:r>
      <w:r>
        <w:rPr>
          <w:rFonts w:ascii="Verdana" w:hAnsi="Verdana"/>
          <w:color w:val="auto"/>
          <w:lang w:val="fr-BE"/>
        </w:rPr>
        <w:br/>
        <w:t>2014-04</w:t>
      </w:r>
      <w:r w:rsidRPr="00B07E86">
        <w:rPr>
          <w:rFonts w:ascii="Verdana" w:hAnsi="Verdana"/>
          <w:color w:val="auto"/>
          <w:lang w:val="fr-BE"/>
        </w:rPr>
        <w:t>-</w:t>
      </w:r>
      <w:r>
        <w:rPr>
          <w:rFonts w:ascii="Verdana" w:hAnsi="Verdana"/>
          <w:color w:val="auto"/>
          <w:lang w:val="fr-BE"/>
        </w:rPr>
        <w:t>08</w:t>
      </w:r>
    </w:p>
    <w:p w:rsidR="001452A0" w:rsidRPr="00B07E86" w:rsidRDefault="001452A0" w:rsidP="001452A0">
      <w:pPr>
        <w:pStyle w:val="Titre2"/>
        <w:rPr>
          <w:rFonts w:ascii="Verdana" w:hAnsi="Verdana"/>
          <w:color w:val="auto"/>
          <w:lang w:val="fr-BE"/>
        </w:rPr>
      </w:pPr>
      <w:r w:rsidRPr="00B07E86">
        <w:rPr>
          <w:rFonts w:ascii="Verdana" w:hAnsi="Verdana"/>
          <w:color w:val="auto"/>
          <w:lang w:val="fr-BE"/>
        </w:rPr>
        <w:t>Présents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1452A0" w:rsidRPr="00263C50" w:rsidTr="007602A3">
        <w:tc>
          <w:tcPr>
            <w:tcW w:w="1368"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Pierre</w:t>
            </w:r>
          </w:p>
        </w:tc>
        <w:tc>
          <w:tcPr>
            <w:tcW w:w="2880"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Gyselinck</w:t>
            </w:r>
          </w:p>
        </w:tc>
        <w:tc>
          <w:tcPr>
            <w:tcW w:w="1247"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PG</w:t>
            </w:r>
          </w:p>
        </w:tc>
      </w:tr>
      <w:tr w:rsidR="001452A0" w:rsidRPr="00263C50" w:rsidTr="007602A3">
        <w:tc>
          <w:tcPr>
            <w:tcW w:w="1368"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Gisèle</w:t>
            </w:r>
          </w:p>
        </w:tc>
        <w:tc>
          <w:tcPr>
            <w:tcW w:w="2880"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Marlière</w:t>
            </w:r>
          </w:p>
        </w:tc>
        <w:tc>
          <w:tcPr>
            <w:tcW w:w="1247"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GM</w:t>
            </w:r>
          </w:p>
        </w:tc>
      </w:tr>
      <w:tr w:rsidR="001452A0" w:rsidRPr="00263C50" w:rsidTr="007602A3">
        <w:tc>
          <w:tcPr>
            <w:tcW w:w="1368" w:type="dxa"/>
            <w:shd w:val="clear" w:color="auto" w:fill="auto"/>
          </w:tcPr>
          <w:p w:rsidR="001452A0" w:rsidRPr="00263C50" w:rsidRDefault="006739EE" w:rsidP="007602A3">
            <w:pPr>
              <w:rPr>
                <w:rFonts w:asciiTheme="minorHAnsi" w:hAnsiTheme="minorHAnsi"/>
                <w:lang w:val="fr-FR"/>
              </w:rPr>
            </w:pPr>
            <w:r w:rsidRPr="00263C50">
              <w:rPr>
                <w:rFonts w:asciiTheme="minorHAnsi" w:hAnsiTheme="minorHAnsi"/>
                <w:lang w:val="fr-FR"/>
              </w:rPr>
              <w:t>Thérèse</w:t>
            </w:r>
          </w:p>
        </w:tc>
        <w:tc>
          <w:tcPr>
            <w:tcW w:w="2880" w:type="dxa"/>
            <w:shd w:val="clear" w:color="auto" w:fill="auto"/>
          </w:tcPr>
          <w:p w:rsidR="001452A0" w:rsidRPr="00263C50" w:rsidRDefault="006739EE" w:rsidP="006739EE">
            <w:pPr>
              <w:rPr>
                <w:rFonts w:asciiTheme="minorHAnsi" w:hAnsiTheme="minorHAnsi"/>
                <w:lang w:val="fr-FR"/>
              </w:rPr>
            </w:pPr>
            <w:r w:rsidRPr="00263C50">
              <w:rPr>
                <w:rFonts w:asciiTheme="minorHAnsi" w:hAnsiTheme="minorHAnsi"/>
                <w:lang w:val="fr-FR"/>
              </w:rPr>
              <w:t>Kempeneers</w:t>
            </w:r>
          </w:p>
        </w:tc>
        <w:tc>
          <w:tcPr>
            <w:tcW w:w="1247" w:type="dxa"/>
            <w:shd w:val="clear" w:color="auto" w:fill="auto"/>
          </w:tcPr>
          <w:p w:rsidR="001452A0" w:rsidRPr="00263C50" w:rsidRDefault="006739EE" w:rsidP="007602A3">
            <w:pPr>
              <w:rPr>
                <w:rFonts w:asciiTheme="minorHAnsi" w:hAnsiTheme="minorHAnsi"/>
                <w:lang w:val="fr-FR"/>
              </w:rPr>
            </w:pPr>
            <w:proofErr w:type="spellStart"/>
            <w:r w:rsidRPr="00263C50">
              <w:rPr>
                <w:rFonts w:asciiTheme="minorHAnsi" w:hAnsiTheme="minorHAnsi"/>
                <w:lang w:val="fr-FR"/>
              </w:rPr>
              <w:t>ThK</w:t>
            </w:r>
            <w:proofErr w:type="spellEnd"/>
          </w:p>
        </w:tc>
      </w:tr>
      <w:tr w:rsidR="001452A0" w:rsidRPr="00263C50" w:rsidTr="007602A3">
        <w:tc>
          <w:tcPr>
            <w:tcW w:w="1368"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Ronald</w:t>
            </w:r>
          </w:p>
        </w:tc>
        <w:tc>
          <w:tcPr>
            <w:tcW w:w="2880"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Vrydag</w:t>
            </w:r>
          </w:p>
        </w:tc>
        <w:tc>
          <w:tcPr>
            <w:tcW w:w="1247"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RV</w:t>
            </w:r>
          </w:p>
        </w:tc>
      </w:tr>
      <w:tr w:rsidR="009C4F32" w:rsidRPr="00263C50" w:rsidTr="007602A3">
        <w:tc>
          <w:tcPr>
            <w:tcW w:w="1368" w:type="dxa"/>
            <w:shd w:val="clear" w:color="auto" w:fill="auto"/>
          </w:tcPr>
          <w:p w:rsidR="009C4F32" w:rsidRPr="00263C50" w:rsidRDefault="009C4F32" w:rsidP="007602A3">
            <w:pPr>
              <w:rPr>
                <w:rFonts w:asciiTheme="minorHAnsi" w:hAnsiTheme="minorHAnsi"/>
                <w:lang w:val="fr-FR"/>
              </w:rPr>
            </w:pPr>
            <w:r w:rsidRPr="00263C50">
              <w:rPr>
                <w:rFonts w:asciiTheme="minorHAnsi" w:hAnsiTheme="minorHAnsi"/>
                <w:lang w:val="fr-FR"/>
              </w:rPr>
              <w:t>Philippe</w:t>
            </w:r>
          </w:p>
        </w:tc>
        <w:tc>
          <w:tcPr>
            <w:tcW w:w="2880" w:type="dxa"/>
            <w:shd w:val="clear" w:color="auto" w:fill="auto"/>
          </w:tcPr>
          <w:p w:rsidR="009C4F32" w:rsidRPr="00263C50" w:rsidRDefault="009C4F32" w:rsidP="007602A3">
            <w:pPr>
              <w:rPr>
                <w:rFonts w:asciiTheme="minorHAnsi" w:hAnsiTheme="minorHAnsi"/>
                <w:lang w:val="fr-FR"/>
              </w:rPr>
            </w:pPr>
            <w:r w:rsidRPr="00263C50">
              <w:rPr>
                <w:rFonts w:asciiTheme="minorHAnsi" w:hAnsiTheme="minorHAnsi"/>
                <w:lang w:val="fr-FR"/>
              </w:rPr>
              <w:t>Bodart</w:t>
            </w:r>
          </w:p>
        </w:tc>
        <w:tc>
          <w:tcPr>
            <w:tcW w:w="1247" w:type="dxa"/>
            <w:shd w:val="clear" w:color="auto" w:fill="auto"/>
          </w:tcPr>
          <w:p w:rsidR="009C4F32" w:rsidRPr="00263C50" w:rsidRDefault="009C4F32" w:rsidP="007602A3">
            <w:pPr>
              <w:rPr>
                <w:rFonts w:asciiTheme="minorHAnsi" w:hAnsiTheme="minorHAnsi"/>
                <w:lang w:val="fr-FR"/>
              </w:rPr>
            </w:pPr>
            <w:proofErr w:type="spellStart"/>
            <w:r w:rsidRPr="00263C50">
              <w:rPr>
                <w:rFonts w:asciiTheme="minorHAnsi" w:hAnsiTheme="minorHAnsi"/>
                <w:lang w:val="fr-FR"/>
              </w:rPr>
              <w:t>PhB</w:t>
            </w:r>
            <w:proofErr w:type="spellEnd"/>
          </w:p>
        </w:tc>
      </w:tr>
    </w:tbl>
    <w:p w:rsidR="001452A0" w:rsidRDefault="001452A0" w:rsidP="001452A0">
      <w:pPr>
        <w:pStyle w:val="Titre2"/>
        <w:rPr>
          <w:rFonts w:ascii="Verdana" w:hAnsi="Verdana"/>
          <w:color w:val="auto"/>
        </w:rPr>
      </w:pPr>
      <w:proofErr w:type="spellStart"/>
      <w:r>
        <w:rPr>
          <w:rFonts w:ascii="Verdana" w:hAnsi="Verdana"/>
          <w:color w:val="auto"/>
        </w:rPr>
        <w:t>Excusés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6739EE" w:rsidRPr="009735D7" w:rsidTr="007602A3">
        <w:tc>
          <w:tcPr>
            <w:tcW w:w="1368" w:type="dxa"/>
            <w:shd w:val="clear" w:color="auto" w:fill="auto"/>
          </w:tcPr>
          <w:p w:rsidR="006739EE" w:rsidRPr="009735D7" w:rsidRDefault="006739EE" w:rsidP="007602A3">
            <w:pPr>
              <w:rPr>
                <w:lang w:val="fr-FR"/>
              </w:rPr>
            </w:pPr>
          </w:p>
        </w:tc>
        <w:tc>
          <w:tcPr>
            <w:tcW w:w="2880" w:type="dxa"/>
            <w:shd w:val="clear" w:color="auto" w:fill="auto"/>
          </w:tcPr>
          <w:p w:rsidR="006739EE" w:rsidRPr="009735D7" w:rsidRDefault="006739EE" w:rsidP="007602A3">
            <w:pPr>
              <w:rPr>
                <w:lang w:val="fr-FR"/>
              </w:rPr>
            </w:pPr>
          </w:p>
        </w:tc>
        <w:tc>
          <w:tcPr>
            <w:tcW w:w="1247" w:type="dxa"/>
            <w:shd w:val="clear" w:color="auto" w:fill="auto"/>
          </w:tcPr>
          <w:p w:rsidR="006739EE" w:rsidRPr="009735D7" w:rsidRDefault="006739EE" w:rsidP="007602A3">
            <w:pPr>
              <w:rPr>
                <w:lang w:val="fr-FR"/>
              </w:rPr>
            </w:pPr>
          </w:p>
        </w:tc>
      </w:tr>
    </w:tbl>
    <w:p w:rsidR="001452A0" w:rsidRPr="001C5D65" w:rsidRDefault="001452A0" w:rsidP="001452A0">
      <w:pPr>
        <w:pStyle w:val="Titre2"/>
        <w:rPr>
          <w:rFonts w:ascii="Verdana" w:hAnsi="Verdana"/>
          <w:color w:val="auto"/>
        </w:rPr>
      </w:pPr>
      <w:r w:rsidRPr="001C5D65">
        <w:rPr>
          <w:rFonts w:ascii="Verdana" w:hAnsi="Verdana"/>
          <w:color w:val="auto"/>
        </w:rPr>
        <w:t>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1452A0" w:rsidRPr="00263C50" w:rsidTr="007602A3">
        <w:tc>
          <w:tcPr>
            <w:tcW w:w="1368"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Olivier</w:t>
            </w:r>
          </w:p>
        </w:tc>
        <w:tc>
          <w:tcPr>
            <w:tcW w:w="2880"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Magritte</w:t>
            </w:r>
          </w:p>
        </w:tc>
        <w:tc>
          <w:tcPr>
            <w:tcW w:w="1247"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OME</w:t>
            </w:r>
          </w:p>
        </w:tc>
      </w:tr>
      <w:tr w:rsidR="001452A0" w:rsidRPr="00263C50" w:rsidTr="007602A3">
        <w:tc>
          <w:tcPr>
            <w:tcW w:w="1368"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Daniel</w:t>
            </w:r>
          </w:p>
        </w:tc>
        <w:tc>
          <w:tcPr>
            <w:tcW w:w="2880"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Tresegnie</w:t>
            </w:r>
          </w:p>
        </w:tc>
        <w:tc>
          <w:tcPr>
            <w:tcW w:w="1247" w:type="dxa"/>
            <w:shd w:val="clear" w:color="auto" w:fill="auto"/>
          </w:tcPr>
          <w:p w:rsidR="001452A0" w:rsidRPr="00263C50" w:rsidRDefault="001452A0" w:rsidP="007602A3">
            <w:pPr>
              <w:rPr>
                <w:rFonts w:asciiTheme="minorHAnsi" w:hAnsiTheme="minorHAnsi"/>
                <w:lang w:val="fr-FR"/>
              </w:rPr>
            </w:pPr>
            <w:r w:rsidRPr="00263C50">
              <w:rPr>
                <w:rFonts w:asciiTheme="minorHAnsi" w:hAnsiTheme="minorHAnsi"/>
                <w:lang w:val="fr-FR"/>
              </w:rPr>
              <w:t>DTE</w:t>
            </w:r>
          </w:p>
        </w:tc>
      </w:tr>
    </w:tbl>
    <w:p w:rsidR="001452A0" w:rsidRDefault="001452A0" w:rsidP="001452A0">
      <w:pPr>
        <w:spacing w:after="120"/>
        <w:rPr>
          <w:rFonts w:ascii="Verdana" w:hAnsi="Verdana"/>
          <w:lang w:val="fr-BE"/>
        </w:rPr>
      </w:pPr>
    </w:p>
    <w:p w:rsidR="001452A0" w:rsidRPr="00891569" w:rsidRDefault="001452A0" w:rsidP="00891569">
      <w:pPr>
        <w:pStyle w:val="Titre2"/>
        <w:rPr>
          <w:rFonts w:asciiTheme="minorHAnsi" w:hAnsiTheme="minorHAnsi"/>
          <w:color w:val="auto"/>
          <w:lang w:val="fr-BE"/>
        </w:rPr>
      </w:pPr>
      <w:r w:rsidRPr="00891569">
        <w:rPr>
          <w:rFonts w:asciiTheme="minorHAnsi" w:hAnsiTheme="minorHAnsi"/>
          <w:color w:val="auto"/>
          <w:lang w:val="fr-BE"/>
        </w:rPr>
        <w:t>Ordre du jour</w:t>
      </w:r>
    </w:p>
    <w:p w:rsidR="001452A0" w:rsidRPr="00263C50" w:rsidRDefault="001452A0" w:rsidP="001452A0">
      <w:pPr>
        <w:numPr>
          <w:ilvl w:val="0"/>
          <w:numId w:val="4"/>
        </w:numPr>
        <w:spacing w:before="240"/>
        <w:rPr>
          <w:rFonts w:asciiTheme="minorHAnsi" w:hAnsiTheme="minorHAnsi"/>
          <w:lang w:val="fr-BE"/>
        </w:rPr>
      </w:pPr>
      <w:r w:rsidRPr="00263C50">
        <w:rPr>
          <w:rFonts w:asciiTheme="minorHAnsi" w:hAnsiTheme="minorHAnsi"/>
          <w:lang w:val="fr-BE"/>
        </w:rPr>
        <w:t xml:space="preserve">Approbation du Rapport de la réunion de CA du 13/03/2013 – Pour décision </w:t>
      </w:r>
    </w:p>
    <w:p w:rsidR="001452A0" w:rsidRPr="00263C50" w:rsidRDefault="001452A0" w:rsidP="001452A0">
      <w:pPr>
        <w:numPr>
          <w:ilvl w:val="0"/>
          <w:numId w:val="4"/>
        </w:numPr>
        <w:spacing w:before="240"/>
        <w:ind w:left="709"/>
        <w:rPr>
          <w:rFonts w:asciiTheme="minorHAnsi" w:hAnsiTheme="minorHAnsi"/>
          <w:lang w:val="fr-BE"/>
        </w:rPr>
      </w:pPr>
      <w:r w:rsidRPr="00263C50">
        <w:rPr>
          <w:rFonts w:asciiTheme="minorHAnsi" w:hAnsiTheme="minorHAnsi"/>
          <w:lang w:val="fr-BE"/>
        </w:rPr>
        <w:t xml:space="preserve">Préparation de l’AG extraordinaire du 22/04/2014 </w:t>
      </w:r>
    </w:p>
    <w:p w:rsidR="001452A0" w:rsidRPr="00263C50" w:rsidRDefault="001452A0" w:rsidP="001452A0">
      <w:pPr>
        <w:numPr>
          <w:ilvl w:val="1"/>
          <w:numId w:val="4"/>
        </w:numPr>
        <w:ind w:left="1418"/>
        <w:rPr>
          <w:rFonts w:asciiTheme="minorHAnsi" w:hAnsiTheme="minorHAnsi"/>
          <w:lang w:val="fr-BE"/>
        </w:rPr>
      </w:pPr>
      <w:r w:rsidRPr="00263C50">
        <w:rPr>
          <w:rFonts w:asciiTheme="minorHAnsi" w:hAnsiTheme="minorHAnsi"/>
          <w:lang w:val="fr-BE"/>
        </w:rPr>
        <w:t>Examen des candidatures au CA du BDF – Pour décision</w:t>
      </w:r>
    </w:p>
    <w:p w:rsidR="001452A0" w:rsidRPr="00263C50" w:rsidRDefault="001452A0" w:rsidP="001452A0">
      <w:pPr>
        <w:numPr>
          <w:ilvl w:val="1"/>
          <w:numId w:val="4"/>
        </w:numPr>
        <w:ind w:left="1418"/>
        <w:rPr>
          <w:rFonts w:asciiTheme="minorHAnsi" w:hAnsiTheme="minorHAnsi"/>
          <w:lang w:val="fr-BE"/>
        </w:rPr>
      </w:pPr>
      <w:r w:rsidRPr="00263C50">
        <w:rPr>
          <w:rFonts w:asciiTheme="minorHAnsi" w:hAnsiTheme="minorHAnsi"/>
          <w:lang w:val="fr-BE"/>
        </w:rPr>
        <w:t>Rencontre-débat sur les élections européennes</w:t>
      </w:r>
    </w:p>
    <w:p w:rsidR="001452A0" w:rsidRPr="00263C50" w:rsidRDefault="001452A0" w:rsidP="001452A0">
      <w:pPr>
        <w:numPr>
          <w:ilvl w:val="2"/>
          <w:numId w:val="4"/>
        </w:numPr>
        <w:ind w:left="1985"/>
        <w:rPr>
          <w:rFonts w:asciiTheme="minorHAnsi" w:hAnsiTheme="minorHAnsi"/>
          <w:lang w:val="fr-BE"/>
        </w:rPr>
      </w:pPr>
      <w:r w:rsidRPr="00263C50">
        <w:rPr>
          <w:rFonts w:asciiTheme="minorHAnsi" w:hAnsiTheme="minorHAnsi"/>
          <w:lang w:val="fr-BE"/>
        </w:rPr>
        <w:t>Présences confirmées – Pour information</w:t>
      </w:r>
    </w:p>
    <w:p w:rsidR="001452A0" w:rsidRPr="00263C50" w:rsidRDefault="001452A0" w:rsidP="001452A0">
      <w:pPr>
        <w:numPr>
          <w:ilvl w:val="2"/>
          <w:numId w:val="4"/>
        </w:numPr>
        <w:ind w:left="1985"/>
        <w:rPr>
          <w:rFonts w:asciiTheme="minorHAnsi" w:hAnsiTheme="minorHAnsi"/>
          <w:lang w:val="fr-BE"/>
        </w:rPr>
      </w:pPr>
      <w:r w:rsidRPr="00263C50">
        <w:rPr>
          <w:rFonts w:asciiTheme="minorHAnsi" w:hAnsiTheme="minorHAnsi"/>
          <w:lang w:val="fr-BE"/>
        </w:rPr>
        <w:t>Modalités pratiques – Pour décision</w:t>
      </w:r>
    </w:p>
    <w:p w:rsidR="001452A0" w:rsidRPr="00263C50" w:rsidRDefault="001452A0" w:rsidP="001452A0">
      <w:pPr>
        <w:numPr>
          <w:ilvl w:val="0"/>
          <w:numId w:val="4"/>
        </w:numPr>
        <w:spacing w:before="240"/>
        <w:ind w:left="709"/>
        <w:rPr>
          <w:rFonts w:asciiTheme="minorHAnsi" w:hAnsiTheme="minorHAnsi"/>
          <w:lang w:val="fr-BE"/>
        </w:rPr>
      </w:pPr>
      <w:r w:rsidRPr="00263C50">
        <w:rPr>
          <w:rFonts w:asciiTheme="minorHAnsi" w:hAnsiTheme="minorHAnsi"/>
          <w:lang w:val="fr-BE"/>
        </w:rPr>
        <w:t xml:space="preserve">UNCRPD – Présentation du rapport alternatif au comité des expert à Genève : </w:t>
      </w:r>
    </w:p>
    <w:p w:rsidR="001452A0" w:rsidRPr="00263C50" w:rsidRDefault="001452A0" w:rsidP="001452A0">
      <w:pPr>
        <w:numPr>
          <w:ilvl w:val="1"/>
          <w:numId w:val="4"/>
        </w:numPr>
        <w:spacing w:before="240"/>
        <w:ind w:left="1418"/>
        <w:rPr>
          <w:rFonts w:asciiTheme="minorHAnsi" w:hAnsiTheme="minorHAnsi"/>
          <w:lang w:val="fr-BE"/>
        </w:rPr>
      </w:pPr>
      <w:r w:rsidRPr="00263C50">
        <w:rPr>
          <w:rFonts w:asciiTheme="minorHAnsi" w:hAnsiTheme="minorHAnsi"/>
          <w:lang w:val="fr-BE"/>
        </w:rPr>
        <w:t>Rencontre BDF-GRIP - CECLR – Pour information</w:t>
      </w:r>
    </w:p>
    <w:p w:rsidR="001452A0" w:rsidRPr="00263C50" w:rsidRDefault="001452A0" w:rsidP="001452A0">
      <w:pPr>
        <w:numPr>
          <w:ilvl w:val="1"/>
          <w:numId w:val="4"/>
        </w:numPr>
        <w:spacing w:before="240"/>
        <w:ind w:left="1418"/>
        <w:rPr>
          <w:rFonts w:asciiTheme="minorHAnsi" w:hAnsiTheme="minorHAnsi"/>
          <w:lang w:val="fr-BE"/>
        </w:rPr>
      </w:pPr>
      <w:r w:rsidRPr="00263C50">
        <w:rPr>
          <w:rFonts w:asciiTheme="minorHAnsi" w:hAnsiTheme="minorHAnsi"/>
          <w:lang w:val="fr-BE"/>
        </w:rPr>
        <w:t>Préparation de la présentation BDF – Pour décision</w:t>
      </w:r>
    </w:p>
    <w:p w:rsidR="001452A0" w:rsidRPr="00263C50" w:rsidRDefault="001452A0" w:rsidP="001452A0">
      <w:pPr>
        <w:numPr>
          <w:ilvl w:val="0"/>
          <w:numId w:val="4"/>
        </w:numPr>
        <w:spacing w:before="240"/>
        <w:ind w:left="709"/>
        <w:rPr>
          <w:rFonts w:asciiTheme="minorHAnsi" w:hAnsiTheme="minorHAnsi"/>
          <w:lang w:val="fr-BE"/>
        </w:rPr>
      </w:pPr>
      <w:r w:rsidRPr="00263C50">
        <w:rPr>
          <w:rFonts w:asciiTheme="minorHAnsi" w:hAnsiTheme="minorHAnsi"/>
          <w:lang w:val="fr-BE"/>
        </w:rPr>
        <w:t xml:space="preserve">UNCRPD – Publication du rapport alternatif – </w:t>
      </w:r>
      <w:proofErr w:type="spellStart"/>
      <w:r w:rsidRPr="00263C50">
        <w:rPr>
          <w:rFonts w:asciiTheme="minorHAnsi" w:hAnsiTheme="minorHAnsi"/>
          <w:lang w:val="fr-BE"/>
        </w:rPr>
        <w:t>debriefing</w:t>
      </w:r>
      <w:proofErr w:type="spellEnd"/>
    </w:p>
    <w:p w:rsidR="001452A0" w:rsidRPr="00263C50" w:rsidRDefault="001452A0" w:rsidP="001452A0">
      <w:pPr>
        <w:numPr>
          <w:ilvl w:val="1"/>
          <w:numId w:val="4"/>
        </w:numPr>
        <w:spacing w:before="240"/>
        <w:ind w:left="1418"/>
        <w:rPr>
          <w:rFonts w:asciiTheme="minorHAnsi" w:hAnsiTheme="minorHAnsi"/>
          <w:lang w:val="fr-BE"/>
        </w:rPr>
      </w:pPr>
      <w:r w:rsidRPr="00263C50">
        <w:rPr>
          <w:rFonts w:asciiTheme="minorHAnsi" w:hAnsiTheme="minorHAnsi"/>
          <w:lang w:val="fr-BE"/>
        </w:rPr>
        <w:t>Parlement de la Fédération Wallonie-Bruxelles – Pour information</w:t>
      </w:r>
    </w:p>
    <w:p w:rsidR="001452A0" w:rsidRPr="00263C50" w:rsidRDefault="001452A0" w:rsidP="001452A0">
      <w:pPr>
        <w:numPr>
          <w:ilvl w:val="1"/>
          <w:numId w:val="4"/>
        </w:numPr>
        <w:spacing w:before="240"/>
        <w:ind w:left="1418"/>
        <w:rPr>
          <w:rFonts w:asciiTheme="minorHAnsi" w:hAnsiTheme="minorHAnsi"/>
          <w:lang w:val="fr-BE"/>
        </w:rPr>
      </w:pPr>
      <w:r w:rsidRPr="00263C50">
        <w:rPr>
          <w:rFonts w:asciiTheme="minorHAnsi" w:hAnsiTheme="minorHAnsi"/>
          <w:lang w:val="fr-BE"/>
        </w:rPr>
        <w:t>Groupe MR du Parlement bruxellois– Pour information</w:t>
      </w:r>
    </w:p>
    <w:p w:rsidR="001452A0" w:rsidRPr="00263C50" w:rsidRDefault="001452A0" w:rsidP="001452A0">
      <w:pPr>
        <w:numPr>
          <w:ilvl w:val="1"/>
          <w:numId w:val="4"/>
        </w:numPr>
        <w:spacing w:before="240"/>
        <w:ind w:left="1418"/>
        <w:rPr>
          <w:rFonts w:asciiTheme="minorHAnsi" w:hAnsiTheme="minorHAnsi"/>
          <w:lang w:val="fr-BE"/>
        </w:rPr>
      </w:pPr>
      <w:r w:rsidRPr="00263C50">
        <w:rPr>
          <w:rFonts w:asciiTheme="minorHAnsi" w:hAnsiTheme="minorHAnsi"/>
          <w:lang w:val="fr-BE"/>
        </w:rPr>
        <w:t xml:space="preserve">Groupe </w:t>
      </w:r>
      <w:proofErr w:type="spellStart"/>
      <w:r w:rsidRPr="00263C50">
        <w:rPr>
          <w:rFonts w:asciiTheme="minorHAnsi" w:hAnsiTheme="minorHAnsi"/>
          <w:lang w:val="fr-BE"/>
        </w:rPr>
        <w:t>SP.a</w:t>
      </w:r>
      <w:proofErr w:type="spellEnd"/>
      <w:r w:rsidRPr="00263C50">
        <w:rPr>
          <w:rFonts w:asciiTheme="minorHAnsi" w:hAnsiTheme="minorHAnsi"/>
          <w:lang w:val="fr-BE"/>
        </w:rPr>
        <w:t xml:space="preserve"> du Parlement flamand – Pour information</w:t>
      </w:r>
    </w:p>
    <w:p w:rsidR="001452A0" w:rsidRPr="00263C50" w:rsidRDefault="001452A0" w:rsidP="001452A0">
      <w:pPr>
        <w:numPr>
          <w:ilvl w:val="1"/>
          <w:numId w:val="4"/>
        </w:numPr>
        <w:spacing w:before="240"/>
        <w:ind w:left="1418"/>
        <w:rPr>
          <w:rFonts w:asciiTheme="minorHAnsi" w:hAnsiTheme="minorHAnsi"/>
          <w:lang w:val="fr-BE"/>
        </w:rPr>
      </w:pPr>
      <w:r w:rsidRPr="00263C50">
        <w:rPr>
          <w:rFonts w:asciiTheme="minorHAnsi" w:hAnsiTheme="minorHAnsi"/>
          <w:lang w:val="fr-BE"/>
        </w:rPr>
        <w:t>CWPH – Invitation - Pour information</w:t>
      </w:r>
    </w:p>
    <w:p w:rsidR="001452A0" w:rsidRPr="00263C50" w:rsidRDefault="001452A0" w:rsidP="001452A0">
      <w:pPr>
        <w:numPr>
          <w:ilvl w:val="0"/>
          <w:numId w:val="4"/>
        </w:numPr>
        <w:spacing w:before="240"/>
        <w:ind w:left="709"/>
        <w:rPr>
          <w:rFonts w:asciiTheme="minorHAnsi" w:hAnsiTheme="minorHAnsi"/>
          <w:lang w:val="fr-BE"/>
        </w:rPr>
      </w:pPr>
      <w:r w:rsidRPr="00263C50">
        <w:rPr>
          <w:rFonts w:asciiTheme="minorHAnsi" w:hAnsiTheme="minorHAnsi"/>
          <w:lang w:val="fr-BE"/>
        </w:rPr>
        <w:t>EDF – Modification des statuts – Pour information</w:t>
      </w:r>
    </w:p>
    <w:p w:rsidR="001452A0" w:rsidRPr="00263C50" w:rsidRDefault="001452A0" w:rsidP="001452A0">
      <w:pPr>
        <w:numPr>
          <w:ilvl w:val="0"/>
          <w:numId w:val="4"/>
        </w:numPr>
        <w:spacing w:before="240"/>
        <w:ind w:left="709"/>
        <w:rPr>
          <w:rFonts w:asciiTheme="minorHAnsi" w:hAnsiTheme="minorHAnsi"/>
          <w:lang w:val="fr-BE"/>
        </w:rPr>
      </w:pPr>
      <w:r w:rsidRPr="00263C50">
        <w:rPr>
          <w:rFonts w:asciiTheme="minorHAnsi" w:hAnsiTheme="minorHAnsi"/>
          <w:lang w:val="fr-BE"/>
        </w:rPr>
        <w:t>Euthanasie des mineurs – Pour information</w:t>
      </w:r>
    </w:p>
    <w:p w:rsidR="001452A0" w:rsidRPr="00263C50" w:rsidRDefault="001452A0" w:rsidP="001452A0">
      <w:pPr>
        <w:numPr>
          <w:ilvl w:val="0"/>
          <w:numId w:val="4"/>
        </w:numPr>
        <w:spacing w:before="240"/>
        <w:ind w:left="709"/>
        <w:rPr>
          <w:rFonts w:asciiTheme="minorHAnsi" w:hAnsiTheme="minorHAnsi"/>
          <w:lang w:val="fr-BE"/>
        </w:rPr>
      </w:pPr>
      <w:r w:rsidRPr="00263C50">
        <w:rPr>
          <w:rFonts w:asciiTheme="minorHAnsi" w:hAnsiTheme="minorHAnsi"/>
          <w:lang w:val="fr-BE"/>
        </w:rPr>
        <w:lastRenderedPageBreak/>
        <w:t>Divers</w:t>
      </w:r>
    </w:p>
    <w:p w:rsidR="001452A0" w:rsidRPr="00263C50" w:rsidRDefault="00263C50" w:rsidP="001452A0">
      <w:pPr>
        <w:numPr>
          <w:ilvl w:val="1"/>
          <w:numId w:val="4"/>
        </w:numPr>
        <w:spacing w:before="240"/>
        <w:rPr>
          <w:rFonts w:asciiTheme="minorHAnsi" w:hAnsiTheme="minorHAnsi"/>
          <w:lang w:val="fr-BE"/>
        </w:rPr>
      </w:pPr>
      <w:proofErr w:type="spellStart"/>
      <w:r w:rsidRPr="00263C50">
        <w:rPr>
          <w:rFonts w:asciiTheme="minorHAnsi" w:hAnsiTheme="minorHAnsi"/>
          <w:lang w:val="fr-BE"/>
        </w:rPr>
        <w:t>Ar</w:t>
      </w:r>
      <w:r w:rsidR="001452A0" w:rsidRPr="00263C50">
        <w:rPr>
          <w:rFonts w:asciiTheme="minorHAnsi" w:hAnsiTheme="minorHAnsi"/>
          <w:lang w:val="fr-BE"/>
        </w:rPr>
        <w:t>hec</w:t>
      </w:r>
      <w:proofErr w:type="spellEnd"/>
      <w:r w:rsidR="001452A0" w:rsidRPr="00263C50">
        <w:rPr>
          <w:rFonts w:asciiTheme="minorHAnsi" w:hAnsiTheme="minorHAnsi"/>
          <w:lang w:val="fr-BE"/>
        </w:rPr>
        <w:t xml:space="preserve"> Care (Cameroun)</w:t>
      </w:r>
    </w:p>
    <w:p w:rsidR="001452A0" w:rsidRPr="00263C50" w:rsidRDefault="00891569" w:rsidP="00891569">
      <w:pPr>
        <w:spacing w:after="120"/>
        <w:jc w:val="center"/>
        <w:rPr>
          <w:rFonts w:ascii="Verdana" w:hAnsi="Verdana"/>
          <w:lang w:val="fr-BE"/>
        </w:rPr>
      </w:pPr>
      <w:r>
        <w:rPr>
          <w:rFonts w:ascii="Verdana" w:hAnsi="Verdana"/>
          <w:lang w:val="fr-BE"/>
        </w:rPr>
        <w:t>____________________________________________</w:t>
      </w:r>
    </w:p>
    <w:p w:rsidR="001452A0" w:rsidRPr="00263C50" w:rsidRDefault="001452A0" w:rsidP="00263C50">
      <w:pPr>
        <w:pStyle w:val="Titre2"/>
        <w:spacing w:before="240" w:after="120"/>
        <w:rPr>
          <w:rFonts w:asciiTheme="minorHAnsi" w:hAnsiTheme="minorHAnsi"/>
          <w:color w:val="auto"/>
          <w:lang w:val="fr-BE"/>
        </w:rPr>
      </w:pPr>
      <w:r w:rsidRPr="00263C50">
        <w:rPr>
          <w:rFonts w:asciiTheme="minorHAnsi" w:hAnsiTheme="minorHAnsi"/>
          <w:color w:val="auto"/>
          <w:lang w:val="fr-BE"/>
        </w:rPr>
        <w:t xml:space="preserve">1. Approbation du Rapport de la réunion de CA du 13/03/2013 – Pour décision </w:t>
      </w:r>
    </w:p>
    <w:p w:rsidR="001452A0" w:rsidRPr="00263C50" w:rsidRDefault="001452A0" w:rsidP="001452A0">
      <w:pPr>
        <w:pStyle w:val="Paragraphedeliste"/>
        <w:numPr>
          <w:ilvl w:val="0"/>
          <w:numId w:val="6"/>
        </w:numPr>
        <w:rPr>
          <w:rFonts w:asciiTheme="minorHAnsi" w:hAnsiTheme="minorHAnsi"/>
          <w:lang w:val="fr-BE"/>
        </w:rPr>
      </w:pPr>
      <w:r w:rsidRPr="00263C50">
        <w:rPr>
          <w:rFonts w:asciiTheme="minorHAnsi" w:hAnsiTheme="minorHAnsi"/>
          <w:lang w:val="fr-BE"/>
        </w:rPr>
        <w:t>Le rapport est approuvé</w:t>
      </w:r>
    </w:p>
    <w:p w:rsidR="001452A0" w:rsidRPr="00263C50" w:rsidRDefault="001452A0" w:rsidP="00263C50">
      <w:pPr>
        <w:pStyle w:val="Titre2"/>
        <w:spacing w:before="240" w:after="120"/>
        <w:rPr>
          <w:rFonts w:asciiTheme="minorHAnsi" w:hAnsiTheme="minorHAnsi"/>
          <w:color w:val="auto"/>
          <w:lang w:val="fr-BE"/>
        </w:rPr>
      </w:pPr>
      <w:r w:rsidRPr="00263C50">
        <w:rPr>
          <w:rFonts w:asciiTheme="minorHAnsi" w:hAnsiTheme="minorHAnsi"/>
          <w:color w:val="auto"/>
          <w:lang w:val="fr-BE"/>
        </w:rPr>
        <w:t xml:space="preserve">2. Préparation de l’AG extraordinaire du 22/04/2014 </w:t>
      </w:r>
    </w:p>
    <w:p w:rsidR="001452A0" w:rsidRPr="00263C50" w:rsidRDefault="001452A0" w:rsidP="001452A0">
      <w:pPr>
        <w:numPr>
          <w:ilvl w:val="1"/>
          <w:numId w:val="3"/>
        </w:numPr>
        <w:spacing w:after="240"/>
        <w:ind w:left="709" w:hanging="357"/>
        <w:contextualSpacing/>
        <w:rPr>
          <w:rFonts w:asciiTheme="minorHAnsi" w:hAnsiTheme="minorHAnsi"/>
          <w:lang w:val="fr-BE"/>
        </w:rPr>
      </w:pPr>
      <w:r w:rsidRPr="00263C50">
        <w:rPr>
          <w:rFonts w:asciiTheme="minorHAnsi" w:hAnsiTheme="minorHAnsi"/>
          <w:lang w:val="fr-BE"/>
        </w:rPr>
        <w:t>Examen des candidatures au CA du BDF – Pour décision</w:t>
      </w:r>
    </w:p>
    <w:p w:rsidR="001452A0" w:rsidRPr="00263C50" w:rsidRDefault="001452A0" w:rsidP="001452A0">
      <w:pPr>
        <w:numPr>
          <w:ilvl w:val="2"/>
          <w:numId w:val="3"/>
        </w:numPr>
        <w:spacing w:before="240" w:after="240"/>
        <w:ind w:left="1134"/>
        <w:contextualSpacing/>
        <w:rPr>
          <w:rFonts w:asciiTheme="minorHAnsi" w:hAnsiTheme="minorHAnsi"/>
          <w:lang w:val="fr-BE"/>
        </w:rPr>
      </w:pPr>
      <w:r w:rsidRPr="00263C50">
        <w:rPr>
          <w:rFonts w:asciiTheme="minorHAnsi" w:hAnsiTheme="minorHAnsi"/>
          <w:lang w:val="fr-BE"/>
        </w:rPr>
        <w:t xml:space="preserve">OME fait le point des candidatures reçues. Plusieurs candidats n’ont pas été en capacité d’envoyer leur extrait de casier judiciaire vu les lenteurs de leur administration communale : PG, GM, </w:t>
      </w:r>
      <w:proofErr w:type="spellStart"/>
      <w:r w:rsidRPr="00263C50">
        <w:rPr>
          <w:rFonts w:asciiTheme="minorHAnsi" w:hAnsiTheme="minorHAnsi"/>
          <w:lang w:val="fr-BE"/>
        </w:rPr>
        <w:t>PhB</w:t>
      </w:r>
      <w:proofErr w:type="spellEnd"/>
      <w:r w:rsidRPr="00263C50">
        <w:rPr>
          <w:rFonts w:asciiTheme="minorHAnsi" w:hAnsiTheme="minorHAnsi"/>
          <w:lang w:val="fr-BE"/>
        </w:rPr>
        <w:t xml:space="preserve">, </w:t>
      </w:r>
      <w:proofErr w:type="spellStart"/>
      <w:r w:rsidRPr="00263C50">
        <w:rPr>
          <w:rFonts w:asciiTheme="minorHAnsi" w:hAnsiTheme="minorHAnsi"/>
          <w:lang w:val="fr-BE"/>
        </w:rPr>
        <w:t>ThK</w:t>
      </w:r>
      <w:proofErr w:type="spellEnd"/>
      <w:r w:rsidRPr="00263C50">
        <w:rPr>
          <w:rFonts w:asciiTheme="minorHAnsi" w:hAnsiTheme="minorHAnsi"/>
          <w:lang w:val="fr-BE"/>
        </w:rPr>
        <w:t xml:space="preserve">, RV, AW, </w:t>
      </w:r>
      <w:proofErr w:type="spellStart"/>
      <w:r w:rsidRPr="00263C50">
        <w:rPr>
          <w:rFonts w:asciiTheme="minorHAnsi" w:hAnsiTheme="minorHAnsi"/>
          <w:lang w:val="fr-BE"/>
        </w:rPr>
        <w:t>PSchl</w:t>
      </w:r>
      <w:proofErr w:type="spellEnd"/>
      <w:r w:rsidR="002B7DCB" w:rsidRPr="00263C50">
        <w:rPr>
          <w:rFonts w:asciiTheme="minorHAnsi" w:hAnsiTheme="minorHAnsi"/>
          <w:lang w:val="fr-BE"/>
        </w:rPr>
        <w:t xml:space="preserve">. Une discussion survient sur l’utilité de maintenir cette formalité. Il est convenu de la maintenir. </w:t>
      </w:r>
    </w:p>
    <w:p w:rsidR="002B7DCB" w:rsidRPr="00263C50" w:rsidRDefault="002B7DCB" w:rsidP="001452A0">
      <w:pPr>
        <w:numPr>
          <w:ilvl w:val="2"/>
          <w:numId w:val="3"/>
        </w:numPr>
        <w:spacing w:before="240" w:after="240"/>
        <w:ind w:left="1134"/>
        <w:contextualSpacing/>
        <w:rPr>
          <w:rFonts w:asciiTheme="minorHAnsi" w:hAnsiTheme="minorHAnsi"/>
          <w:lang w:val="fr-BE"/>
        </w:rPr>
      </w:pPr>
      <w:r w:rsidRPr="00263C50">
        <w:rPr>
          <w:rFonts w:asciiTheme="minorHAnsi" w:hAnsiTheme="minorHAnsi"/>
          <w:lang w:val="fr-BE"/>
        </w:rPr>
        <w:t>Le CA convient que les candidatures seront prises en considération sous réserve de la production de l’extrait de casier judiciaire dans un délai maximum d’un mois à dater de la tenue de l’AG. En cas de défaut, la nomination sera automatiquement invalidée.</w:t>
      </w:r>
    </w:p>
    <w:p w:rsidR="001452A0" w:rsidRPr="00263C50" w:rsidRDefault="002B7DCB" w:rsidP="001452A0">
      <w:pPr>
        <w:numPr>
          <w:ilvl w:val="2"/>
          <w:numId w:val="3"/>
        </w:numPr>
        <w:spacing w:before="240" w:after="240"/>
        <w:ind w:left="1134"/>
        <w:contextualSpacing/>
        <w:rPr>
          <w:rFonts w:asciiTheme="minorHAnsi" w:hAnsiTheme="minorHAnsi"/>
          <w:lang w:val="fr-BE"/>
        </w:rPr>
      </w:pPr>
      <w:r w:rsidRPr="00263C50">
        <w:rPr>
          <w:rFonts w:asciiTheme="minorHAnsi" w:hAnsiTheme="minorHAnsi"/>
          <w:lang w:val="fr-BE"/>
        </w:rPr>
        <w:t xml:space="preserve">GM </w:t>
      </w:r>
      <w:r w:rsidR="001452A0" w:rsidRPr="00263C50">
        <w:rPr>
          <w:rFonts w:asciiTheme="minorHAnsi" w:hAnsiTheme="minorHAnsi"/>
          <w:lang w:val="fr-BE"/>
        </w:rPr>
        <w:t>nous propose</w:t>
      </w:r>
      <w:r w:rsidRPr="00263C50">
        <w:rPr>
          <w:rFonts w:asciiTheme="minorHAnsi" w:hAnsiTheme="minorHAnsi"/>
          <w:lang w:val="fr-BE"/>
        </w:rPr>
        <w:t xml:space="preserve"> de procéder à un </w:t>
      </w:r>
      <w:r w:rsidR="001452A0" w:rsidRPr="00263C50">
        <w:rPr>
          <w:rFonts w:asciiTheme="minorHAnsi" w:hAnsiTheme="minorHAnsi"/>
          <w:lang w:val="fr-BE"/>
        </w:rPr>
        <w:t>vote global sur l’équipe</w:t>
      </w:r>
      <w:r w:rsidRPr="00263C50">
        <w:rPr>
          <w:rFonts w:asciiTheme="minorHAnsi" w:hAnsiTheme="minorHAnsi"/>
          <w:lang w:val="fr-BE"/>
        </w:rPr>
        <w:t>. De la sorte, un simple vote à main levée sera suffisant. En cas de demande de la part d’un membre de l’AG, un vote par candidat pourra être organisé, sur bulletin secret.</w:t>
      </w:r>
    </w:p>
    <w:p w:rsidR="001452A0" w:rsidRPr="00263C50" w:rsidRDefault="001452A0" w:rsidP="001452A0">
      <w:pPr>
        <w:numPr>
          <w:ilvl w:val="2"/>
          <w:numId w:val="3"/>
        </w:numPr>
        <w:spacing w:before="240" w:after="240"/>
        <w:ind w:left="1134"/>
        <w:contextualSpacing/>
        <w:rPr>
          <w:rFonts w:asciiTheme="minorHAnsi" w:hAnsiTheme="minorHAnsi"/>
          <w:lang w:val="fr-BE"/>
        </w:rPr>
      </w:pPr>
      <w:r w:rsidRPr="00263C50">
        <w:rPr>
          <w:rFonts w:asciiTheme="minorHAnsi" w:hAnsiTheme="minorHAnsi"/>
          <w:lang w:val="fr-BE"/>
        </w:rPr>
        <w:t>Casier judiciaire : au terme de la discussion, tous d’accord de maintenir</w:t>
      </w:r>
    </w:p>
    <w:p w:rsidR="001452A0" w:rsidRPr="00263C50" w:rsidRDefault="001452A0" w:rsidP="001452A0">
      <w:pPr>
        <w:numPr>
          <w:ilvl w:val="1"/>
          <w:numId w:val="3"/>
        </w:numPr>
        <w:spacing w:before="240" w:after="240"/>
        <w:ind w:left="709"/>
        <w:contextualSpacing/>
        <w:rPr>
          <w:rFonts w:asciiTheme="minorHAnsi" w:hAnsiTheme="minorHAnsi"/>
          <w:lang w:val="fr-BE"/>
        </w:rPr>
      </w:pPr>
      <w:r w:rsidRPr="00263C50">
        <w:rPr>
          <w:rFonts w:asciiTheme="minorHAnsi" w:hAnsiTheme="minorHAnsi"/>
          <w:lang w:val="fr-BE"/>
        </w:rPr>
        <w:t>Rencontre-débat sur les élections européennes</w:t>
      </w:r>
    </w:p>
    <w:p w:rsidR="001452A0" w:rsidRPr="00263C50" w:rsidRDefault="001452A0" w:rsidP="002B7DCB">
      <w:pPr>
        <w:numPr>
          <w:ilvl w:val="2"/>
          <w:numId w:val="3"/>
        </w:numPr>
        <w:spacing w:before="240" w:after="240"/>
        <w:ind w:left="1134"/>
        <w:contextualSpacing/>
        <w:rPr>
          <w:rFonts w:asciiTheme="minorHAnsi" w:hAnsiTheme="minorHAnsi"/>
          <w:lang w:val="fr-BE"/>
        </w:rPr>
      </w:pPr>
      <w:r w:rsidRPr="00263C50">
        <w:rPr>
          <w:rFonts w:asciiTheme="minorHAnsi" w:hAnsiTheme="minorHAnsi"/>
          <w:lang w:val="fr-BE"/>
        </w:rPr>
        <w:t>Présences confirmées – Pour information</w:t>
      </w:r>
    </w:p>
    <w:p w:rsidR="002B7DCB" w:rsidRPr="00263C50" w:rsidRDefault="002B7DCB" w:rsidP="002B7DCB">
      <w:pPr>
        <w:spacing w:before="240" w:after="240"/>
        <w:ind w:left="1134"/>
        <w:contextualSpacing/>
        <w:rPr>
          <w:rFonts w:asciiTheme="minorHAnsi" w:hAnsiTheme="minorHAnsi"/>
          <w:lang w:val="fr-BE"/>
        </w:rPr>
      </w:pPr>
      <w:r w:rsidRPr="00263C50">
        <w:rPr>
          <w:rFonts w:asciiTheme="minorHAnsi" w:hAnsiTheme="minorHAnsi"/>
          <w:lang w:val="fr-BE"/>
        </w:rPr>
        <w:t>OME précise les noms des représentants qui ont été confirmés par leur parti à ce jour</w:t>
      </w:r>
      <w:r w:rsidR="00F53193" w:rsidRPr="00263C50">
        <w:rPr>
          <w:rFonts w:asciiTheme="minorHAnsi" w:hAnsiTheme="minorHAnsi"/>
          <w:lang w:val="fr-BE"/>
        </w:rPr>
        <w:t>. Il précise qu’il va refaire le tour téléphonique régulièrement pour obtenir le plus de présences possibles</w:t>
      </w:r>
    </w:p>
    <w:p w:rsidR="001452A0" w:rsidRPr="00263C50" w:rsidRDefault="001452A0" w:rsidP="002B7DCB">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PS</w:t>
      </w:r>
    </w:p>
    <w:p w:rsidR="001452A0" w:rsidRPr="00263C50" w:rsidRDefault="001452A0" w:rsidP="002B7DCB">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MR</w:t>
      </w:r>
    </w:p>
    <w:p w:rsidR="001452A0" w:rsidRPr="00263C50" w:rsidRDefault="001452A0" w:rsidP="002B7DCB">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FDF</w:t>
      </w:r>
    </w:p>
    <w:p w:rsidR="001452A0" w:rsidRPr="00263C50" w:rsidRDefault="00F53193" w:rsidP="002B7DCB">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Ecolo</w:t>
      </w:r>
    </w:p>
    <w:p w:rsidR="001452A0" w:rsidRPr="00263C50" w:rsidRDefault="001452A0" w:rsidP="002B7DCB">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CdH</w:t>
      </w:r>
    </w:p>
    <w:p w:rsidR="001452A0" w:rsidRPr="00263C50" w:rsidRDefault="001452A0" w:rsidP="002B7DCB">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 xml:space="preserve">Spa : M. </w:t>
      </w:r>
      <w:r w:rsidR="00D1718E">
        <w:rPr>
          <w:rFonts w:asciiTheme="minorHAnsi" w:hAnsiTheme="minorHAnsi"/>
          <w:lang w:val="fr-BE"/>
        </w:rPr>
        <w:t>Nick Mouton</w:t>
      </w:r>
    </w:p>
    <w:p w:rsidR="001452A0" w:rsidRPr="00263C50" w:rsidRDefault="001452A0" w:rsidP="002B7DCB">
      <w:pPr>
        <w:numPr>
          <w:ilvl w:val="3"/>
          <w:numId w:val="3"/>
        </w:numPr>
        <w:spacing w:before="240" w:after="240"/>
        <w:ind w:left="1560"/>
        <w:contextualSpacing/>
        <w:rPr>
          <w:rFonts w:asciiTheme="minorHAnsi" w:hAnsiTheme="minorHAnsi"/>
          <w:lang w:val="fr-BE"/>
        </w:rPr>
      </w:pPr>
      <w:proofErr w:type="spellStart"/>
      <w:r w:rsidRPr="00263C50">
        <w:rPr>
          <w:rFonts w:asciiTheme="minorHAnsi" w:hAnsiTheme="minorHAnsi"/>
          <w:lang w:val="fr-BE"/>
        </w:rPr>
        <w:t>CDnV</w:t>
      </w:r>
      <w:proofErr w:type="spellEnd"/>
      <w:r w:rsidRPr="00263C50">
        <w:rPr>
          <w:rFonts w:asciiTheme="minorHAnsi" w:hAnsiTheme="minorHAnsi"/>
          <w:lang w:val="fr-BE"/>
        </w:rPr>
        <w:t> : Van Acker</w:t>
      </w:r>
    </w:p>
    <w:p w:rsidR="001452A0" w:rsidRPr="00263C50" w:rsidRDefault="001452A0" w:rsidP="002B7DCB">
      <w:pPr>
        <w:numPr>
          <w:ilvl w:val="3"/>
          <w:numId w:val="3"/>
        </w:numPr>
        <w:spacing w:before="240" w:after="240"/>
        <w:ind w:left="1560"/>
        <w:contextualSpacing/>
        <w:rPr>
          <w:rFonts w:asciiTheme="minorHAnsi" w:hAnsiTheme="minorHAnsi"/>
          <w:lang w:val="fr-BE"/>
        </w:rPr>
      </w:pPr>
      <w:proofErr w:type="spellStart"/>
      <w:r w:rsidRPr="00263C50">
        <w:rPr>
          <w:rFonts w:asciiTheme="minorHAnsi" w:hAnsiTheme="minorHAnsi"/>
          <w:lang w:val="fr-BE"/>
        </w:rPr>
        <w:t>Groen</w:t>
      </w:r>
      <w:proofErr w:type="spellEnd"/>
      <w:r w:rsidRPr="00263C50">
        <w:rPr>
          <w:rFonts w:asciiTheme="minorHAnsi" w:hAnsiTheme="minorHAnsi"/>
          <w:lang w:val="fr-BE"/>
        </w:rPr>
        <w:t xml:space="preserve"> : Bart </w:t>
      </w:r>
      <w:proofErr w:type="spellStart"/>
      <w:r w:rsidRPr="00263C50">
        <w:rPr>
          <w:rFonts w:asciiTheme="minorHAnsi" w:hAnsiTheme="minorHAnsi"/>
          <w:lang w:val="fr-BE"/>
        </w:rPr>
        <w:t>Staes</w:t>
      </w:r>
      <w:proofErr w:type="spellEnd"/>
    </w:p>
    <w:p w:rsidR="001452A0" w:rsidRPr="00263C50" w:rsidRDefault="001452A0" w:rsidP="00F53193">
      <w:pPr>
        <w:numPr>
          <w:ilvl w:val="3"/>
          <w:numId w:val="3"/>
        </w:numPr>
        <w:spacing w:before="240" w:after="360"/>
        <w:ind w:left="1559" w:hanging="357"/>
        <w:rPr>
          <w:rFonts w:asciiTheme="minorHAnsi" w:hAnsiTheme="minorHAnsi"/>
          <w:lang w:val="fr-BE"/>
        </w:rPr>
      </w:pPr>
      <w:r w:rsidRPr="00263C50">
        <w:rPr>
          <w:rFonts w:asciiTheme="minorHAnsi" w:hAnsiTheme="minorHAnsi"/>
          <w:lang w:val="fr-BE"/>
        </w:rPr>
        <w:t xml:space="preserve">Open </w:t>
      </w:r>
      <w:proofErr w:type="spellStart"/>
      <w:r w:rsidRPr="00263C50">
        <w:rPr>
          <w:rFonts w:asciiTheme="minorHAnsi" w:hAnsiTheme="minorHAnsi"/>
          <w:lang w:val="fr-BE"/>
        </w:rPr>
        <w:t>VlD</w:t>
      </w:r>
      <w:proofErr w:type="spellEnd"/>
      <w:r w:rsidRPr="00263C50">
        <w:rPr>
          <w:rFonts w:asciiTheme="minorHAnsi" w:hAnsiTheme="minorHAnsi"/>
          <w:lang w:val="fr-BE"/>
        </w:rPr>
        <w:t xml:space="preserve"> </w:t>
      </w:r>
    </w:p>
    <w:p w:rsidR="001452A0" w:rsidRPr="00263C50" w:rsidRDefault="001452A0" w:rsidP="00F53193">
      <w:pPr>
        <w:numPr>
          <w:ilvl w:val="2"/>
          <w:numId w:val="3"/>
        </w:numPr>
        <w:spacing w:before="120" w:after="120"/>
        <w:ind w:left="1134"/>
        <w:rPr>
          <w:rFonts w:asciiTheme="minorHAnsi" w:hAnsiTheme="minorHAnsi"/>
          <w:lang w:val="fr-BE"/>
        </w:rPr>
      </w:pPr>
      <w:r w:rsidRPr="00263C50">
        <w:rPr>
          <w:rFonts w:asciiTheme="minorHAnsi" w:hAnsiTheme="minorHAnsi"/>
          <w:lang w:val="fr-BE"/>
        </w:rPr>
        <w:t>Modalités pratiques – Pour décision</w:t>
      </w:r>
    </w:p>
    <w:p w:rsidR="00F53193" w:rsidRPr="00263C50" w:rsidRDefault="00F53193" w:rsidP="00F53193">
      <w:pPr>
        <w:spacing w:before="120" w:after="120"/>
        <w:ind w:left="1134"/>
        <w:rPr>
          <w:rFonts w:asciiTheme="minorHAnsi" w:hAnsiTheme="minorHAnsi"/>
          <w:lang w:val="fr-BE"/>
        </w:rPr>
      </w:pPr>
      <w:r w:rsidRPr="00263C50">
        <w:rPr>
          <w:rFonts w:asciiTheme="minorHAnsi" w:hAnsiTheme="minorHAnsi"/>
          <w:lang w:val="fr-BE"/>
        </w:rPr>
        <w:t>OME rappelle l’horaire prévu</w:t>
      </w:r>
    </w:p>
    <w:p w:rsidR="001452A0" w:rsidRPr="00263C50" w:rsidRDefault="001452A0" w:rsidP="00F53193">
      <w:pPr>
        <w:numPr>
          <w:ilvl w:val="3"/>
          <w:numId w:val="3"/>
        </w:numPr>
        <w:spacing w:before="120" w:after="120"/>
        <w:ind w:left="1560"/>
        <w:rPr>
          <w:rFonts w:asciiTheme="minorHAnsi" w:hAnsiTheme="minorHAnsi"/>
          <w:lang w:val="fr-BE"/>
        </w:rPr>
      </w:pPr>
      <w:r w:rsidRPr="00263C50">
        <w:rPr>
          <w:rFonts w:asciiTheme="minorHAnsi" w:hAnsiTheme="minorHAnsi"/>
          <w:lang w:val="fr-BE"/>
        </w:rPr>
        <w:t>12h30 : CA</w:t>
      </w:r>
    </w:p>
    <w:p w:rsidR="001452A0" w:rsidRPr="00263C50" w:rsidRDefault="001452A0" w:rsidP="00F53193">
      <w:pPr>
        <w:numPr>
          <w:ilvl w:val="3"/>
          <w:numId w:val="3"/>
        </w:numPr>
        <w:spacing w:before="120" w:after="120"/>
        <w:ind w:left="1560"/>
        <w:rPr>
          <w:rFonts w:asciiTheme="minorHAnsi" w:hAnsiTheme="minorHAnsi"/>
          <w:lang w:val="fr-BE"/>
        </w:rPr>
      </w:pPr>
      <w:r w:rsidRPr="00263C50">
        <w:rPr>
          <w:rFonts w:asciiTheme="minorHAnsi" w:hAnsiTheme="minorHAnsi"/>
          <w:lang w:val="fr-BE"/>
        </w:rPr>
        <w:t>13h30 : Election</w:t>
      </w:r>
    </w:p>
    <w:p w:rsidR="001452A0" w:rsidRPr="00263C50" w:rsidRDefault="001452A0" w:rsidP="00F53193">
      <w:pPr>
        <w:numPr>
          <w:ilvl w:val="3"/>
          <w:numId w:val="3"/>
        </w:numPr>
        <w:spacing w:before="120" w:after="120"/>
        <w:ind w:left="1560"/>
        <w:rPr>
          <w:rFonts w:asciiTheme="minorHAnsi" w:hAnsiTheme="minorHAnsi"/>
          <w:lang w:val="fr-BE"/>
        </w:rPr>
      </w:pPr>
      <w:r w:rsidRPr="00263C50">
        <w:rPr>
          <w:rFonts w:asciiTheme="minorHAnsi" w:hAnsiTheme="minorHAnsi"/>
          <w:lang w:val="fr-BE"/>
        </w:rPr>
        <w:t>14h00 : débat</w:t>
      </w:r>
    </w:p>
    <w:p w:rsidR="001452A0" w:rsidRPr="00263C50" w:rsidRDefault="00F53193" w:rsidP="00F53193">
      <w:pPr>
        <w:spacing w:before="120" w:after="120"/>
        <w:ind w:left="1134"/>
        <w:rPr>
          <w:rFonts w:asciiTheme="minorHAnsi" w:hAnsiTheme="minorHAnsi"/>
          <w:lang w:val="fr-BE"/>
        </w:rPr>
      </w:pPr>
      <w:r w:rsidRPr="00263C50">
        <w:rPr>
          <w:rFonts w:asciiTheme="minorHAnsi" w:hAnsiTheme="minorHAnsi"/>
          <w:lang w:val="fr-BE"/>
        </w:rPr>
        <w:t>Le CA demande au secrétariat de r</w:t>
      </w:r>
      <w:r w:rsidR="001452A0" w:rsidRPr="00263C50">
        <w:rPr>
          <w:rFonts w:asciiTheme="minorHAnsi" w:hAnsiTheme="minorHAnsi"/>
          <w:lang w:val="fr-BE"/>
        </w:rPr>
        <w:t xml:space="preserve">envoyer </w:t>
      </w:r>
      <w:r w:rsidRPr="00263C50">
        <w:rPr>
          <w:rFonts w:asciiTheme="minorHAnsi" w:hAnsiTheme="minorHAnsi"/>
          <w:lang w:val="fr-BE"/>
        </w:rPr>
        <w:t xml:space="preserve">un </w:t>
      </w:r>
      <w:r w:rsidR="001452A0" w:rsidRPr="00263C50">
        <w:rPr>
          <w:rFonts w:asciiTheme="minorHAnsi" w:hAnsiTheme="minorHAnsi"/>
          <w:lang w:val="fr-BE"/>
        </w:rPr>
        <w:t xml:space="preserve">e-mail concernant la rencontre-débat pour inciter </w:t>
      </w:r>
      <w:r w:rsidRPr="00263C50">
        <w:rPr>
          <w:rFonts w:asciiTheme="minorHAnsi" w:hAnsiTheme="minorHAnsi"/>
          <w:lang w:val="fr-BE"/>
        </w:rPr>
        <w:t xml:space="preserve">les membres de l’AG </w:t>
      </w:r>
      <w:r w:rsidR="001452A0" w:rsidRPr="00263C50">
        <w:rPr>
          <w:rFonts w:asciiTheme="minorHAnsi" w:hAnsiTheme="minorHAnsi"/>
          <w:lang w:val="fr-BE"/>
        </w:rPr>
        <w:t>à venir</w:t>
      </w:r>
      <w:r w:rsidRPr="00263C50">
        <w:rPr>
          <w:rFonts w:asciiTheme="minorHAnsi" w:hAnsiTheme="minorHAnsi"/>
          <w:lang w:val="fr-BE"/>
        </w:rPr>
        <w:t xml:space="preserve">. Il demande </w:t>
      </w:r>
      <w:r w:rsidRPr="00263C50">
        <w:rPr>
          <w:rFonts w:asciiTheme="minorHAnsi" w:hAnsiTheme="minorHAnsi"/>
          <w:lang w:val="fr-BE"/>
        </w:rPr>
        <w:lastRenderedPageBreak/>
        <w:t xml:space="preserve">d’ajouter dans cet e-mail que la conférence – débat est </w:t>
      </w:r>
      <w:r w:rsidR="00D1718E">
        <w:rPr>
          <w:rFonts w:asciiTheme="minorHAnsi" w:hAnsiTheme="minorHAnsi"/>
          <w:lang w:val="fr-BE"/>
        </w:rPr>
        <w:t xml:space="preserve">ouverte </w:t>
      </w:r>
      <w:r w:rsidRPr="00263C50">
        <w:rPr>
          <w:rFonts w:asciiTheme="minorHAnsi" w:hAnsiTheme="minorHAnsi"/>
          <w:lang w:val="fr-BE"/>
        </w:rPr>
        <w:t>à des personnes autre</w:t>
      </w:r>
      <w:r w:rsidR="00D1718E">
        <w:rPr>
          <w:rFonts w:asciiTheme="minorHAnsi" w:hAnsiTheme="minorHAnsi"/>
          <w:lang w:val="fr-BE"/>
        </w:rPr>
        <w:t>s</w:t>
      </w:r>
      <w:r w:rsidRPr="00263C50">
        <w:rPr>
          <w:rFonts w:asciiTheme="minorHAnsi" w:hAnsiTheme="minorHAnsi"/>
          <w:lang w:val="fr-BE"/>
        </w:rPr>
        <w:t xml:space="preserve"> que les représentants à</w:t>
      </w:r>
      <w:r w:rsidR="001452A0" w:rsidRPr="00263C50">
        <w:rPr>
          <w:rFonts w:asciiTheme="minorHAnsi" w:hAnsiTheme="minorHAnsi"/>
          <w:lang w:val="fr-BE"/>
        </w:rPr>
        <w:t xml:space="preserve"> l’AG</w:t>
      </w:r>
    </w:p>
    <w:p w:rsidR="00A02075" w:rsidRPr="00263C50" w:rsidRDefault="00A02075" w:rsidP="00F53193">
      <w:pPr>
        <w:spacing w:before="120" w:after="120"/>
        <w:ind w:left="1134"/>
        <w:rPr>
          <w:rFonts w:asciiTheme="minorHAnsi" w:hAnsiTheme="minorHAnsi"/>
          <w:lang w:val="fr-BE"/>
        </w:rPr>
      </w:pPr>
      <w:r w:rsidRPr="00263C50">
        <w:rPr>
          <w:rFonts w:asciiTheme="minorHAnsi" w:hAnsiTheme="minorHAnsi"/>
          <w:lang w:val="fr-BE"/>
        </w:rPr>
        <w:t xml:space="preserve">Pour ce qui est du débat avec les candidats aux élections européennes, </w:t>
      </w:r>
    </w:p>
    <w:p w:rsidR="001452A0" w:rsidRPr="00263C50" w:rsidRDefault="00A02075" w:rsidP="00A02075">
      <w:pPr>
        <w:spacing w:before="120" w:after="120"/>
        <w:ind w:left="1701"/>
        <w:rPr>
          <w:rFonts w:asciiTheme="minorHAnsi" w:hAnsiTheme="minorHAnsi"/>
          <w:lang w:val="fr-BE"/>
        </w:rPr>
      </w:pPr>
      <w:r w:rsidRPr="00263C50">
        <w:rPr>
          <w:rFonts w:asciiTheme="minorHAnsi" w:hAnsiTheme="minorHAnsi"/>
          <w:lang w:val="fr-BE"/>
        </w:rPr>
        <w:t>PG insiste sur l’importance d</w:t>
      </w:r>
      <w:r w:rsidR="00D1718E">
        <w:rPr>
          <w:rFonts w:asciiTheme="minorHAnsi" w:hAnsiTheme="minorHAnsi"/>
          <w:lang w:val="fr-BE"/>
        </w:rPr>
        <w:t xml:space="preserve">e </w:t>
      </w:r>
      <w:r w:rsidRPr="00263C50">
        <w:rPr>
          <w:rFonts w:asciiTheme="minorHAnsi" w:hAnsiTheme="minorHAnsi"/>
          <w:lang w:val="fr-BE"/>
        </w:rPr>
        <w:t>voir progresser le « </w:t>
      </w:r>
      <w:proofErr w:type="spellStart"/>
      <w:r w:rsidRPr="00263C50">
        <w:rPr>
          <w:rFonts w:asciiTheme="minorHAnsi" w:hAnsiTheme="minorHAnsi"/>
          <w:lang w:val="fr-BE"/>
        </w:rPr>
        <w:t>Disability</w:t>
      </w:r>
      <w:proofErr w:type="spellEnd"/>
      <w:r w:rsidR="001452A0" w:rsidRPr="00263C50">
        <w:rPr>
          <w:rFonts w:asciiTheme="minorHAnsi" w:hAnsiTheme="minorHAnsi"/>
          <w:lang w:val="fr-BE"/>
        </w:rPr>
        <w:t xml:space="preserve"> </w:t>
      </w:r>
      <w:proofErr w:type="spellStart"/>
      <w:r w:rsidR="001452A0" w:rsidRPr="00263C50">
        <w:rPr>
          <w:rFonts w:asciiTheme="minorHAnsi" w:hAnsiTheme="minorHAnsi"/>
          <w:lang w:val="fr-BE"/>
        </w:rPr>
        <w:t>act</w:t>
      </w:r>
      <w:proofErr w:type="spellEnd"/>
      <w:r w:rsidRPr="00263C50">
        <w:rPr>
          <w:rFonts w:asciiTheme="minorHAnsi" w:hAnsiTheme="minorHAnsi"/>
          <w:lang w:val="fr-BE"/>
        </w:rPr>
        <w:t> »</w:t>
      </w:r>
    </w:p>
    <w:p w:rsidR="001452A0" w:rsidRPr="00263C50" w:rsidRDefault="001452A0" w:rsidP="00A02075">
      <w:pPr>
        <w:spacing w:before="120" w:after="120"/>
        <w:ind w:left="1701"/>
        <w:rPr>
          <w:rFonts w:asciiTheme="minorHAnsi" w:hAnsiTheme="minorHAnsi"/>
          <w:lang w:val="fr-BE"/>
        </w:rPr>
      </w:pPr>
      <w:r w:rsidRPr="00263C50">
        <w:rPr>
          <w:rFonts w:asciiTheme="minorHAnsi" w:hAnsiTheme="minorHAnsi"/>
          <w:lang w:val="fr-BE"/>
        </w:rPr>
        <w:t>DTE</w:t>
      </w:r>
      <w:r w:rsidR="00A02075" w:rsidRPr="00263C50">
        <w:rPr>
          <w:rFonts w:asciiTheme="minorHAnsi" w:hAnsiTheme="minorHAnsi"/>
          <w:lang w:val="fr-BE"/>
        </w:rPr>
        <w:t xml:space="preserve"> considère que le BDF doit se situer dans le cadre de son </w:t>
      </w:r>
      <w:r w:rsidRPr="00263C50">
        <w:rPr>
          <w:rFonts w:asciiTheme="minorHAnsi" w:hAnsiTheme="minorHAnsi"/>
          <w:lang w:val="fr-BE"/>
        </w:rPr>
        <w:t xml:space="preserve">mémorandum </w:t>
      </w:r>
    </w:p>
    <w:p w:rsidR="001452A0" w:rsidRPr="00263C50" w:rsidRDefault="001452A0" w:rsidP="00A02075">
      <w:pPr>
        <w:spacing w:before="120" w:after="120"/>
        <w:ind w:left="1701"/>
        <w:rPr>
          <w:rFonts w:asciiTheme="minorHAnsi" w:hAnsiTheme="minorHAnsi"/>
          <w:lang w:val="fr-BE"/>
        </w:rPr>
      </w:pPr>
      <w:r w:rsidRPr="00263C50">
        <w:rPr>
          <w:rFonts w:asciiTheme="minorHAnsi" w:hAnsiTheme="minorHAnsi"/>
          <w:lang w:val="fr-BE"/>
        </w:rPr>
        <w:t>GM</w:t>
      </w:r>
      <w:r w:rsidR="00A02075" w:rsidRPr="00263C50">
        <w:rPr>
          <w:rFonts w:asciiTheme="minorHAnsi" w:hAnsiTheme="minorHAnsi"/>
          <w:lang w:val="fr-BE"/>
        </w:rPr>
        <w:t xml:space="preserve"> demande que soit abordée</w:t>
      </w:r>
      <w:r w:rsidRPr="00263C50">
        <w:rPr>
          <w:rFonts w:asciiTheme="minorHAnsi" w:hAnsiTheme="minorHAnsi"/>
          <w:lang w:val="fr-BE"/>
        </w:rPr>
        <w:t xml:space="preserve"> la problématique du mécanisme indépendant instauré par la Commission</w:t>
      </w:r>
      <w:r w:rsidR="00D1718E">
        <w:rPr>
          <w:rFonts w:asciiTheme="minorHAnsi" w:hAnsiTheme="minorHAnsi"/>
          <w:lang w:val="fr-BE"/>
        </w:rPr>
        <w:t xml:space="preserve"> européenne</w:t>
      </w:r>
      <w:r w:rsidRPr="00263C50">
        <w:rPr>
          <w:rFonts w:asciiTheme="minorHAnsi" w:hAnsiTheme="minorHAnsi"/>
          <w:lang w:val="fr-BE"/>
        </w:rPr>
        <w:t xml:space="preserve"> sur l’UNCRPD</w:t>
      </w:r>
      <w:r w:rsidR="00A02075" w:rsidRPr="00263C50">
        <w:rPr>
          <w:rFonts w:asciiTheme="minorHAnsi" w:hAnsiTheme="minorHAnsi"/>
          <w:lang w:val="fr-BE"/>
        </w:rPr>
        <w:t> : sa composition et son mode de fonctionnement sont problématiques</w:t>
      </w:r>
    </w:p>
    <w:p w:rsidR="001452A0" w:rsidRPr="00263C50" w:rsidRDefault="001452A0" w:rsidP="00A02075">
      <w:pPr>
        <w:spacing w:before="120" w:after="120"/>
        <w:ind w:left="1701"/>
        <w:rPr>
          <w:rFonts w:asciiTheme="minorHAnsi" w:hAnsiTheme="minorHAnsi"/>
          <w:lang w:val="fr-BE"/>
        </w:rPr>
      </w:pPr>
      <w:r w:rsidRPr="00263C50">
        <w:rPr>
          <w:rFonts w:asciiTheme="minorHAnsi" w:hAnsiTheme="minorHAnsi"/>
          <w:lang w:val="fr-BE"/>
        </w:rPr>
        <w:t xml:space="preserve">DTE </w:t>
      </w:r>
      <w:r w:rsidR="00A02075" w:rsidRPr="00263C50">
        <w:rPr>
          <w:rFonts w:asciiTheme="minorHAnsi" w:hAnsiTheme="minorHAnsi"/>
          <w:lang w:val="fr-BE"/>
        </w:rPr>
        <w:t>signale qu’</w:t>
      </w:r>
      <w:r w:rsidRPr="00263C50">
        <w:rPr>
          <w:rFonts w:asciiTheme="minorHAnsi" w:hAnsiTheme="minorHAnsi"/>
          <w:lang w:val="fr-BE"/>
        </w:rPr>
        <w:t xml:space="preserve">à ce niveau, les décisions sont prises. </w:t>
      </w:r>
      <w:r w:rsidR="00A02075" w:rsidRPr="00263C50">
        <w:rPr>
          <w:rFonts w:asciiTheme="minorHAnsi" w:hAnsiTheme="minorHAnsi"/>
          <w:lang w:val="fr-BE"/>
        </w:rPr>
        <w:t>Les parlementaires européens</w:t>
      </w:r>
      <w:r w:rsidRPr="00263C50">
        <w:rPr>
          <w:rFonts w:asciiTheme="minorHAnsi" w:hAnsiTheme="minorHAnsi"/>
          <w:lang w:val="fr-BE"/>
        </w:rPr>
        <w:t xml:space="preserve"> peuvent juste s’assurer du</w:t>
      </w:r>
      <w:r w:rsidR="00A02075" w:rsidRPr="00263C50">
        <w:rPr>
          <w:rFonts w:asciiTheme="minorHAnsi" w:hAnsiTheme="minorHAnsi"/>
          <w:lang w:val="fr-BE"/>
        </w:rPr>
        <w:t xml:space="preserve"> bon</w:t>
      </w:r>
      <w:r w:rsidRPr="00263C50">
        <w:rPr>
          <w:rFonts w:asciiTheme="minorHAnsi" w:hAnsiTheme="minorHAnsi"/>
          <w:lang w:val="fr-BE"/>
        </w:rPr>
        <w:t xml:space="preserve"> fonctionnement</w:t>
      </w:r>
      <w:r w:rsidR="00A02075" w:rsidRPr="00263C50">
        <w:rPr>
          <w:rFonts w:asciiTheme="minorHAnsi" w:hAnsiTheme="minorHAnsi"/>
          <w:lang w:val="fr-BE"/>
        </w:rPr>
        <w:t xml:space="preserve"> de ce qui a été mis en place</w:t>
      </w:r>
    </w:p>
    <w:p w:rsidR="001452A0" w:rsidRPr="00263C50" w:rsidRDefault="00A02075" w:rsidP="00A02075">
      <w:pPr>
        <w:spacing w:before="120" w:after="120"/>
        <w:ind w:left="1701"/>
        <w:rPr>
          <w:rFonts w:asciiTheme="minorHAnsi" w:hAnsiTheme="minorHAnsi"/>
          <w:lang w:val="fr-BE"/>
        </w:rPr>
      </w:pPr>
      <w:r w:rsidRPr="00263C50">
        <w:rPr>
          <w:rFonts w:asciiTheme="minorHAnsi" w:hAnsiTheme="minorHAnsi"/>
          <w:lang w:val="fr-BE"/>
        </w:rPr>
        <w:t xml:space="preserve">RV privilégierait un questionnement relativement large, du style de </w:t>
      </w:r>
      <w:r w:rsidR="00D1718E">
        <w:rPr>
          <w:rFonts w:asciiTheme="minorHAnsi" w:hAnsiTheme="minorHAnsi"/>
          <w:lang w:val="fr-BE"/>
        </w:rPr>
        <w:t> « </w:t>
      </w:r>
      <w:r w:rsidRPr="00263C50">
        <w:rPr>
          <w:rFonts w:asciiTheme="minorHAnsi" w:hAnsiTheme="minorHAnsi"/>
          <w:lang w:val="fr-BE"/>
        </w:rPr>
        <w:t xml:space="preserve">quelles sont les priorités de votre parti dans le cadre de la mise en </w:t>
      </w:r>
      <w:r w:rsidR="00D1718E" w:rsidRPr="00263C50">
        <w:rPr>
          <w:rFonts w:asciiTheme="minorHAnsi" w:hAnsiTheme="minorHAnsi"/>
          <w:lang w:val="fr-BE"/>
        </w:rPr>
        <w:t>œuvre</w:t>
      </w:r>
      <w:r w:rsidRPr="00263C50">
        <w:rPr>
          <w:rFonts w:asciiTheme="minorHAnsi" w:hAnsiTheme="minorHAnsi"/>
          <w:lang w:val="fr-BE"/>
        </w:rPr>
        <w:t xml:space="preserve"> de la convention ONU sur les droits des personnes handicapées au niveau européen ?</w:t>
      </w:r>
      <w:r w:rsidR="00D1718E">
        <w:rPr>
          <w:rFonts w:asciiTheme="minorHAnsi" w:hAnsiTheme="minorHAnsi"/>
          <w:lang w:val="fr-BE"/>
        </w:rPr>
        <w:t> »</w:t>
      </w:r>
    </w:p>
    <w:p w:rsidR="001452A0" w:rsidRPr="00263C50" w:rsidRDefault="001452A0" w:rsidP="00A02075">
      <w:pPr>
        <w:spacing w:before="120" w:after="120"/>
        <w:ind w:left="1701"/>
        <w:rPr>
          <w:rFonts w:asciiTheme="minorHAnsi" w:hAnsiTheme="minorHAnsi"/>
          <w:lang w:val="fr-BE"/>
        </w:rPr>
      </w:pPr>
      <w:r w:rsidRPr="00263C50">
        <w:rPr>
          <w:rFonts w:asciiTheme="minorHAnsi" w:hAnsiTheme="minorHAnsi"/>
          <w:lang w:val="fr-BE"/>
        </w:rPr>
        <w:t xml:space="preserve">GM </w:t>
      </w:r>
      <w:r w:rsidR="00A02075" w:rsidRPr="00263C50">
        <w:rPr>
          <w:rFonts w:asciiTheme="minorHAnsi" w:hAnsiTheme="minorHAnsi"/>
          <w:lang w:val="fr-BE"/>
        </w:rPr>
        <w:t xml:space="preserve">rappelle que la </w:t>
      </w:r>
      <w:r w:rsidRPr="00263C50">
        <w:rPr>
          <w:rFonts w:asciiTheme="minorHAnsi" w:hAnsiTheme="minorHAnsi"/>
          <w:lang w:val="fr-BE"/>
        </w:rPr>
        <w:t>Carte de mobilité</w:t>
      </w:r>
      <w:r w:rsidR="00A02075" w:rsidRPr="00263C50">
        <w:rPr>
          <w:rFonts w:asciiTheme="minorHAnsi" w:hAnsiTheme="minorHAnsi"/>
          <w:lang w:val="fr-BE"/>
        </w:rPr>
        <w:t xml:space="preserve"> doit être abordée : ils doivent se rendre compte qu’il s’agit d’un dossier à l’origine duquel se situe la Belgique. Ils faut les inciter à se positionner positivement à cet égard.</w:t>
      </w:r>
    </w:p>
    <w:p w:rsidR="001452A0" w:rsidRPr="00263C50" w:rsidRDefault="00A02075" w:rsidP="00A02075">
      <w:pPr>
        <w:spacing w:before="120" w:after="120"/>
        <w:ind w:left="1701"/>
        <w:rPr>
          <w:rFonts w:asciiTheme="minorHAnsi" w:hAnsiTheme="minorHAnsi"/>
          <w:lang w:val="fr-BE"/>
        </w:rPr>
      </w:pPr>
      <w:r w:rsidRPr="00263C50">
        <w:rPr>
          <w:rFonts w:asciiTheme="minorHAnsi" w:hAnsiTheme="minorHAnsi"/>
          <w:lang w:val="fr-BE"/>
        </w:rPr>
        <w:t>DTE approuve</w:t>
      </w:r>
      <w:r w:rsidR="001452A0" w:rsidRPr="00263C50">
        <w:rPr>
          <w:rFonts w:asciiTheme="minorHAnsi" w:hAnsiTheme="minorHAnsi"/>
          <w:lang w:val="fr-BE"/>
        </w:rPr>
        <w:t xml:space="preserve">, mais </w:t>
      </w:r>
      <w:r w:rsidRPr="00263C50">
        <w:rPr>
          <w:rFonts w:asciiTheme="minorHAnsi" w:hAnsiTheme="minorHAnsi"/>
          <w:lang w:val="fr-BE"/>
        </w:rPr>
        <w:t>insiste sur le fait que le projet est en développement au niveau de la C</w:t>
      </w:r>
      <w:r w:rsidR="001452A0" w:rsidRPr="00263C50">
        <w:rPr>
          <w:rFonts w:asciiTheme="minorHAnsi" w:hAnsiTheme="minorHAnsi"/>
          <w:lang w:val="fr-BE"/>
        </w:rPr>
        <w:t>ommission. Il faut leur dire</w:t>
      </w:r>
      <w:r w:rsidRPr="00263C50">
        <w:rPr>
          <w:rFonts w:asciiTheme="minorHAnsi" w:hAnsiTheme="minorHAnsi"/>
          <w:lang w:val="fr-BE"/>
        </w:rPr>
        <w:t> :  « La carte de mobilité</w:t>
      </w:r>
      <w:r w:rsidR="001452A0" w:rsidRPr="00263C50">
        <w:rPr>
          <w:rFonts w:asciiTheme="minorHAnsi" w:hAnsiTheme="minorHAnsi"/>
          <w:lang w:val="fr-BE"/>
        </w:rPr>
        <w:t xml:space="preserve"> est une priorité pour </w:t>
      </w:r>
      <w:r w:rsidRPr="00263C50">
        <w:rPr>
          <w:rFonts w:asciiTheme="minorHAnsi" w:hAnsiTheme="minorHAnsi"/>
          <w:lang w:val="fr-BE"/>
        </w:rPr>
        <w:t>le BDF</w:t>
      </w:r>
      <w:r w:rsidR="001452A0" w:rsidRPr="00263C50">
        <w:rPr>
          <w:rFonts w:asciiTheme="minorHAnsi" w:hAnsiTheme="minorHAnsi"/>
          <w:lang w:val="fr-BE"/>
        </w:rPr>
        <w:t> »</w:t>
      </w:r>
      <w:r w:rsidRPr="00263C50">
        <w:rPr>
          <w:rFonts w:asciiTheme="minorHAnsi" w:hAnsiTheme="minorHAnsi"/>
          <w:lang w:val="fr-BE"/>
        </w:rPr>
        <w:t xml:space="preserve"> et les inciter à soutenir l’initiative chaque fois qu’ils en auront l’occasion</w:t>
      </w:r>
    </w:p>
    <w:p w:rsidR="001452A0" w:rsidRPr="00263C50" w:rsidRDefault="00D43E2F" w:rsidP="00D43E2F">
      <w:pPr>
        <w:spacing w:before="120" w:after="120"/>
        <w:ind w:left="1701"/>
        <w:rPr>
          <w:rFonts w:asciiTheme="minorHAnsi" w:hAnsiTheme="minorHAnsi"/>
          <w:lang w:val="fr-BE"/>
        </w:rPr>
      </w:pPr>
      <w:r w:rsidRPr="00263C50">
        <w:rPr>
          <w:rFonts w:asciiTheme="minorHAnsi" w:hAnsiTheme="minorHAnsi"/>
          <w:lang w:val="fr-BE"/>
        </w:rPr>
        <w:t xml:space="preserve">GM : dans l’introduction, il faut bien </w:t>
      </w:r>
      <w:r w:rsidR="00D1718E" w:rsidRPr="00263C50">
        <w:rPr>
          <w:rFonts w:asciiTheme="minorHAnsi" w:hAnsiTheme="minorHAnsi"/>
          <w:lang w:val="fr-BE"/>
        </w:rPr>
        <w:t>insister</w:t>
      </w:r>
      <w:r w:rsidRPr="00263C50">
        <w:rPr>
          <w:rFonts w:asciiTheme="minorHAnsi" w:hAnsiTheme="minorHAnsi"/>
          <w:lang w:val="fr-BE"/>
        </w:rPr>
        <w:t xml:space="preserve"> sur le fait que le BDF veut être leur interlocuteur. Ils peuvent s’adresser au secrétariat chaque fois qu’ils en ont besoin.</w:t>
      </w:r>
    </w:p>
    <w:p w:rsidR="001452A0" w:rsidRPr="00263C50" w:rsidRDefault="00D43E2F" w:rsidP="00D43E2F">
      <w:pPr>
        <w:spacing w:before="120" w:after="120"/>
        <w:ind w:left="1701"/>
        <w:rPr>
          <w:rFonts w:asciiTheme="minorHAnsi" w:hAnsiTheme="minorHAnsi"/>
          <w:lang w:val="fr-BE"/>
        </w:rPr>
      </w:pPr>
      <w:r w:rsidRPr="00263C50">
        <w:rPr>
          <w:rFonts w:asciiTheme="minorHAnsi" w:hAnsiTheme="minorHAnsi"/>
          <w:lang w:val="fr-BE"/>
        </w:rPr>
        <w:t>RV explique que l’important est de bien profiter de ces deux heures pour leur faire comprendre que le BDF est un interlocuteur clé en matière de handicap et qu’il souhaite une réelle interaction.</w:t>
      </w:r>
      <w:r w:rsidR="001452A0" w:rsidRPr="00263C50">
        <w:rPr>
          <w:rFonts w:asciiTheme="minorHAnsi" w:hAnsiTheme="minorHAnsi"/>
          <w:lang w:val="fr-BE"/>
        </w:rPr>
        <w:t xml:space="preserve"> </w:t>
      </w:r>
    </w:p>
    <w:p w:rsidR="00D43E2F" w:rsidRPr="00263C50" w:rsidRDefault="001452A0" w:rsidP="00D43E2F">
      <w:pPr>
        <w:spacing w:before="120" w:after="120"/>
        <w:ind w:left="1701"/>
        <w:rPr>
          <w:rFonts w:asciiTheme="minorHAnsi" w:hAnsiTheme="minorHAnsi"/>
          <w:lang w:val="fr-BE"/>
        </w:rPr>
      </w:pPr>
      <w:r w:rsidRPr="00263C50">
        <w:rPr>
          <w:rFonts w:asciiTheme="minorHAnsi" w:hAnsiTheme="minorHAnsi"/>
          <w:lang w:val="fr-BE"/>
        </w:rPr>
        <w:t>PG</w:t>
      </w:r>
      <w:r w:rsidR="00D43E2F" w:rsidRPr="00263C50">
        <w:rPr>
          <w:rFonts w:asciiTheme="minorHAnsi" w:hAnsiTheme="minorHAnsi"/>
          <w:lang w:val="fr-BE"/>
        </w:rPr>
        <w:t xml:space="preserve"> demande qui va</w:t>
      </w:r>
      <w:r w:rsidRPr="00263C50">
        <w:rPr>
          <w:rFonts w:asciiTheme="minorHAnsi" w:hAnsiTheme="minorHAnsi"/>
          <w:lang w:val="fr-BE"/>
        </w:rPr>
        <w:t xml:space="preserve"> préparer la conclusion ? </w:t>
      </w:r>
    </w:p>
    <w:p w:rsidR="001452A0" w:rsidRPr="00263C50" w:rsidRDefault="001452A0" w:rsidP="00D43E2F">
      <w:pPr>
        <w:spacing w:before="120" w:after="120"/>
        <w:ind w:left="1701"/>
        <w:rPr>
          <w:rFonts w:asciiTheme="minorHAnsi" w:hAnsiTheme="minorHAnsi"/>
          <w:lang w:val="fr-BE"/>
        </w:rPr>
      </w:pPr>
      <w:r w:rsidRPr="00263C50">
        <w:rPr>
          <w:rFonts w:asciiTheme="minorHAnsi" w:hAnsiTheme="minorHAnsi"/>
          <w:lang w:val="fr-BE"/>
        </w:rPr>
        <w:t>GM</w:t>
      </w:r>
      <w:r w:rsidR="00D43E2F" w:rsidRPr="00263C50">
        <w:rPr>
          <w:rFonts w:asciiTheme="minorHAnsi" w:hAnsiTheme="minorHAnsi"/>
          <w:lang w:val="fr-BE"/>
        </w:rPr>
        <w:t xml:space="preserve"> marque son accord pour le faire</w:t>
      </w:r>
    </w:p>
    <w:p w:rsidR="001452A0" w:rsidRPr="00263C50" w:rsidRDefault="00D43E2F" w:rsidP="00D43E2F">
      <w:pPr>
        <w:spacing w:before="120" w:after="120"/>
        <w:ind w:left="1701"/>
        <w:rPr>
          <w:rFonts w:asciiTheme="minorHAnsi" w:hAnsiTheme="minorHAnsi"/>
          <w:lang w:val="fr-BE"/>
        </w:rPr>
      </w:pPr>
      <w:r w:rsidRPr="00263C50">
        <w:rPr>
          <w:rFonts w:asciiTheme="minorHAnsi" w:hAnsiTheme="minorHAnsi"/>
          <w:lang w:val="fr-BE"/>
        </w:rPr>
        <w:t>PG assurera la fonction de « </w:t>
      </w:r>
      <w:r w:rsidR="001452A0" w:rsidRPr="00263C50">
        <w:rPr>
          <w:rFonts w:asciiTheme="minorHAnsi" w:hAnsiTheme="minorHAnsi"/>
          <w:lang w:val="fr-BE"/>
        </w:rPr>
        <w:t>gardien du temps</w:t>
      </w:r>
      <w:r w:rsidRPr="00263C50">
        <w:rPr>
          <w:rFonts w:asciiTheme="minorHAnsi" w:hAnsiTheme="minorHAnsi"/>
          <w:lang w:val="fr-BE"/>
        </w:rPr>
        <w:t> »</w:t>
      </w:r>
    </w:p>
    <w:p w:rsidR="001452A0" w:rsidRPr="00263C50" w:rsidRDefault="00D43E2F" w:rsidP="00D43E2F">
      <w:pPr>
        <w:spacing w:before="120" w:after="120"/>
        <w:ind w:left="1701"/>
        <w:rPr>
          <w:rFonts w:asciiTheme="minorHAnsi" w:hAnsiTheme="minorHAnsi"/>
          <w:lang w:val="fr-BE"/>
        </w:rPr>
      </w:pPr>
      <w:r w:rsidRPr="00263C50">
        <w:rPr>
          <w:rFonts w:asciiTheme="minorHAnsi" w:hAnsiTheme="minorHAnsi"/>
          <w:lang w:val="fr-BE"/>
        </w:rPr>
        <w:t>Le CA rappelle au secrétariat d’</w:t>
      </w:r>
      <w:r w:rsidR="001452A0" w:rsidRPr="00263C50">
        <w:rPr>
          <w:rFonts w:asciiTheme="minorHAnsi" w:hAnsiTheme="minorHAnsi"/>
          <w:lang w:val="fr-BE"/>
        </w:rPr>
        <w:t xml:space="preserve">inviter </w:t>
      </w:r>
      <w:r w:rsidRPr="00263C50">
        <w:rPr>
          <w:rFonts w:asciiTheme="minorHAnsi" w:hAnsiTheme="minorHAnsi"/>
          <w:lang w:val="fr-BE"/>
        </w:rPr>
        <w:t>l’</w:t>
      </w:r>
      <w:r w:rsidR="001452A0" w:rsidRPr="00263C50">
        <w:rPr>
          <w:rFonts w:asciiTheme="minorHAnsi" w:hAnsiTheme="minorHAnsi"/>
          <w:lang w:val="fr-BE"/>
        </w:rPr>
        <w:t>EDF</w:t>
      </w:r>
    </w:p>
    <w:p w:rsidR="001452A0" w:rsidRPr="00263C50" w:rsidRDefault="001452A0" w:rsidP="00263C50">
      <w:pPr>
        <w:pStyle w:val="Titre2"/>
        <w:spacing w:before="240"/>
        <w:rPr>
          <w:rFonts w:asciiTheme="minorHAnsi" w:hAnsiTheme="minorHAnsi"/>
          <w:color w:val="auto"/>
          <w:lang w:val="fr-BE"/>
        </w:rPr>
      </w:pPr>
      <w:r w:rsidRPr="00263C50">
        <w:rPr>
          <w:rFonts w:asciiTheme="minorHAnsi" w:hAnsiTheme="minorHAnsi"/>
          <w:color w:val="auto"/>
          <w:lang w:val="fr-BE"/>
        </w:rPr>
        <w:t xml:space="preserve">3. UNCRPD – Présentation du rapport alternatif au comité des expert à Genève : </w:t>
      </w:r>
    </w:p>
    <w:p w:rsidR="001452A0" w:rsidRPr="00263C50" w:rsidRDefault="001452A0" w:rsidP="00263C50">
      <w:pPr>
        <w:numPr>
          <w:ilvl w:val="1"/>
          <w:numId w:val="3"/>
        </w:numPr>
        <w:spacing w:before="120" w:after="240"/>
        <w:ind w:left="425" w:hanging="357"/>
        <w:contextualSpacing/>
        <w:rPr>
          <w:rFonts w:asciiTheme="minorHAnsi" w:hAnsiTheme="minorHAnsi"/>
          <w:lang w:val="fr-BE"/>
        </w:rPr>
      </w:pPr>
      <w:r w:rsidRPr="00263C50">
        <w:rPr>
          <w:rFonts w:asciiTheme="minorHAnsi" w:hAnsiTheme="minorHAnsi"/>
          <w:lang w:val="fr-BE"/>
        </w:rPr>
        <w:t xml:space="preserve">Rencontre </w:t>
      </w:r>
      <w:r w:rsidR="00D1718E">
        <w:rPr>
          <w:rFonts w:asciiTheme="minorHAnsi" w:hAnsiTheme="minorHAnsi"/>
          <w:lang w:val="fr-BE"/>
        </w:rPr>
        <w:t xml:space="preserve">préparatoire </w:t>
      </w:r>
      <w:r w:rsidRPr="00263C50">
        <w:rPr>
          <w:rFonts w:asciiTheme="minorHAnsi" w:hAnsiTheme="minorHAnsi"/>
          <w:lang w:val="fr-BE"/>
        </w:rPr>
        <w:t>BDF</w:t>
      </w:r>
      <w:r w:rsidR="00164044" w:rsidRPr="00263C50">
        <w:rPr>
          <w:rFonts w:asciiTheme="minorHAnsi" w:hAnsiTheme="minorHAnsi"/>
          <w:lang w:val="fr-BE"/>
        </w:rPr>
        <w:t xml:space="preserve"> </w:t>
      </w:r>
      <w:r w:rsidRPr="00263C50">
        <w:rPr>
          <w:rFonts w:asciiTheme="minorHAnsi" w:hAnsiTheme="minorHAnsi"/>
          <w:lang w:val="fr-BE"/>
        </w:rPr>
        <w:t>-</w:t>
      </w:r>
      <w:r w:rsidR="00164044" w:rsidRPr="00263C50">
        <w:rPr>
          <w:rFonts w:asciiTheme="minorHAnsi" w:hAnsiTheme="minorHAnsi"/>
          <w:lang w:val="fr-BE"/>
        </w:rPr>
        <w:t xml:space="preserve"> </w:t>
      </w:r>
      <w:r w:rsidRPr="00263C50">
        <w:rPr>
          <w:rFonts w:asciiTheme="minorHAnsi" w:hAnsiTheme="minorHAnsi"/>
          <w:lang w:val="fr-BE"/>
        </w:rPr>
        <w:t>GRIP - CECLR – Pour information</w:t>
      </w:r>
    </w:p>
    <w:p w:rsidR="001452A0" w:rsidRPr="00263C50" w:rsidRDefault="001452A0" w:rsidP="00164044">
      <w:pPr>
        <w:spacing w:before="240" w:after="240"/>
        <w:ind w:left="851"/>
        <w:contextualSpacing/>
        <w:rPr>
          <w:rFonts w:asciiTheme="minorHAnsi" w:hAnsiTheme="minorHAnsi"/>
          <w:lang w:val="fr-BE"/>
        </w:rPr>
      </w:pPr>
      <w:r w:rsidRPr="00263C50">
        <w:rPr>
          <w:rFonts w:asciiTheme="minorHAnsi" w:hAnsiTheme="minorHAnsi"/>
          <w:lang w:val="fr-BE"/>
        </w:rPr>
        <w:t xml:space="preserve">La rencontre s’est bien déroulée. </w:t>
      </w:r>
      <w:r w:rsidR="00164044" w:rsidRPr="00263C50">
        <w:rPr>
          <w:rFonts w:asciiTheme="minorHAnsi" w:hAnsiTheme="minorHAnsi"/>
          <w:lang w:val="fr-BE"/>
        </w:rPr>
        <w:t>Nous sommes parvenus à un accord concernant la répartition des thématiques</w:t>
      </w:r>
      <w:r w:rsidR="00D6597A" w:rsidRPr="00263C50">
        <w:rPr>
          <w:rFonts w:asciiTheme="minorHAnsi" w:hAnsiTheme="minorHAnsi"/>
          <w:lang w:val="fr-BE"/>
        </w:rPr>
        <w:t>. Le CA critique le projet de PDF établi par le secrétariat concernant les priorités à présenter par le BDF</w:t>
      </w:r>
    </w:p>
    <w:p w:rsidR="001452A0" w:rsidRPr="00263C50" w:rsidRDefault="001452A0" w:rsidP="00164044">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Priorité 1</w:t>
      </w:r>
      <w:r w:rsidR="00164044" w:rsidRPr="00263C50">
        <w:rPr>
          <w:rFonts w:asciiTheme="minorHAnsi" w:hAnsiTheme="minorHAnsi"/>
          <w:lang w:val="fr-BE"/>
        </w:rPr>
        <w:t> :</w:t>
      </w:r>
    </w:p>
    <w:p w:rsidR="001452A0" w:rsidRPr="00263C50" w:rsidRDefault="00164044" w:rsidP="00164044">
      <w:pPr>
        <w:numPr>
          <w:ilvl w:val="4"/>
          <w:numId w:val="3"/>
        </w:numPr>
        <w:spacing w:before="240" w:after="240"/>
        <w:ind w:left="1985"/>
        <w:contextualSpacing/>
        <w:rPr>
          <w:rFonts w:asciiTheme="minorHAnsi" w:hAnsiTheme="minorHAnsi"/>
          <w:lang w:val="fr-BE"/>
        </w:rPr>
      </w:pPr>
      <w:r w:rsidRPr="00263C50">
        <w:rPr>
          <w:rFonts w:asciiTheme="minorHAnsi" w:hAnsiTheme="minorHAnsi"/>
          <w:lang w:val="fr-BE"/>
        </w:rPr>
        <w:lastRenderedPageBreak/>
        <w:t>Les s</w:t>
      </w:r>
      <w:r w:rsidR="001452A0" w:rsidRPr="00263C50">
        <w:rPr>
          <w:rFonts w:asciiTheme="minorHAnsi" w:hAnsiTheme="minorHAnsi"/>
          <w:lang w:val="fr-BE"/>
        </w:rPr>
        <w:t xml:space="preserve">tructures de </w:t>
      </w:r>
      <w:r w:rsidR="00D1718E" w:rsidRPr="00263C50">
        <w:rPr>
          <w:rFonts w:asciiTheme="minorHAnsi" w:hAnsiTheme="minorHAnsi"/>
          <w:lang w:val="fr-BE"/>
        </w:rPr>
        <w:t>transversalité</w:t>
      </w:r>
      <w:r w:rsidR="001452A0" w:rsidRPr="00263C50">
        <w:rPr>
          <w:rFonts w:asciiTheme="minorHAnsi" w:hAnsiTheme="minorHAnsi"/>
          <w:lang w:val="fr-BE"/>
        </w:rPr>
        <w:t xml:space="preserve"> </w:t>
      </w:r>
      <w:r w:rsidRPr="00263C50">
        <w:rPr>
          <w:rFonts w:asciiTheme="minorHAnsi" w:hAnsiTheme="minorHAnsi"/>
          <w:lang w:val="fr-BE"/>
        </w:rPr>
        <w:t xml:space="preserve">sont </w:t>
      </w:r>
      <w:r w:rsidR="001452A0" w:rsidRPr="00263C50">
        <w:rPr>
          <w:rFonts w:asciiTheme="minorHAnsi" w:hAnsiTheme="minorHAnsi"/>
          <w:lang w:val="fr-BE"/>
        </w:rPr>
        <w:t>trop rares et trop peu efficaces quand elles existent</w:t>
      </w:r>
      <w:r w:rsidRPr="00263C50">
        <w:rPr>
          <w:rFonts w:asciiTheme="minorHAnsi" w:hAnsiTheme="minorHAnsi"/>
          <w:lang w:val="fr-BE"/>
        </w:rPr>
        <w:t>. Par ailleurs, elles sont trop rarement consultées</w:t>
      </w:r>
    </w:p>
    <w:p w:rsidR="001452A0" w:rsidRPr="00263C50" w:rsidRDefault="00164044" w:rsidP="00164044">
      <w:pPr>
        <w:numPr>
          <w:ilvl w:val="4"/>
          <w:numId w:val="3"/>
        </w:numPr>
        <w:spacing w:before="240" w:after="240"/>
        <w:ind w:left="1985"/>
        <w:contextualSpacing/>
        <w:rPr>
          <w:rFonts w:asciiTheme="minorHAnsi" w:hAnsiTheme="minorHAnsi"/>
          <w:lang w:val="fr-BE"/>
        </w:rPr>
      </w:pPr>
      <w:r w:rsidRPr="00263C50">
        <w:rPr>
          <w:rFonts w:asciiTheme="minorHAnsi" w:hAnsiTheme="minorHAnsi"/>
          <w:lang w:val="fr-BE"/>
        </w:rPr>
        <w:t>Le problème du c</w:t>
      </w:r>
      <w:r w:rsidR="001452A0" w:rsidRPr="00263C50">
        <w:rPr>
          <w:rFonts w:asciiTheme="minorHAnsi" w:hAnsiTheme="minorHAnsi"/>
          <w:lang w:val="fr-BE"/>
        </w:rPr>
        <w:t>ontrôle</w:t>
      </w:r>
      <w:r w:rsidRPr="00263C50">
        <w:rPr>
          <w:rFonts w:asciiTheme="minorHAnsi" w:hAnsiTheme="minorHAnsi"/>
          <w:lang w:val="fr-BE"/>
        </w:rPr>
        <w:t xml:space="preserve"> et des situations où il n’existe pas de sanction en cas de non-respect du prescrit légal est à </w:t>
      </w:r>
      <w:r w:rsidR="001452A0" w:rsidRPr="00263C50">
        <w:rPr>
          <w:rFonts w:asciiTheme="minorHAnsi" w:hAnsiTheme="minorHAnsi"/>
          <w:lang w:val="fr-BE"/>
        </w:rPr>
        <w:t>mieux formuler</w:t>
      </w:r>
    </w:p>
    <w:p w:rsidR="001452A0" w:rsidRPr="00263C50" w:rsidRDefault="001452A0" w:rsidP="00164044">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Priorité 2</w:t>
      </w:r>
      <w:r w:rsidR="00164044" w:rsidRPr="00263C50">
        <w:rPr>
          <w:rFonts w:asciiTheme="minorHAnsi" w:hAnsiTheme="minorHAnsi"/>
          <w:lang w:val="fr-BE"/>
        </w:rPr>
        <w:t> :</w:t>
      </w:r>
    </w:p>
    <w:p w:rsidR="001452A0" w:rsidRPr="00263C50" w:rsidRDefault="00164044" w:rsidP="00164044">
      <w:pPr>
        <w:numPr>
          <w:ilvl w:val="4"/>
          <w:numId w:val="3"/>
        </w:numPr>
        <w:spacing w:before="240" w:after="240"/>
        <w:ind w:left="1985"/>
        <w:contextualSpacing/>
        <w:rPr>
          <w:rFonts w:asciiTheme="minorHAnsi" w:hAnsiTheme="minorHAnsi"/>
          <w:lang w:val="fr-BE"/>
        </w:rPr>
      </w:pPr>
      <w:r w:rsidRPr="00263C50">
        <w:rPr>
          <w:rFonts w:asciiTheme="minorHAnsi" w:hAnsiTheme="minorHAnsi"/>
          <w:lang w:val="fr-BE"/>
        </w:rPr>
        <w:t xml:space="preserve">Au point 4.3, </w:t>
      </w:r>
      <w:proofErr w:type="spellStart"/>
      <w:r w:rsidRPr="00263C50">
        <w:rPr>
          <w:rFonts w:asciiTheme="minorHAnsi" w:hAnsiTheme="minorHAnsi"/>
          <w:lang w:val="fr-BE"/>
        </w:rPr>
        <w:t>ThK</w:t>
      </w:r>
      <w:proofErr w:type="spellEnd"/>
      <w:r w:rsidRPr="00263C50">
        <w:rPr>
          <w:rFonts w:asciiTheme="minorHAnsi" w:hAnsiTheme="minorHAnsi"/>
          <w:lang w:val="fr-BE"/>
        </w:rPr>
        <w:t xml:space="preserve"> demande d’utiliser l’expression « </w:t>
      </w:r>
      <w:r w:rsidR="001452A0" w:rsidRPr="00263C50">
        <w:rPr>
          <w:rFonts w:asciiTheme="minorHAnsi" w:hAnsiTheme="minorHAnsi"/>
          <w:lang w:val="fr-BE"/>
        </w:rPr>
        <w:t>instances officielles de consultation des organisations représentatives</w:t>
      </w:r>
      <w:r w:rsidRPr="00263C50">
        <w:rPr>
          <w:rFonts w:asciiTheme="minorHAnsi" w:hAnsiTheme="minorHAnsi"/>
          <w:lang w:val="fr-BE"/>
        </w:rPr>
        <w:t> »</w:t>
      </w:r>
      <w:r w:rsidR="001452A0" w:rsidRPr="00263C50">
        <w:rPr>
          <w:rFonts w:asciiTheme="minorHAnsi" w:hAnsiTheme="minorHAnsi"/>
          <w:lang w:val="fr-BE"/>
        </w:rPr>
        <w:t xml:space="preserve"> au lieu de </w:t>
      </w:r>
      <w:r w:rsidRPr="00263C50">
        <w:rPr>
          <w:rFonts w:asciiTheme="minorHAnsi" w:hAnsiTheme="minorHAnsi"/>
          <w:lang w:val="fr-BE"/>
        </w:rPr>
        <w:t>« </w:t>
      </w:r>
      <w:r w:rsidR="001452A0" w:rsidRPr="00263C50">
        <w:rPr>
          <w:rFonts w:asciiTheme="minorHAnsi" w:hAnsiTheme="minorHAnsi"/>
          <w:lang w:val="fr-BE"/>
        </w:rPr>
        <w:t>conseils d’avis</w:t>
      </w:r>
      <w:r w:rsidRPr="00263C50">
        <w:rPr>
          <w:rFonts w:asciiTheme="minorHAnsi" w:hAnsiTheme="minorHAnsi"/>
          <w:lang w:val="fr-BE"/>
        </w:rPr>
        <w:t> »</w:t>
      </w:r>
    </w:p>
    <w:p w:rsidR="001452A0" w:rsidRPr="00263C50" w:rsidRDefault="001452A0" w:rsidP="00164044">
      <w:pPr>
        <w:numPr>
          <w:ilvl w:val="4"/>
          <w:numId w:val="3"/>
        </w:numPr>
        <w:spacing w:before="240" w:after="240"/>
        <w:ind w:left="1985"/>
        <w:contextualSpacing/>
        <w:rPr>
          <w:rFonts w:asciiTheme="minorHAnsi" w:hAnsiTheme="minorHAnsi"/>
          <w:lang w:val="fr-BE"/>
        </w:rPr>
      </w:pPr>
      <w:r w:rsidRPr="00263C50">
        <w:rPr>
          <w:rFonts w:asciiTheme="minorHAnsi" w:hAnsiTheme="minorHAnsi"/>
          <w:lang w:val="fr-BE"/>
        </w:rPr>
        <w:t xml:space="preserve">Capacité des conseils d’avis : </w:t>
      </w:r>
      <w:r w:rsidR="00E6408E">
        <w:rPr>
          <w:rFonts w:asciiTheme="minorHAnsi" w:hAnsiTheme="minorHAnsi"/>
          <w:lang w:val="fr-BE"/>
        </w:rPr>
        <w:t xml:space="preserve">elle est </w:t>
      </w:r>
      <w:r w:rsidR="00610518">
        <w:rPr>
          <w:rFonts w:asciiTheme="minorHAnsi" w:hAnsiTheme="minorHAnsi"/>
          <w:lang w:val="fr-BE"/>
        </w:rPr>
        <w:t>variable</w:t>
      </w:r>
    </w:p>
    <w:p w:rsidR="00164044" w:rsidRPr="00263C50" w:rsidRDefault="001452A0" w:rsidP="00164044">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 xml:space="preserve">Priorité 3 : </w:t>
      </w:r>
    </w:p>
    <w:p w:rsidR="00D6597A" w:rsidRPr="00263C50" w:rsidRDefault="00D6597A" w:rsidP="00D6597A">
      <w:pPr>
        <w:numPr>
          <w:ilvl w:val="4"/>
          <w:numId w:val="3"/>
        </w:numPr>
        <w:spacing w:before="240" w:after="240"/>
        <w:ind w:left="1985"/>
        <w:contextualSpacing/>
        <w:rPr>
          <w:rFonts w:asciiTheme="minorHAnsi" w:hAnsiTheme="minorHAnsi"/>
          <w:lang w:val="fr-BE"/>
        </w:rPr>
      </w:pPr>
      <w:r w:rsidRPr="00263C50">
        <w:rPr>
          <w:rFonts w:asciiTheme="minorHAnsi" w:hAnsiTheme="minorHAnsi"/>
          <w:lang w:val="fr-BE"/>
        </w:rPr>
        <w:t>S</w:t>
      </w:r>
      <w:r w:rsidR="001452A0" w:rsidRPr="00263C50">
        <w:rPr>
          <w:rFonts w:asciiTheme="minorHAnsi" w:hAnsiTheme="minorHAnsi"/>
          <w:lang w:val="fr-BE"/>
        </w:rPr>
        <w:t xml:space="preserve">upprimer « toujours » et mettre « offre suffisante » </w:t>
      </w:r>
    </w:p>
    <w:p w:rsidR="00D6597A" w:rsidRPr="00263C50" w:rsidRDefault="00D6597A" w:rsidP="00D6597A">
      <w:pPr>
        <w:numPr>
          <w:ilvl w:val="4"/>
          <w:numId w:val="3"/>
        </w:numPr>
        <w:spacing w:before="240" w:after="240"/>
        <w:ind w:left="1985"/>
        <w:contextualSpacing/>
        <w:rPr>
          <w:rFonts w:asciiTheme="minorHAnsi" w:hAnsiTheme="minorHAnsi"/>
          <w:lang w:val="fr-BE"/>
        </w:rPr>
      </w:pPr>
      <w:r w:rsidRPr="00263C50">
        <w:rPr>
          <w:rFonts w:asciiTheme="minorHAnsi" w:hAnsiTheme="minorHAnsi"/>
          <w:lang w:val="fr-BE"/>
        </w:rPr>
        <w:t>E</w:t>
      </w:r>
      <w:r w:rsidR="001452A0" w:rsidRPr="00263C50">
        <w:rPr>
          <w:rFonts w:asciiTheme="minorHAnsi" w:hAnsiTheme="minorHAnsi"/>
          <w:lang w:val="fr-BE"/>
        </w:rPr>
        <w:t xml:space="preserve">voquer la grande dépendance et </w:t>
      </w:r>
      <w:r w:rsidRPr="00263C50">
        <w:rPr>
          <w:rFonts w:asciiTheme="minorHAnsi" w:hAnsiTheme="minorHAnsi"/>
          <w:lang w:val="fr-BE"/>
        </w:rPr>
        <w:t xml:space="preserve">faire </w:t>
      </w:r>
      <w:r w:rsidR="001452A0" w:rsidRPr="00263C50">
        <w:rPr>
          <w:rFonts w:asciiTheme="minorHAnsi" w:hAnsiTheme="minorHAnsi"/>
          <w:lang w:val="fr-BE"/>
        </w:rPr>
        <w:t>réf</w:t>
      </w:r>
      <w:r w:rsidRPr="00263C50">
        <w:rPr>
          <w:rFonts w:asciiTheme="minorHAnsi" w:hAnsiTheme="minorHAnsi"/>
          <w:lang w:val="fr-BE"/>
        </w:rPr>
        <w:t>érence</w:t>
      </w:r>
      <w:r w:rsidR="001452A0" w:rsidRPr="00263C50">
        <w:rPr>
          <w:rFonts w:asciiTheme="minorHAnsi" w:hAnsiTheme="minorHAnsi"/>
          <w:lang w:val="fr-BE"/>
        </w:rPr>
        <w:t xml:space="preserve"> à la décision du comité EU des droits sociaux</w:t>
      </w:r>
      <w:r w:rsidRPr="00263C50">
        <w:rPr>
          <w:rFonts w:asciiTheme="minorHAnsi" w:hAnsiTheme="minorHAnsi"/>
          <w:lang w:val="fr-BE"/>
        </w:rPr>
        <w:t> : l’</w:t>
      </w:r>
      <w:r w:rsidR="001452A0" w:rsidRPr="00263C50">
        <w:rPr>
          <w:rFonts w:asciiTheme="minorHAnsi" w:hAnsiTheme="minorHAnsi"/>
          <w:lang w:val="fr-BE"/>
        </w:rPr>
        <w:t xml:space="preserve">absence </w:t>
      </w:r>
      <w:r w:rsidRPr="00263C50">
        <w:rPr>
          <w:rFonts w:asciiTheme="minorHAnsi" w:hAnsiTheme="minorHAnsi"/>
          <w:lang w:val="fr-BE"/>
        </w:rPr>
        <w:t xml:space="preserve">de </w:t>
      </w:r>
      <w:r w:rsidR="001452A0" w:rsidRPr="00263C50">
        <w:rPr>
          <w:rFonts w:asciiTheme="minorHAnsi" w:hAnsiTheme="minorHAnsi"/>
          <w:lang w:val="fr-BE"/>
        </w:rPr>
        <w:t xml:space="preserve">budget </w:t>
      </w:r>
      <w:r w:rsidRPr="00263C50">
        <w:rPr>
          <w:rFonts w:asciiTheme="minorHAnsi" w:hAnsiTheme="minorHAnsi"/>
          <w:lang w:val="fr-BE"/>
        </w:rPr>
        <w:t xml:space="preserve">ne peut être une </w:t>
      </w:r>
      <w:r w:rsidR="001452A0" w:rsidRPr="00263C50">
        <w:rPr>
          <w:rFonts w:asciiTheme="minorHAnsi" w:hAnsiTheme="minorHAnsi"/>
          <w:lang w:val="fr-BE"/>
        </w:rPr>
        <w:t>excuse valable</w:t>
      </w:r>
    </w:p>
    <w:p w:rsidR="001452A0" w:rsidRPr="00263C50" w:rsidRDefault="00D6597A" w:rsidP="00D6597A">
      <w:pPr>
        <w:numPr>
          <w:ilvl w:val="4"/>
          <w:numId w:val="3"/>
        </w:numPr>
        <w:spacing w:before="240" w:after="240"/>
        <w:ind w:left="1985"/>
        <w:contextualSpacing/>
        <w:rPr>
          <w:rFonts w:asciiTheme="minorHAnsi" w:hAnsiTheme="minorHAnsi"/>
          <w:lang w:val="fr-BE"/>
        </w:rPr>
      </w:pPr>
      <w:r w:rsidRPr="00263C50">
        <w:rPr>
          <w:rFonts w:asciiTheme="minorHAnsi" w:hAnsiTheme="minorHAnsi"/>
          <w:lang w:val="fr-BE"/>
        </w:rPr>
        <w:t>Disposer de statistiques est une nécessité</w:t>
      </w:r>
      <w:r w:rsidR="001452A0" w:rsidRPr="00263C50">
        <w:rPr>
          <w:rFonts w:asciiTheme="minorHAnsi" w:hAnsiTheme="minorHAnsi"/>
          <w:lang w:val="fr-BE"/>
        </w:rPr>
        <w:t xml:space="preserve"> pour établir </w:t>
      </w:r>
      <w:r w:rsidRPr="00263C50">
        <w:rPr>
          <w:rFonts w:asciiTheme="minorHAnsi" w:hAnsiTheme="minorHAnsi"/>
          <w:lang w:val="fr-BE"/>
        </w:rPr>
        <w:t>une politique.</w:t>
      </w:r>
      <w:r w:rsidR="001452A0" w:rsidRPr="00263C50">
        <w:rPr>
          <w:rFonts w:asciiTheme="minorHAnsi" w:hAnsiTheme="minorHAnsi"/>
          <w:lang w:val="fr-BE"/>
        </w:rPr>
        <w:t xml:space="preserve"> </w:t>
      </w:r>
      <w:r w:rsidRPr="00263C50">
        <w:rPr>
          <w:rFonts w:asciiTheme="minorHAnsi" w:hAnsiTheme="minorHAnsi"/>
          <w:lang w:val="fr-BE"/>
        </w:rPr>
        <w:t>Il est important de s</w:t>
      </w:r>
      <w:r w:rsidR="001452A0" w:rsidRPr="00263C50">
        <w:rPr>
          <w:rFonts w:asciiTheme="minorHAnsi" w:hAnsiTheme="minorHAnsi"/>
          <w:lang w:val="fr-BE"/>
        </w:rPr>
        <w:t>ignaler que les statistiques constituent aussi une des 21 priorités du BDF</w:t>
      </w:r>
    </w:p>
    <w:p w:rsidR="001452A0" w:rsidRPr="00263C50" w:rsidRDefault="001452A0" w:rsidP="00D6597A">
      <w:pPr>
        <w:numPr>
          <w:ilvl w:val="4"/>
          <w:numId w:val="3"/>
        </w:numPr>
        <w:spacing w:before="240" w:after="240"/>
        <w:ind w:left="1985"/>
        <w:contextualSpacing/>
        <w:rPr>
          <w:rFonts w:asciiTheme="minorHAnsi" w:hAnsiTheme="minorHAnsi"/>
          <w:lang w:val="fr-BE"/>
        </w:rPr>
      </w:pPr>
      <w:r w:rsidRPr="00263C50">
        <w:rPr>
          <w:rFonts w:asciiTheme="minorHAnsi" w:hAnsiTheme="minorHAnsi"/>
          <w:lang w:val="fr-BE"/>
        </w:rPr>
        <w:t>2</w:t>
      </w:r>
      <w:r w:rsidRPr="00263C50">
        <w:rPr>
          <w:rFonts w:asciiTheme="minorHAnsi" w:hAnsiTheme="minorHAnsi"/>
          <w:vertAlign w:val="superscript"/>
          <w:lang w:val="fr-BE"/>
        </w:rPr>
        <w:t>è</w:t>
      </w:r>
      <w:r w:rsidR="00D6597A" w:rsidRPr="00263C50">
        <w:rPr>
          <w:rFonts w:asciiTheme="minorHAnsi" w:hAnsiTheme="minorHAnsi"/>
          <w:vertAlign w:val="superscript"/>
          <w:lang w:val="fr-BE"/>
        </w:rPr>
        <w:t>me</w:t>
      </w:r>
      <w:r w:rsidR="00D6597A" w:rsidRPr="00263C50">
        <w:rPr>
          <w:rFonts w:asciiTheme="minorHAnsi" w:hAnsiTheme="minorHAnsi"/>
          <w:lang w:val="fr-BE"/>
        </w:rPr>
        <w:t xml:space="preserve"> paragraphe</w:t>
      </w:r>
      <w:r w:rsidRPr="00263C50">
        <w:rPr>
          <w:rFonts w:asciiTheme="minorHAnsi" w:hAnsiTheme="minorHAnsi"/>
          <w:lang w:val="fr-BE"/>
        </w:rPr>
        <w:t> : ajouter « r</w:t>
      </w:r>
      <w:r w:rsidR="00D6597A" w:rsidRPr="00263C50">
        <w:rPr>
          <w:rFonts w:asciiTheme="minorHAnsi" w:hAnsiTheme="minorHAnsi"/>
          <w:lang w:val="fr-BE"/>
        </w:rPr>
        <w:t>é</w:t>
      </w:r>
      <w:r w:rsidRPr="00263C50">
        <w:rPr>
          <w:rFonts w:asciiTheme="minorHAnsi" w:hAnsiTheme="minorHAnsi"/>
          <w:lang w:val="fr-BE"/>
        </w:rPr>
        <w:t>ponses » suffisantes et diversifiées</w:t>
      </w:r>
    </w:p>
    <w:p w:rsidR="001452A0" w:rsidRPr="00263C50" w:rsidRDefault="00D6597A" w:rsidP="00164044">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 xml:space="preserve">OME suggère de reprendre en conclusion l’idée que </w:t>
      </w:r>
      <w:r w:rsidR="001452A0" w:rsidRPr="00263C50">
        <w:rPr>
          <w:rFonts w:asciiTheme="minorHAnsi" w:hAnsiTheme="minorHAnsi"/>
          <w:lang w:val="fr-BE"/>
        </w:rPr>
        <w:t>les PH doivent avoir une palette de choix</w:t>
      </w:r>
      <w:r w:rsidRPr="00263C50">
        <w:rPr>
          <w:rFonts w:asciiTheme="minorHAnsi" w:hAnsiTheme="minorHAnsi"/>
          <w:lang w:val="fr-BE"/>
        </w:rPr>
        <w:t xml:space="preserve"> : pour que la personne soit « libre », elle </w:t>
      </w:r>
      <w:r w:rsidR="00E6408E" w:rsidRPr="00263C50">
        <w:rPr>
          <w:rFonts w:asciiTheme="minorHAnsi" w:hAnsiTheme="minorHAnsi"/>
          <w:lang w:val="fr-BE"/>
        </w:rPr>
        <w:t>doit</w:t>
      </w:r>
      <w:r w:rsidRPr="00263C50">
        <w:rPr>
          <w:rFonts w:asciiTheme="minorHAnsi" w:hAnsiTheme="minorHAnsi"/>
          <w:lang w:val="fr-BE"/>
        </w:rPr>
        <w:t xml:space="preserve"> pouvoir choisir entre différentes options.</w:t>
      </w:r>
    </w:p>
    <w:p w:rsidR="001452A0" w:rsidRPr="00263C50" w:rsidRDefault="001452A0" w:rsidP="00164044">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 xml:space="preserve">DTE </w:t>
      </w:r>
      <w:r w:rsidR="00D6597A" w:rsidRPr="00263C50">
        <w:rPr>
          <w:rFonts w:asciiTheme="minorHAnsi" w:hAnsiTheme="minorHAnsi"/>
          <w:lang w:val="fr-BE"/>
        </w:rPr>
        <w:t xml:space="preserve">explique que </w:t>
      </w:r>
      <w:r w:rsidRPr="00263C50">
        <w:rPr>
          <w:rFonts w:asciiTheme="minorHAnsi" w:hAnsiTheme="minorHAnsi"/>
          <w:lang w:val="fr-BE"/>
        </w:rPr>
        <w:t xml:space="preserve">chacune de nos recommandation </w:t>
      </w:r>
      <w:r w:rsidR="00D6597A" w:rsidRPr="00263C50">
        <w:rPr>
          <w:rFonts w:asciiTheme="minorHAnsi" w:hAnsiTheme="minorHAnsi"/>
          <w:lang w:val="fr-BE"/>
        </w:rPr>
        <w:t xml:space="preserve">a été introduite par des </w:t>
      </w:r>
      <w:r w:rsidRPr="00263C50">
        <w:rPr>
          <w:rFonts w:asciiTheme="minorHAnsi" w:hAnsiTheme="minorHAnsi"/>
          <w:lang w:val="fr-BE"/>
        </w:rPr>
        <w:t>questions</w:t>
      </w:r>
    </w:p>
    <w:p w:rsidR="001452A0" w:rsidRPr="00263C50" w:rsidRDefault="00D6597A" w:rsidP="00164044">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GM suggère d’</w:t>
      </w:r>
      <w:r w:rsidR="001452A0" w:rsidRPr="00263C50">
        <w:rPr>
          <w:rFonts w:asciiTheme="minorHAnsi" w:hAnsiTheme="minorHAnsi"/>
          <w:lang w:val="fr-BE"/>
        </w:rPr>
        <w:t>ajouter dans le PDF le point « emploi » et le point « internés »</w:t>
      </w:r>
    </w:p>
    <w:p w:rsidR="00BC231C" w:rsidRPr="00263C50" w:rsidRDefault="001452A0" w:rsidP="00BC231C">
      <w:pPr>
        <w:numPr>
          <w:ilvl w:val="3"/>
          <w:numId w:val="3"/>
        </w:numPr>
        <w:spacing w:before="240" w:after="240"/>
        <w:ind w:left="1560"/>
        <w:contextualSpacing/>
        <w:rPr>
          <w:rFonts w:asciiTheme="minorHAnsi" w:hAnsiTheme="minorHAnsi"/>
          <w:lang w:val="fr-BE"/>
        </w:rPr>
      </w:pPr>
      <w:proofErr w:type="spellStart"/>
      <w:r w:rsidRPr="00263C50">
        <w:rPr>
          <w:rFonts w:asciiTheme="minorHAnsi" w:hAnsiTheme="minorHAnsi"/>
          <w:lang w:val="fr-BE"/>
        </w:rPr>
        <w:t>ThK</w:t>
      </w:r>
      <w:proofErr w:type="spellEnd"/>
      <w:r w:rsidRPr="00263C50">
        <w:rPr>
          <w:rFonts w:asciiTheme="minorHAnsi" w:hAnsiTheme="minorHAnsi"/>
          <w:lang w:val="fr-BE"/>
        </w:rPr>
        <w:t xml:space="preserve"> : </w:t>
      </w:r>
      <w:r w:rsidR="00E6408E">
        <w:rPr>
          <w:rFonts w:asciiTheme="minorHAnsi" w:hAnsiTheme="minorHAnsi"/>
          <w:lang w:val="fr-BE"/>
        </w:rPr>
        <w:t xml:space="preserve">demande </w:t>
      </w:r>
      <w:r w:rsidR="00D6597A" w:rsidRPr="00263C50">
        <w:rPr>
          <w:rFonts w:asciiTheme="minorHAnsi" w:hAnsiTheme="minorHAnsi"/>
          <w:lang w:val="fr-BE"/>
        </w:rPr>
        <w:t xml:space="preserve">de renvoyer </w:t>
      </w:r>
      <w:r w:rsidRPr="00263C50">
        <w:rPr>
          <w:rFonts w:asciiTheme="minorHAnsi" w:hAnsiTheme="minorHAnsi"/>
          <w:lang w:val="fr-BE"/>
        </w:rPr>
        <w:t>l’e-mail de V</w:t>
      </w:r>
      <w:r w:rsidR="00D6597A" w:rsidRPr="00263C50">
        <w:rPr>
          <w:rFonts w:asciiTheme="minorHAnsi" w:hAnsiTheme="minorHAnsi"/>
          <w:lang w:val="fr-BE"/>
        </w:rPr>
        <w:t>éronique</w:t>
      </w:r>
      <w:r w:rsidRPr="00263C50">
        <w:rPr>
          <w:rFonts w:asciiTheme="minorHAnsi" w:hAnsiTheme="minorHAnsi"/>
          <w:lang w:val="fr-BE"/>
        </w:rPr>
        <w:t xml:space="preserve"> Ghesquière</w:t>
      </w:r>
      <w:r w:rsidR="00D6597A" w:rsidRPr="00263C50">
        <w:rPr>
          <w:rFonts w:asciiTheme="minorHAnsi" w:hAnsiTheme="minorHAnsi"/>
          <w:lang w:val="fr-BE"/>
        </w:rPr>
        <w:t xml:space="preserve"> à</w:t>
      </w:r>
      <w:r w:rsidRPr="00263C50">
        <w:rPr>
          <w:rFonts w:asciiTheme="minorHAnsi" w:hAnsiTheme="minorHAnsi"/>
          <w:lang w:val="fr-BE"/>
        </w:rPr>
        <w:t xml:space="preserve"> </w:t>
      </w:r>
      <w:hyperlink r:id="rId6" w:history="1">
        <w:r w:rsidRPr="00263C50">
          <w:rPr>
            <w:rStyle w:val="Lienhypertexte"/>
            <w:rFonts w:asciiTheme="minorHAnsi" w:hAnsiTheme="minorHAnsi"/>
            <w:lang w:val="fr-BE"/>
          </w:rPr>
          <w:t>Thomas.dabeux@anahm.be</w:t>
        </w:r>
      </w:hyperlink>
    </w:p>
    <w:p w:rsidR="001452A0" w:rsidRPr="00263C50" w:rsidRDefault="001452A0" w:rsidP="00BC231C">
      <w:pPr>
        <w:numPr>
          <w:ilvl w:val="3"/>
          <w:numId w:val="3"/>
        </w:numPr>
        <w:spacing w:before="240" w:after="240"/>
        <w:ind w:left="1560"/>
        <w:contextualSpacing/>
        <w:rPr>
          <w:rFonts w:asciiTheme="minorHAnsi" w:hAnsiTheme="minorHAnsi"/>
          <w:lang w:val="fr-BE"/>
        </w:rPr>
      </w:pPr>
      <w:r w:rsidRPr="00263C50">
        <w:rPr>
          <w:rFonts w:asciiTheme="minorHAnsi" w:hAnsiTheme="minorHAnsi"/>
          <w:lang w:val="fr-BE"/>
        </w:rPr>
        <w:t>OME</w:t>
      </w:r>
      <w:r w:rsidR="00BC231C" w:rsidRPr="00263C50">
        <w:rPr>
          <w:rFonts w:asciiTheme="minorHAnsi" w:hAnsiTheme="minorHAnsi"/>
          <w:lang w:val="fr-BE"/>
        </w:rPr>
        <w:t xml:space="preserve"> explique qu’il préparera un c</w:t>
      </w:r>
      <w:r w:rsidRPr="00263C50">
        <w:rPr>
          <w:rFonts w:asciiTheme="minorHAnsi" w:hAnsiTheme="minorHAnsi"/>
          <w:lang w:val="fr-BE"/>
        </w:rPr>
        <w:t>ommuniqué de presse avant la rencontre et l’adapter</w:t>
      </w:r>
      <w:r w:rsidR="00BC231C" w:rsidRPr="00263C50">
        <w:rPr>
          <w:rFonts w:asciiTheme="minorHAnsi" w:hAnsiTheme="minorHAnsi"/>
          <w:lang w:val="fr-BE"/>
        </w:rPr>
        <w:t>a</w:t>
      </w:r>
      <w:r w:rsidRPr="00263C50">
        <w:rPr>
          <w:rFonts w:asciiTheme="minorHAnsi" w:hAnsiTheme="minorHAnsi"/>
          <w:lang w:val="fr-BE"/>
        </w:rPr>
        <w:t xml:space="preserve"> en fonction </w:t>
      </w:r>
      <w:r w:rsidR="00BC231C" w:rsidRPr="00263C50">
        <w:rPr>
          <w:rFonts w:asciiTheme="minorHAnsi" w:hAnsiTheme="minorHAnsi"/>
          <w:lang w:val="fr-BE"/>
        </w:rPr>
        <w:t xml:space="preserve">du contenu </w:t>
      </w:r>
      <w:r w:rsidRPr="00263C50">
        <w:rPr>
          <w:rFonts w:asciiTheme="minorHAnsi" w:hAnsiTheme="minorHAnsi"/>
          <w:lang w:val="fr-BE"/>
        </w:rPr>
        <w:t>de la réunion</w:t>
      </w:r>
      <w:r w:rsidR="00BC231C" w:rsidRPr="00263C50">
        <w:rPr>
          <w:rFonts w:asciiTheme="minorHAnsi" w:hAnsiTheme="minorHAnsi"/>
          <w:lang w:val="fr-BE"/>
        </w:rPr>
        <w:t xml:space="preserve">. Un </w:t>
      </w:r>
      <w:r w:rsidRPr="00263C50">
        <w:rPr>
          <w:rFonts w:asciiTheme="minorHAnsi" w:hAnsiTheme="minorHAnsi"/>
          <w:lang w:val="fr-BE"/>
        </w:rPr>
        <w:t xml:space="preserve">petit communiqué de presse d’annonce </w:t>
      </w:r>
      <w:r w:rsidR="00BC231C" w:rsidRPr="00263C50">
        <w:rPr>
          <w:rFonts w:asciiTheme="minorHAnsi" w:hAnsiTheme="minorHAnsi"/>
          <w:lang w:val="fr-BE"/>
        </w:rPr>
        <w:t xml:space="preserve">sera également envoyé le </w:t>
      </w:r>
      <w:r w:rsidRPr="00263C50">
        <w:rPr>
          <w:rFonts w:asciiTheme="minorHAnsi" w:hAnsiTheme="minorHAnsi"/>
          <w:lang w:val="fr-BE"/>
        </w:rPr>
        <w:t>vendredi matin</w:t>
      </w:r>
    </w:p>
    <w:p w:rsidR="001452A0" w:rsidRPr="00263C50" w:rsidRDefault="001452A0" w:rsidP="00263C50">
      <w:pPr>
        <w:pStyle w:val="Titre2"/>
        <w:spacing w:before="240" w:after="120"/>
        <w:rPr>
          <w:rFonts w:asciiTheme="minorHAnsi" w:hAnsiTheme="minorHAnsi"/>
          <w:color w:val="auto"/>
          <w:lang w:val="fr-BE"/>
        </w:rPr>
      </w:pPr>
      <w:r w:rsidRPr="00263C50">
        <w:rPr>
          <w:rFonts w:asciiTheme="minorHAnsi" w:hAnsiTheme="minorHAnsi"/>
          <w:color w:val="auto"/>
          <w:lang w:val="fr-BE"/>
        </w:rPr>
        <w:t xml:space="preserve">4. UNCRPD – Publication du rapport alternatif – </w:t>
      </w:r>
      <w:r w:rsidR="00E6408E" w:rsidRPr="00263C50">
        <w:rPr>
          <w:rFonts w:asciiTheme="minorHAnsi" w:hAnsiTheme="minorHAnsi"/>
          <w:color w:val="auto"/>
          <w:lang w:val="fr-BE"/>
        </w:rPr>
        <w:t>débriefing</w:t>
      </w:r>
    </w:p>
    <w:p w:rsidR="001452A0" w:rsidRPr="00263C50" w:rsidRDefault="001452A0" w:rsidP="00263C50">
      <w:pPr>
        <w:numPr>
          <w:ilvl w:val="1"/>
          <w:numId w:val="3"/>
        </w:numPr>
        <w:spacing w:before="120" w:after="240"/>
        <w:ind w:left="709" w:hanging="357"/>
        <w:contextualSpacing/>
        <w:rPr>
          <w:rFonts w:asciiTheme="minorHAnsi" w:hAnsiTheme="minorHAnsi"/>
          <w:lang w:val="fr-BE"/>
        </w:rPr>
      </w:pPr>
      <w:r w:rsidRPr="00263C50">
        <w:rPr>
          <w:rFonts w:asciiTheme="minorHAnsi" w:hAnsiTheme="minorHAnsi"/>
          <w:lang w:val="fr-BE"/>
        </w:rPr>
        <w:t xml:space="preserve">Parlement de la Fédération Wallonie-Bruxelles </w:t>
      </w:r>
    </w:p>
    <w:p w:rsidR="00BC231C" w:rsidRPr="00263C50" w:rsidRDefault="00BC231C" w:rsidP="00BC231C">
      <w:pPr>
        <w:spacing w:before="240" w:after="240"/>
        <w:ind w:left="1134"/>
        <w:contextualSpacing/>
        <w:rPr>
          <w:rFonts w:asciiTheme="minorHAnsi" w:hAnsiTheme="minorHAnsi"/>
          <w:lang w:val="fr-BE"/>
        </w:rPr>
      </w:pPr>
      <w:r w:rsidRPr="00263C50">
        <w:rPr>
          <w:rFonts w:asciiTheme="minorHAnsi" w:hAnsiTheme="minorHAnsi"/>
          <w:lang w:val="fr-BE"/>
        </w:rPr>
        <w:t>La rencontre s’est bien déroulée. Un communiqué de presse a été diffusé</w:t>
      </w:r>
    </w:p>
    <w:p w:rsidR="001452A0" w:rsidRPr="00263C50" w:rsidRDefault="001452A0" w:rsidP="00BC231C">
      <w:pPr>
        <w:numPr>
          <w:ilvl w:val="1"/>
          <w:numId w:val="3"/>
        </w:numPr>
        <w:spacing w:before="240" w:after="240"/>
        <w:ind w:left="709"/>
        <w:contextualSpacing/>
        <w:rPr>
          <w:rFonts w:asciiTheme="minorHAnsi" w:hAnsiTheme="minorHAnsi"/>
          <w:lang w:val="fr-BE"/>
        </w:rPr>
      </w:pPr>
      <w:r w:rsidRPr="00263C50">
        <w:rPr>
          <w:rFonts w:asciiTheme="minorHAnsi" w:hAnsiTheme="minorHAnsi"/>
          <w:lang w:val="fr-BE"/>
        </w:rPr>
        <w:t>Groupe MR du Parlem</w:t>
      </w:r>
      <w:r w:rsidR="00BC231C" w:rsidRPr="00263C50">
        <w:rPr>
          <w:rFonts w:asciiTheme="minorHAnsi" w:hAnsiTheme="minorHAnsi"/>
          <w:lang w:val="fr-BE"/>
        </w:rPr>
        <w:t>ent bruxellois</w:t>
      </w:r>
    </w:p>
    <w:p w:rsidR="00BC231C" w:rsidRPr="00263C50" w:rsidRDefault="00BC231C" w:rsidP="00BC231C">
      <w:pPr>
        <w:spacing w:before="240" w:after="240"/>
        <w:ind w:left="1134"/>
        <w:contextualSpacing/>
        <w:rPr>
          <w:rFonts w:asciiTheme="minorHAnsi" w:hAnsiTheme="minorHAnsi"/>
          <w:lang w:val="fr-BE"/>
        </w:rPr>
      </w:pPr>
      <w:r w:rsidRPr="00263C50">
        <w:rPr>
          <w:rFonts w:asciiTheme="minorHAnsi" w:hAnsiTheme="minorHAnsi"/>
          <w:lang w:val="fr-BE"/>
        </w:rPr>
        <w:t xml:space="preserve">Suite à la rencontre avec le parlement bruxellois, le groupe </w:t>
      </w:r>
      <w:r w:rsidR="00E6408E" w:rsidRPr="00263C50">
        <w:rPr>
          <w:rFonts w:asciiTheme="minorHAnsi" w:hAnsiTheme="minorHAnsi"/>
          <w:lang w:val="fr-BE"/>
        </w:rPr>
        <w:t>M</w:t>
      </w:r>
      <w:r w:rsidR="00E6408E">
        <w:rPr>
          <w:rFonts w:asciiTheme="minorHAnsi" w:hAnsiTheme="minorHAnsi"/>
          <w:lang w:val="fr-BE"/>
        </w:rPr>
        <w:t>R</w:t>
      </w:r>
      <w:r w:rsidR="00E6408E" w:rsidRPr="00263C50">
        <w:rPr>
          <w:rFonts w:asciiTheme="minorHAnsi" w:hAnsiTheme="minorHAnsi"/>
          <w:lang w:val="fr-BE"/>
        </w:rPr>
        <w:t xml:space="preserve"> </w:t>
      </w:r>
      <w:r w:rsidRPr="00263C50">
        <w:rPr>
          <w:rFonts w:asciiTheme="minorHAnsi" w:hAnsiTheme="minorHAnsi"/>
          <w:lang w:val="fr-BE"/>
        </w:rPr>
        <w:t>a souhaité avoir une rencontre spécifique. Celle-ci s’est bien déroulée. Un communiqué de presse a été publié</w:t>
      </w:r>
    </w:p>
    <w:p w:rsidR="001452A0" w:rsidRPr="00263C50" w:rsidRDefault="001452A0" w:rsidP="00BC231C">
      <w:pPr>
        <w:numPr>
          <w:ilvl w:val="1"/>
          <w:numId w:val="3"/>
        </w:numPr>
        <w:spacing w:before="240" w:after="240"/>
        <w:ind w:left="709"/>
        <w:contextualSpacing/>
        <w:rPr>
          <w:rFonts w:asciiTheme="minorHAnsi" w:hAnsiTheme="minorHAnsi"/>
          <w:lang w:val="fr-BE"/>
        </w:rPr>
      </w:pPr>
      <w:r w:rsidRPr="00263C50">
        <w:rPr>
          <w:rFonts w:asciiTheme="minorHAnsi" w:hAnsiTheme="minorHAnsi"/>
          <w:lang w:val="fr-BE"/>
        </w:rPr>
        <w:t xml:space="preserve">Groupe </w:t>
      </w:r>
      <w:proofErr w:type="spellStart"/>
      <w:r w:rsidRPr="00263C50">
        <w:rPr>
          <w:rFonts w:asciiTheme="minorHAnsi" w:hAnsiTheme="minorHAnsi"/>
          <w:lang w:val="fr-BE"/>
        </w:rPr>
        <w:t>SP.a</w:t>
      </w:r>
      <w:proofErr w:type="spellEnd"/>
      <w:r w:rsidRPr="00263C50">
        <w:rPr>
          <w:rFonts w:asciiTheme="minorHAnsi" w:hAnsiTheme="minorHAnsi"/>
          <w:lang w:val="fr-BE"/>
        </w:rPr>
        <w:t xml:space="preserve"> du Parl</w:t>
      </w:r>
      <w:r w:rsidR="00BC231C" w:rsidRPr="00263C50">
        <w:rPr>
          <w:rFonts w:asciiTheme="minorHAnsi" w:hAnsiTheme="minorHAnsi"/>
          <w:lang w:val="fr-BE"/>
        </w:rPr>
        <w:t xml:space="preserve">ement flamand </w:t>
      </w:r>
    </w:p>
    <w:p w:rsidR="00BC231C" w:rsidRPr="00263C50" w:rsidRDefault="00BC231C" w:rsidP="006739EE">
      <w:pPr>
        <w:spacing w:before="240" w:after="240"/>
        <w:ind w:left="1134"/>
        <w:contextualSpacing/>
        <w:rPr>
          <w:rFonts w:asciiTheme="minorHAnsi" w:hAnsiTheme="minorHAnsi"/>
          <w:lang w:val="fr-BE"/>
        </w:rPr>
      </w:pPr>
      <w:r w:rsidRPr="00263C50">
        <w:rPr>
          <w:rFonts w:asciiTheme="minorHAnsi" w:hAnsiTheme="minorHAnsi"/>
          <w:lang w:val="fr-BE"/>
        </w:rPr>
        <w:t xml:space="preserve">Lors de la rencontre avec le Parlement flamand, le groupe </w:t>
      </w:r>
      <w:proofErr w:type="spellStart"/>
      <w:r w:rsidRPr="00263C50">
        <w:rPr>
          <w:rFonts w:asciiTheme="minorHAnsi" w:hAnsiTheme="minorHAnsi"/>
          <w:lang w:val="fr-BE"/>
        </w:rPr>
        <w:t>SP.a</w:t>
      </w:r>
      <w:proofErr w:type="spellEnd"/>
      <w:r w:rsidRPr="00263C50">
        <w:rPr>
          <w:rFonts w:asciiTheme="minorHAnsi" w:hAnsiTheme="minorHAnsi"/>
          <w:lang w:val="fr-BE"/>
        </w:rPr>
        <w:t xml:space="preserve"> n’était pas présent. Ils se sont dit intéressés par une rencontre spécifique. Il a été impossible de fixer une date.</w:t>
      </w:r>
    </w:p>
    <w:p w:rsidR="001452A0" w:rsidRPr="00263C50" w:rsidRDefault="001452A0" w:rsidP="006739EE">
      <w:pPr>
        <w:numPr>
          <w:ilvl w:val="1"/>
          <w:numId w:val="3"/>
        </w:numPr>
        <w:spacing w:before="240"/>
        <w:ind w:left="709" w:hanging="357"/>
        <w:rPr>
          <w:rFonts w:asciiTheme="minorHAnsi" w:hAnsiTheme="minorHAnsi"/>
          <w:lang w:val="fr-BE"/>
        </w:rPr>
      </w:pPr>
      <w:r w:rsidRPr="00263C50">
        <w:rPr>
          <w:rFonts w:asciiTheme="minorHAnsi" w:hAnsiTheme="minorHAnsi"/>
          <w:lang w:val="fr-BE"/>
        </w:rPr>
        <w:t xml:space="preserve">CWPH – Invitation </w:t>
      </w:r>
    </w:p>
    <w:p w:rsidR="00BC231C" w:rsidRPr="00263C50" w:rsidRDefault="00BC231C" w:rsidP="006739EE">
      <w:pPr>
        <w:spacing w:after="120"/>
        <w:ind w:left="1134"/>
        <w:rPr>
          <w:rFonts w:asciiTheme="minorHAnsi" w:hAnsiTheme="minorHAnsi"/>
          <w:lang w:val="fr-BE"/>
        </w:rPr>
      </w:pPr>
      <w:r w:rsidRPr="00263C50">
        <w:rPr>
          <w:rFonts w:asciiTheme="minorHAnsi" w:hAnsiTheme="minorHAnsi"/>
          <w:lang w:val="fr-BE"/>
        </w:rPr>
        <w:t xml:space="preserve">Le BDF a reçu une invitation de la CWPH pour une présentation des recommandations. OME </w:t>
      </w:r>
      <w:r w:rsidR="006739EE" w:rsidRPr="00263C50">
        <w:rPr>
          <w:rFonts w:asciiTheme="minorHAnsi" w:hAnsiTheme="minorHAnsi"/>
          <w:lang w:val="fr-BE"/>
        </w:rPr>
        <w:t xml:space="preserve">a bloqué la date dans son agenda. Il serait bien qu’un membre du CA soit présent. </w:t>
      </w:r>
    </w:p>
    <w:p w:rsidR="001452A0" w:rsidRPr="00263C50" w:rsidRDefault="001452A0" w:rsidP="001452A0">
      <w:pPr>
        <w:pStyle w:val="Titre2"/>
        <w:rPr>
          <w:rFonts w:asciiTheme="minorHAnsi" w:hAnsiTheme="minorHAnsi"/>
          <w:color w:val="auto"/>
          <w:lang w:val="fr-BE"/>
        </w:rPr>
      </w:pPr>
      <w:r w:rsidRPr="00263C50">
        <w:rPr>
          <w:rFonts w:asciiTheme="minorHAnsi" w:hAnsiTheme="minorHAnsi"/>
          <w:color w:val="auto"/>
          <w:lang w:val="fr-BE"/>
        </w:rPr>
        <w:lastRenderedPageBreak/>
        <w:t>5. EDF – Modification des statuts – Pour information</w:t>
      </w:r>
    </w:p>
    <w:p w:rsidR="001452A0" w:rsidRPr="00263C50" w:rsidRDefault="006739EE" w:rsidP="001452A0">
      <w:pPr>
        <w:numPr>
          <w:ilvl w:val="1"/>
          <w:numId w:val="3"/>
        </w:numPr>
        <w:spacing w:before="120" w:after="120"/>
        <w:ind w:left="426" w:hanging="357"/>
        <w:rPr>
          <w:rFonts w:asciiTheme="minorHAnsi" w:hAnsiTheme="minorHAnsi"/>
          <w:lang w:val="fr-BE"/>
        </w:rPr>
      </w:pPr>
      <w:r w:rsidRPr="00263C50">
        <w:rPr>
          <w:rFonts w:asciiTheme="minorHAnsi" w:hAnsiTheme="minorHAnsi"/>
          <w:lang w:val="fr-BE"/>
        </w:rPr>
        <w:t xml:space="preserve">DTE annonce qu’il va demander </w:t>
      </w:r>
      <w:r w:rsidR="001452A0" w:rsidRPr="00263C50">
        <w:rPr>
          <w:rFonts w:asciiTheme="minorHAnsi" w:hAnsiTheme="minorHAnsi"/>
          <w:lang w:val="fr-BE"/>
        </w:rPr>
        <w:t>à Nath</w:t>
      </w:r>
      <w:r w:rsidRPr="00263C50">
        <w:rPr>
          <w:rFonts w:asciiTheme="minorHAnsi" w:hAnsiTheme="minorHAnsi"/>
          <w:lang w:val="fr-BE"/>
        </w:rPr>
        <w:t>alie</w:t>
      </w:r>
      <w:r w:rsidR="001452A0" w:rsidRPr="00263C50">
        <w:rPr>
          <w:rFonts w:asciiTheme="minorHAnsi" w:hAnsiTheme="minorHAnsi"/>
          <w:lang w:val="fr-BE"/>
        </w:rPr>
        <w:t xml:space="preserve"> de voir ce qu’apporte ou restreint les modifications</w:t>
      </w:r>
      <w:r w:rsidRPr="00263C50">
        <w:rPr>
          <w:rFonts w:asciiTheme="minorHAnsi" w:hAnsiTheme="minorHAnsi"/>
          <w:lang w:val="fr-BE"/>
        </w:rPr>
        <w:t xml:space="preserve"> envisagées</w:t>
      </w:r>
      <w:r w:rsidR="001452A0" w:rsidRPr="00263C50">
        <w:rPr>
          <w:rFonts w:asciiTheme="minorHAnsi" w:hAnsiTheme="minorHAnsi"/>
          <w:lang w:val="fr-BE"/>
        </w:rPr>
        <w:t xml:space="preserve">. </w:t>
      </w:r>
    </w:p>
    <w:p w:rsidR="001452A0" w:rsidRPr="00263C50" w:rsidRDefault="006739EE" w:rsidP="001452A0">
      <w:pPr>
        <w:numPr>
          <w:ilvl w:val="1"/>
          <w:numId w:val="3"/>
        </w:numPr>
        <w:spacing w:before="120" w:after="120"/>
        <w:ind w:left="426" w:hanging="357"/>
        <w:rPr>
          <w:rFonts w:asciiTheme="minorHAnsi" w:hAnsiTheme="minorHAnsi"/>
          <w:lang w:val="fr-BE"/>
        </w:rPr>
      </w:pPr>
      <w:r w:rsidRPr="00263C50">
        <w:rPr>
          <w:rFonts w:asciiTheme="minorHAnsi" w:hAnsiTheme="minorHAnsi"/>
          <w:lang w:val="fr-BE"/>
        </w:rPr>
        <w:t>GM demande au secrétariat de</w:t>
      </w:r>
      <w:r w:rsidR="001452A0" w:rsidRPr="00263C50">
        <w:rPr>
          <w:rFonts w:asciiTheme="minorHAnsi" w:hAnsiTheme="minorHAnsi"/>
          <w:lang w:val="fr-BE"/>
        </w:rPr>
        <w:t xml:space="preserve"> répondre à </w:t>
      </w:r>
      <w:r w:rsidRPr="00263C50">
        <w:rPr>
          <w:rFonts w:asciiTheme="minorHAnsi" w:hAnsiTheme="minorHAnsi"/>
          <w:lang w:val="fr-BE"/>
        </w:rPr>
        <w:t>l’</w:t>
      </w:r>
      <w:r w:rsidR="001452A0" w:rsidRPr="00263C50">
        <w:rPr>
          <w:rFonts w:asciiTheme="minorHAnsi" w:hAnsiTheme="minorHAnsi"/>
          <w:lang w:val="fr-BE"/>
        </w:rPr>
        <w:t xml:space="preserve">EDF que </w:t>
      </w:r>
      <w:r w:rsidRPr="00263C50">
        <w:rPr>
          <w:rFonts w:asciiTheme="minorHAnsi" w:hAnsiTheme="minorHAnsi"/>
          <w:lang w:val="fr-BE"/>
        </w:rPr>
        <w:t>le BDF ne pourra pas</w:t>
      </w:r>
      <w:r w:rsidR="001452A0" w:rsidRPr="00263C50">
        <w:rPr>
          <w:rFonts w:asciiTheme="minorHAnsi" w:hAnsiTheme="minorHAnsi"/>
          <w:lang w:val="fr-BE"/>
        </w:rPr>
        <w:t xml:space="preserve"> répondre pour le 15/04, mais qu</w:t>
      </w:r>
      <w:r w:rsidRPr="00263C50">
        <w:rPr>
          <w:rFonts w:asciiTheme="minorHAnsi" w:hAnsiTheme="minorHAnsi"/>
          <w:lang w:val="fr-BE"/>
        </w:rPr>
        <w:t>’il l</w:t>
      </w:r>
      <w:r w:rsidR="001452A0" w:rsidRPr="00263C50">
        <w:rPr>
          <w:rFonts w:asciiTheme="minorHAnsi" w:hAnsiTheme="minorHAnsi"/>
          <w:lang w:val="fr-BE"/>
        </w:rPr>
        <w:t xml:space="preserve">e </w:t>
      </w:r>
      <w:r w:rsidRPr="00263C50">
        <w:rPr>
          <w:rFonts w:asciiTheme="minorHAnsi" w:hAnsiTheme="minorHAnsi"/>
          <w:lang w:val="fr-BE"/>
        </w:rPr>
        <w:t>fera</w:t>
      </w:r>
      <w:r w:rsidR="001452A0" w:rsidRPr="00263C50">
        <w:rPr>
          <w:rFonts w:asciiTheme="minorHAnsi" w:hAnsiTheme="minorHAnsi"/>
          <w:lang w:val="fr-BE"/>
        </w:rPr>
        <w:t xml:space="preserve"> avant le management committee.</w:t>
      </w:r>
    </w:p>
    <w:p w:rsidR="001452A0" w:rsidRPr="00263C50" w:rsidRDefault="001452A0" w:rsidP="00263C50">
      <w:pPr>
        <w:pStyle w:val="Titre2"/>
        <w:spacing w:before="240"/>
        <w:rPr>
          <w:rFonts w:asciiTheme="minorHAnsi" w:hAnsiTheme="minorHAnsi"/>
          <w:color w:val="auto"/>
          <w:lang w:val="fr-BE"/>
        </w:rPr>
      </w:pPr>
      <w:r w:rsidRPr="00263C50">
        <w:rPr>
          <w:rFonts w:asciiTheme="minorHAnsi" w:hAnsiTheme="minorHAnsi"/>
          <w:color w:val="auto"/>
          <w:lang w:val="fr-BE"/>
        </w:rPr>
        <w:t>6. Euthanasie des mineurs – Pour information</w:t>
      </w:r>
    </w:p>
    <w:p w:rsidR="001452A0" w:rsidRPr="00263C50" w:rsidRDefault="006739EE" w:rsidP="00263C50">
      <w:pPr>
        <w:numPr>
          <w:ilvl w:val="1"/>
          <w:numId w:val="3"/>
        </w:numPr>
        <w:spacing w:before="120" w:after="120"/>
        <w:ind w:left="425" w:hanging="357"/>
        <w:rPr>
          <w:rFonts w:asciiTheme="minorHAnsi" w:hAnsiTheme="minorHAnsi"/>
          <w:lang w:val="fr-BE"/>
        </w:rPr>
      </w:pPr>
      <w:r w:rsidRPr="00263C50">
        <w:rPr>
          <w:rFonts w:asciiTheme="minorHAnsi" w:hAnsiTheme="minorHAnsi"/>
          <w:lang w:val="fr-BE"/>
        </w:rPr>
        <w:t>PG demande si</w:t>
      </w:r>
      <w:r w:rsidR="001452A0" w:rsidRPr="00263C50">
        <w:rPr>
          <w:rFonts w:asciiTheme="minorHAnsi" w:hAnsiTheme="minorHAnsi"/>
          <w:lang w:val="fr-BE"/>
        </w:rPr>
        <w:t xml:space="preserve"> le BDF doit s’exprimer </w:t>
      </w:r>
      <w:r w:rsidR="00610518">
        <w:rPr>
          <w:rFonts w:asciiTheme="minorHAnsi" w:hAnsiTheme="minorHAnsi"/>
          <w:lang w:val="fr-BE"/>
        </w:rPr>
        <w:t>à ce sujet</w:t>
      </w:r>
      <w:r w:rsidR="001452A0" w:rsidRPr="00263C50">
        <w:rPr>
          <w:rFonts w:asciiTheme="minorHAnsi" w:hAnsiTheme="minorHAnsi"/>
          <w:lang w:val="fr-BE"/>
        </w:rPr>
        <w:t xml:space="preserve"> </w:t>
      </w:r>
    </w:p>
    <w:p w:rsidR="001452A0" w:rsidRPr="00263C50" w:rsidRDefault="006739EE" w:rsidP="001452A0">
      <w:pPr>
        <w:numPr>
          <w:ilvl w:val="1"/>
          <w:numId w:val="3"/>
        </w:numPr>
        <w:spacing w:before="120" w:after="120"/>
        <w:ind w:left="426" w:hanging="357"/>
        <w:rPr>
          <w:rFonts w:asciiTheme="minorHAnsi" w:hAnsiTheme="minorHAnsi"/>
          <w:lang w:val="fr-BE"/>
        </w:rPr>
      </w:pPr>
      <w:r w:rsidRPr="00263C50">
        <w:rPr>
          <w:rFonts w:asciiTheme="minorHAnsi" w:hAnsiTheme="minorHAnsi"/>
          <w:lang w:val="fr-BE"/>
        </w:rPr>
        <w:t>DTE explique que</w:t>
      </w:r>
      <w:r w:rsidR="001452A0" w:rsidRPr="00263C50">
        <w:rPr>
          <w:rFonts w:asciiTheme="minorHAnsi" w:hAnsiTheme="minorHAnsi"/>
          <w:lang w:val="fr-BE"/>
        </w:rPr>
        <w:t xml:space="preserve"> ce sont des arguments qui ont été pris en compte et </w:t>
      </w:r>
      <w:r w:rsidRPr="00263C50">
        <w:rPr>
          <w:rFonts w:asciiTheme="minorHAnsi" w:hAnsiTheme="minorHAnsi"/>
          <w:lang w:val="fr-BE"/>
        </w:rPr>
        <w:t>que les débats ont été conclus par</w:t>
      </w:r>
      <w:r w:rsidR="001452A0" w:rsidRPr="00263C50">
        <w:rPr>
          <w:rFonts w:asciiTheme="minorHAnsi" w:hAnsiTheme="minorHAnsi"/>
          <w:lang w:val="fr-BE"/>
        </w:rPr>
        <w:t xml:space="preserve"> un vote démocratique</w:t>
      </w:r>
      <w:r w:rsidRPr="00263C50">
        <w:rPr>
          <w:rFonts w:asciiTheme="minorHAnsi" w:hAnsiTheme="minorHAnsi"/>
          <w:lang w:val="fr-BE"/>
        </w:rPr>
        <w:t>. Le BDF ne peut que</w:t>
      </w:r>
      <w:r w:rsidR="001452A0" w:rsidRPr="00263C50">
        <w:rPr>
          <w:rFonts w:asciiTheme="minorHAnsi" w:hAnsiTheme="minorHAnsi"/>
          <w:lang w:val="fr-BE"/>
        </w:rPr>
        <w:t xml:space="preserve"> constater</w:t>
      </w:r>
      <w:r w:rsidRPr="00263C50">
        <w:rPr>
          <w:rFonts w:asciiTheme="minorHAnsi" w:hAnsiTheme="minorHAnsi"/>
          <w:lang w:val="fr-BE"/>
        </w:rPr>
        <w:t xml:space="preserve"> que</w:t>
      </w:r>
      <w:r w:rsidR="001452A0" w:rsidRPr="00263C50">
        <w:rPr>
          <w:rFonts w:asciiTheme="minorHAnsi" w:hAnsiTheme="minorHAnsi"/>
          <w:lang w:val="fr-BE"/>
        </w:rPr>
        <w:t xml:space="preserve">, sur base de 10 ans d’application de la loi sur l’euthanasie, </w:t>
      </w:r>
      <w:r w:rsidRPr="00263C50">
        <w:rPr>
          <w:rFonts w:asciiTheme="minorHAnsi" w:hAnsiTheme="minorHAnsi"/>
          <w:lang w:val="fr-BE"/>
        </w:rPr>
        <w:t>aucun excès n’a été constaté</w:t>
      </w:r>
      <w:r w:rsidR="001452A0" w:rsidRPr="00263C50">
        <w:rPr>
          <w:rFonts w:asciiTheme="minorHAnsi" w:hAnsiTheme="minorHAnsi"/>
          <w:lang w:val="fr-BE"/>
        </w:rPr>
        <w:t>.</w:t>
      </w:r>
    </w:p>
    <w:p w:rsidR="001452A0" w:rsidRPr="00263C50" w:rsidRDefault="006739EE" w:rsidP="001452A0">
      <w:pPr>
        <w:numPr>
          <w:ilvl w:val="1"/>
          <w:numId w:val="3"/>
        </w:numPr>
        <w:spacing w:before="120" w:after="120"/>
        <w:ind w:left="426" w:hanging="357"/>
        <w:rPr>
          <w:rFonts w:asciiTheme="minorHAnsi" w:hAnsiTheme="minorHAnsi"/>
          <w:lang w:val="fr-BE"/>
        </w:rPr>
      </w:pPr>
      <w:proofErr w:type="spellStart"/>
      <w:r w:rsidRPr="00263C50">
        <w:rPr>
          <w:rFonts w:asciiTheme="minorHAnsi" w:hAnsiTheme="minorHAnsi"/>
          <w:lang w:val="fr-BE"/>
        </w:rPr>
        <w:t>ThK</w:t>
      </w:r>
      <w:proofErr w:type="spellEnd"/>
      <w:r w:rsidRPr="00263C50">
        <w:rPr>
          <w:rFonts w:asciiTheme="minorHAnsi" w:hAnsiTheme="minorHAnsi"/>
          <w:lang w:val="fr-BE"/>
        </w:rPr>
        <w:t xml:space="preserve"> considère que l’important est de </w:t>
      </w:r>
      <w:r w:rsidR="001452A0" w:rsidRPr="00263C50">
        <w:rPr>
          <w:rFonts w:asciiTheme="minorHAnsi" w:hAnsiTheme="minorHAnsi"/>
          <w:lang w:val="fr-BE"/>
        </w:rPr>
        <w:t>présenter les conditions mises en place par la loi</w:t>
      </w:r>
      <w:bookmarkStart w:id="0" w:name="_GoBack"/>
      <w:bookmarkEnd w:id="0"/>
    </w:p>
    <w:p w:rsidR="001452A0" w:rsidRPr="00263C50" w:rsidRDefault="001452A0" w:rsidP="001452A0">
      <w:pPr>
        <w:numPr>
          <w:ilvl w:val="1"/>
          <w:numId w:val="3"/>
        </w:numPr>
        <w:spacing w:before="120" w:after="120"/>
        <w:ind w:left="426" w:hanging="357"/>
        <w:rPr>
          <w:rFonts w:asciiTheme="minorHAnsi" w:hAnsiTheme="minorHAnsi"/>
          <w:lang w:val="fr-BE"/>
        </w:rPr>
      </w:pPr>
      <w:r w:rsidRPr="00263C50">
        <w:rPr>
          <w:rFonts w:asciiTheme="minorHAnsi" w:hAnsiTheme="minorHAnsi"/>
          <w:lang w:val="fr-BE"/>
        </w:rPr>
        <w:t>GM</w:t>
      </w:r>
      <w:r w:rsidR="006739EE" w:rsidRPr="00263C50">
        <w:rPr>
          <w:rFonts w:asciiTheme="minorHAnsi" w:hAnsiTheme="minorHAnsi"/>
          <w:lang w:val="fr-BE"/>
        </w:rPr>
        <w:t xml:space="preserve"> souligne que </w:t>
      </w:r>
      <w:r w:rsidRPr="00263C50">
        <w:rPr>
          <w:rFonts w:asciiTheme="minorHAnsi" w:hAnsiTheme="minorHAnsi"/>
          <w:lang w:val="fr-BE"/>
        </w:rPr>
        <w:t>cette loi ne contraint pas</w:t>
      </w:r>
      <w:r w:rsidR="006739EE" w:rsidRPr="00263C50">
        <w:rPr>
          <w:rFonts w:asciiTheme="minorHAnsi" w:hAnsiTheme="minorHAnsi"/>
          <w:lang w:val="fr-BE"/>
        </w:rPr>
        <w:t xml:space="preserve"> à pratiquer l’euthanasie</w:t>
      </w:r>
    </w:p>
    <w:p w:rsidR="001452A0" w:rsidRPr="00263C50" w:rsidRDefault="006739EE" w:rsidP="001452A0">
      <w:pPr>
        <w:numPr>
          <w:ilvl w:val="1"/>
          <w:numId w:val="3"/>
        </w:numPr>
        <w:spacing w:before="120" w:after="120"/>
        <w:ind w:left="426" w:hanging="357"/>
        <w:rPr>
          <w:rFonts w:asciiTheme="minorHAnsi" w:hAnsiTheme="minorHAnsi"/>
          <w:lang w:val="fr-BE"/>
        </w:rPr>
      </w:pPr>
      <w:proofErr w:type="spellStart"/>
      <w:r w:rsidRPr="00263C50">
        <w:rPr>
          <w:rFonts w:asciiTheme="minorHAnsi" w:hAnsiTheme="minorHAnsi"/>
          <w:lang w:val="fr-BE"/>
        </w:rPr>
        <w:t>ThK</w:t>
      </w:r>
      <w:proofErr w:type="spellEnd"/>
      <w:r w:rsidRPr="00263C50">
        <w:rPr>
          <w:rFonts w:asciiTheme="minorHAnsi" w:hAnsiTheme="minorHAnsi"/>
          <w:lang w:val="fr-BE"/>
        </w:rPr>
        <w:t xml:space="preserve"> souligne qu’il serait intéressant de</w:t>
      </w:r>
      <w:r w:rsidR="001452A0" w:rsidRPr="00263C50">
        <w:rPr>
          <w:rFonts w:asciiTheme="minorHAnsi" w:hAnsiTheme="minorHAnsi"/>
          <w:lang w:val="fr-BE"/>
        </w:rPr>
        <w:t xml:space="preserve"> voir si le CECLR a remis un avis</w:t>
      </w:r>
    </w:p>
    <w:p w:rsidR="001452A0" w:rsidRPr="00263C50" w:rsidRDefault="001452A0" w:rsidP="001452A0">
      <w:pPr>
        <w:numPr>
          <w:ilvl w:val="1"/>
          <w:numId w:val="3"/>
        </w:numPr>
        <w:spacing w:before="120" w:after="120"/>
        <w:ind w:left="426" w:hanging="357"/>
        <w:rPr>
          <w:rFonts w:asciiTheme="minorHAnsi" w:hAnsiTheme="minorHAnsi"/>
          <w:lang w:val="fr-BE"/>
        </w:rPr>
      </w:pPr>
      <w:proofErr w:type="spellStart"/>
      <w:r w:rsidRPr="00263C50">
        <w:rPr>
          <w:rFonts w:asciiTheme="minorHAnsi" w:hAnsiTheme="minorHAnsi"/>
          <w:lang w:val="fr-BE"/>
        </w:rPr>
        <w:t>PhB</w:t>
      </w:r>
      <w:proofErr w:type="spellEnd"/>
      <w:r w:rsidR="009C4F32" w:rsidRPr="00263C50">
        <w:rPr>
          <w:rFonts w:asciiTheme="minorHAnsi" w:hAnsiTheme="minorHAnsi"/>
          <w:lang w:val="fr-BE"/>
        </w:rPr>
        <w:t xml:space="preserve"> considère que le BDF ne peut que constater ce que dit la loi belge </w:t>
      </w:r>
      <w:r w:rsidRPr="00263C50">
        <w:rPr>
          <w:rFonts w:asciiTheme="minorHAnsi" w:hAnsiTheme="minorHAnsi"/>
          <w:lang w:val="fr-BE"/>
        </w:rPr>
        <w:t xml:space="preserve">et </w:t>
      </w:r>
      <w:r w:rsidR="009C4F32" w:rsidRPr="00263C50">
        <w:rPr>
          <w:rFonts w:asciiTheme="minorHAnsi" w:hAnsiTheme="minorHAnsi"/>
          <w:lang w:val="fr-BE"/>
        </w:rPr>
        <w:t xml:space="preserve">qu’il n’appartient pas à </w:t>
      </w:r>
      <w:r w:rsidRPr="00263C50">
        <w:rPr>
          <w:rFonts w:asciiTheme="minorHAnsi" w:hAnsiTheme="minorHAnsi"/>
          <w:lang w:val="fr-BE"/>
        </w:rPr>
        <w:t>l’EDF</w:t>
      </w:r>
      <w:r w:rsidR="009C4F32" w:rsidRPr="00263C50">
        <w:rPr>
          <w:rFonts w:asciiTheme="minorHAnsi" w:hAnsiTheme="minorHAnsi"/>
          <w:lang w:val="fr-BE"/>
        </w:rPr>
        <w:t xml:space="preserve"> de juger si c’est bien ou mal</w:t>
      </w:r>
    </w:p>
    <w:p w:rsidR="001452A0" w:rsidRPr="00263C50" w:rsidRDefault="001452A0" w:rsidP="00263C50">
      <w:pPr>
        <w:pStyle w:val="Titre2"/>
        <w:spacing w:before="240" w:after="120"/>
        <w:rPr>
          <w:rFonts w:asciiTheme="minorHAnsi" w:hAnsiTheme="minorHAnsi"/>
          <w:color w:val="auto"/>
          <w:lang w:val="nl-BE"/>
        </w:rPr>
      </w:pPr>
      <w:r w:rsidRPr="00263C50">
        <w:rPr>
          <w:rFonts w:asciiTheme="minorHAnsi" w:hAnsiTheme="minorHAnsi"/>
          <w:color w:val="auto"/>
          <w:lang w:val="nl-BE"/>
        </w:rPr>
        <w:t>7. Divers</w:t>
      </w:r>
    </w:p>
    <w:p w:rsidR="009C4F32" w:rsidRPr="00263C50" w:rsidRDefault="009C4F32" w:rsidP="00263C50">
      <w:pPr>
        <w:numPr>
          <w:ilvl w:val="1"/>
          <w:numId w:val="3"/>
        </w:numPr>
        <w:spacing w:before="120" w:after="240"/>
        <w:ind w:left="425" w:hanging="357"/>
        <w:contextualSpacing/>
        <w:rPr>
          <w:rFonts w:asciiTheme="minorHAnsi" w:hAnsiTheme="minorHAnsi"/>
          <w:lang w:val="fr-BE"/>
        </w:rPr>
      </w:pPr>
      <w:r w:rsidRPr="00263C50">
        <w:rPr>
          <w:rFonts w:asciiTheme="minorHAnsi" w:hAnsiTheme="minorHAnsi"/>
          <w:lang w:val="fr-BE"/>
        </w:rPr>
        <w:t>ARHEC : il s’agit d’une demande de soutien de la part d’une organisation camerounaise. Le CA convient de leur recommander d’écrire à la coopération au développement</w:t>
      </w:r>
    </w:p>
    <w:p w:rsidR="009C4F32" w:rsidRPr="00263C50" w:rsidRDefault="009C4F32" w:rsidP="009C4F32">
      <w:pPr>
        <w:numPr>
          <w:ilvl w:val="1"/>
          <w:numId w:val="3"/>
        </w:numPr>
        <w:spacing w:before="240" w:after="240"/>
        <w:ind w:left="426"/>
        <w:contextualSpacing/>
        <w:rPr>
          <w:rFonts w:asciiTheme="minorHAnsi" w:hAnsiTheme="minorHAnsi"/>
          <w:lang w:val="fr-BE"/>
        </w:rPr>
      </w:pPr>
      <w:r w:rsidRPr="00263C50">
        <w:rPr>
          <w:rFonts w:asciiTheme="minorHAnsi" w:hAnsiTheme="minorHAnsi"/>
          <w:lang w:val="fr-BE"/>
        </w:rPr>
        <w:t>PG explique qu’il a été contacté par Gauthier De Beco</w:t>
      </w:r>
      <w:r w:rsidR="00263C50" w:rsidRPr="00263C50">
        <w:rPr>
          <w:rFonts w:asciiTheme="minorHAnsi" w:hAnsiTheme="minorHAnsi"/>
          <w:lang w:val="fr-BE"/>
        </w:rPr>
        <w:t>. Il recherche une solution pour rédiger un autre rapport alternatif. Il aimerait défendre l’option de la mise en place d’un autre mécanisme indépendant. PG lui a poliment répondu que le BDF n’avait pas la capacité financière de se lancer dans un second processus de ce type.</w:t>
      </w:r>
    </w:p>
    <w:p w:rsidR="001452A0" w:rsidRPr="00263C50" w:rsidRDefault="001452A0" w:rsidP="001452A0">
      <w:pPr>
        <w:ind w:left="426"/>
        <w:rPr>
          <w:lang w:val="fr-BE"/>
        </w:rPr>
      </w:pPr>
    </w:p>
    <w:sectPr w:rsidR="001452A0" w:rsidRPr="00263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631"/>
    <w:multiLevelType w:val="hybridMultilevel"/>
    <w:tmpl w:val="DBCE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BF6AC4"/>
    <w:multiLevelType w:val="hybridMultilevel"/>
    <w:tmpl w:val="65585C84"/>
    <w:lvl w:ilvl="0" w:tplc="826CDFF6">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83B1061"/>
    <w:multiLevelType w:val="hybridMultilevel"/>
    <w:tmpl w:val="655CD9D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1">
      <w:start w:val="1"/>
      <w:numFmt w:val="bullet"/>
      <w:lvlText w:val=""/>
      <w:lvlJc w:val="left"/>
      <w:pPr>
        <w:ind w:left="2804" w:hanging="360"/>
      </w:pPr>
      <w:rPr>
        <w:rFonts w:ascii="Symbol" w:hAnsi="Symbol" w:hint="default"/>
      </w:r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
    <w:nsid w:val="59916825"/>
    <w:multiLevelType w:val="hybridMultilevel"/>
    <w:tmpl w:val="65585C84"/>
    <w:lvl w:ilvl="0" w:tplc="826CDFF6">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C234A11"/>
    <w:multiLevelType w:val="hybridMultilevel"/>
    <w:tmpl w:val="655CD9D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1">
      <w:start w:val="1"/>
      <w:numFmt w:val="bullet"/>
      <w:lvlText w:val=""/>
      <w:lvlJc w:val="left"/>
      <w:pPr>
        <w:ind w:left="2804" w:hanging="360"/>
      </w:pPr>
      <w:rPr>
        <w:rFonts w:ascii="Symbol" w:hAnsi="Symbol" w:hint="default"/>
      </w:r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2"/>
  </w:num>
  <w:num w:numId="2">
    <w:abstractNumId w:val="4"/>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A0"/>
    <w:rsid w:val="001452A0"/>
    <w:rsid w:val="00164044"/>
    <w:rsid w:val="00263C50"/>
    <w:rsid w:val="002B7DCB"/>
    <w:rsid w:val="002E0AD7"/>
    <w:rsid w:val="002E77C1"/>
    <w:rsid w:val="00447183"/>
    <w:rsid w:val="00610518"/>
    <w:rsid w:val="006739EE"/>
    <w:rsid w:val="0085160B"/>
    <w:rsid w:val="00891569"/>
    <w:rsid w:val="008D7CD2"/>
    <w:rsid w:val="009C4F32"/>
    <w:rsid w:val="00A0203B"/>
    <w:rsid w:val="00A02075"/>
    <w:rsid w:val="00BC231C"/>
    <w:rsid w:val="00D1718E"/>
    <w:rsid w:val="00D43E2F"/>
    <w:rsid w:val="00D6597A"/>
    <w:rsid w:val="00E6408E"/>
    <w:rsid w:val="00F53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2A0"/>
    <w:pPr>
      <w:spacing w:after="0" w:line="240" w:lineRule="auto"/>
    </w:pPr>
    <w:rPr>
      <w:rFonts w:ascii="Calibri" w:hAnsi="Calibri" w:cs="Times New Roman"/>
    </w:rPr>
  </w:style>
  <w:style w:type="paragraph" w:styleId="Titre1">
    <w:name w:val="heading 1"/>
    <w:basedOn w:val="Normal"/>
    <w:next w:val="Normal"/>
    <w:link w:val="Titre1Car"/>
    <w:uiPriority w:val="9"/>
    <w:qFormat/>
    <w:rsid w:val="0085160B"/>
    <w:pPr>
      <w:keepNext/>
      <w:keepLines/>
      <w:spacing w:before="480"/>
      <w:outlineLvl w:val="0"/>
    </w:pPr>
    <w:rPr>
      <w:rFonts w:eastAsiaTheme="majorEastAsia" w:cstheme="majorBidi"/>
      <w:b/>
      <w:bCs/>
      <w:color w:val="244061" w:themeColor="accent1" w:themeShade="80"/>
      <w:sz w:val="28"/>
      <w:szCs w:val="28"/>
    </w:rPr>
  </w:style>
  <w:style w:type="paragraph" w:styleId="Titre2">
    <w:name w:val="heading 2"/>
    <w:basedOn w:val="Normal"/>
    <w:next w:val="Normal"/>
    <w:link w:val="Titre2Car"/>
    <w:uiPriority w:val="9"/>
    <w:unhideWhenUsed/>
    <w:qFormat/>
    <w:rsid w:val="0085160B"/>
    <w:pPr>
      <w:keepNext/>
      <w:keepLines/>
      <w:spacing w:before="20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85160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60B"/>
    <w:rPr>
      <w:rFonts w:ascii="Verdana" w:eastAsiaTheme="majorEastAsia" w:hAnsi="Verdana" w:cstheme="majorBidi"/>
      <w:b/>
      <w:bCs/>
      <w:color w:val="244061" w:themeColor="accent1" w:themeShade="80"/>
      <w:sz w:val="28"/>
      <w:szCs w:val="28"/>
    </w:rPr>
  </w:style>
  <w:style w:type="character" w:customStyle="1" w:styleId="Titre2Car">
    <w:name w:val="Titre 2 Car"/>
    <w:basedOn w:val="Policepardfaut"/>
    <w:link w:val="Titre2"/>
    <w:uiPriority w:val="9"/>
    <w:rsid w:val="0085160B"/>
    <w:rPr>
      <w:rFonts w:ascii="Verdana" w:eastAsiaTheme="majorEastAsia" w:hAnsi="Verdana" w:cstheme="majorBidi"/>
      <w:b/>
      <w:bCs/>
      <w:color w:val="4F81BD" w:themeColor="accent1"/>
      <w:sz w:val="26"/>
      <w:szCs w:val="26"/>
    </w:rPr>
  </w:style>
  <w:style w:type="character" w:customStyle="1" w:styleId="Titre3Car">
    <w:name w:val="Titre 3 Car"/>
    <w:basedOn w:val="Policepardfaut"/>
    <w:link w:val="Titre3"/>
    <w:uiPriority w:val="9"/>
    <w:rsid w:val="0085160B"/>
    <w:rPr>
      <w:rFonts w:asciiTheme="majorHAnsi" w:eastAsiaTheme="majorEastAsia" w:hAnsiTheme="majorHAnsi" w:cstheme="majorBidi"/>
      <w:b/>
      <w:bCs/>
      <w:color w:val="4F81BD" w:themeColor="accent1"/>
    </w:rPr>
  </w:style>
  <w:style w:type="paragraph" w:styleId="Sansinterligne">
    <w:name w:val="No Spacing"/>
    <w:uiPriority w:val="1"/>
    <w:qFormat/>
    <w:rsid w:val="0085160B"/>
    <w:pPr>
      <w:spacing w:after="0" w:line="240" w:lineRule="auto"/>
    </w:pPr>
    <w:rPr>
      <w:rFonts w:ascii="Verdana" w:hAnsi="Verdana"/>
    </w:rPr>
  </w:style>
  <w:style w:type="paragraph" w:styleId="Paragraphedeliste">
    <w:name w:val="List Paragraph"/>
    <w:basedOn w:val="Normal"/>
    <w:uiPriority w:val="34"/>
    <w:qFormat/>
    <w:rsid w:val="001452A0"/>
    <w:pPr>
      <w:ind w:left="720"/>
    </w:pPr>
  </w:style>
  <w:style w:type="character" w:styleId="Lienhypertexte">
    <w:name w:val="Hyperlink"/>
    <w:basedOn w:val="Policepardfaut"/>
    <w:uiPriority w:val="99"/>
    <w:unhideWhenUsed/>
    <w:rsid w:val="001452A0"/>
    <w:rPr>
      <w:color w:val="0000FF" w:themeColor="hyperlink"/>
      <w:u w:val="single"/>
    </w:rPr>
  </w:style>
  <w:style w:type="paragraph" w:styleId="Textedebulles">
    <w:name w:val="Balloon Text"/>
    <w:basedOn w:val="Normal"/>
    <w:link w:val="TextedebullesCar"/>
    <w:uiPriority w:val="99"/>
    <w:semiHidden/>
    <w:unhideWhenUsed/>
    <w:rsid w:val="00D1718E"/>
    <w:rPr>
      <w:rFonts w:ascii="Tahoma" w:hAnsi="Tahoma" w:cs="Tahoma"/>
      <w:sz w:val="16"/>
      <w:szCs w:val="16"/>
    </w:rPr>
  </w:style>
  <w:style w:type="character" w:customStyle="1" w:styleId="TextedebullesCar">
    <w:name w:val="Texte de bulles Car"/>
    <w:basedOn w:val="Policepardfaut"/>
    <w:link w:val="Textedebulles"/>
    <w:uiPriority w:val="99"/>
    <w:semiHidden/>
    <w:rsid w:val="00D1718E"/>
    <w:rPr>
      <w:rFonts w:ascii="Tahoma" w:hAnsi="Tahoma" w:cs="Tahoma"/>
      <w:sz w:val="16"/>
      <w:szCs w:val="16"/>
    </w:rPr>
  </w:style>
  <w:style w:type="character" w:styleId="Marquedecommentaire">
    <w:name w:val="annotation reference"/>
    <w:basedOn w:val="Policepardfaut"/>
    <w:uiPriority w:val="99"/>
    <w:semiHidden/>
    <w:unhideWhenUsed/>
    <w:rsid w:val="00D1718E"/>
    <w:rPr>
      <w:sz w:val="16"/>
      <w:szCs w:val="16"/>
    </w:rPr>
  </w:style>
  <w:style w:type="paragraph" w:styleId="Commentaire">
    <w:name w:val="annotation text"/>
    <w:basedOn w:val="Normal"/>
    <w:link w:val="CommentaireCar"/>
    <w:uiPriority w:val="99"/>
    <w:semiHidden/>
    <w:unhideWhenUsed/>
    <w:rsid w:val="00D1718E"/>
    <w:rPr>
      <w:sz w:val="20"/>
      <w:szCs w:val="20"/>
    </w:rPr>
  </w:style>
  <w:style w:type="character" w:customStyle="1" w:styleId="CommentaireCar">
    <w:name w:val="Commentaire Car"/>
    <w:basedOn w:val="Policepardfaut"/>
    <w:link w:val="Commentaire"/>
    <w:uiPriority w:val="99"/>
    <w:semiHidden/>
    <w:rsid w:val="00D1718E"/>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D1718E"/>
    <w:rPr>
      <w:b/>
      <w:bCs/>
    </w:rPr>
  </w:style>
  <w:style w:type="character" w:customStyle="1" w:styleId="ObjetducommentaireCar">
    <w:name w:val="Objet du commentaire Car"/>
    <w:basedOn w:val="CommentaireCar"/>
    <w:link w:val="Objetducommentaire"/>
    <w:uiPriority w:val="99"/>
    <w:semiHidden/>
    <w:rsid w:val="00D1718E"/>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2A0"/>
    <w:pPr>
      <w:spacing w:after="0" w:line="240" w:lineRule="auto"/>
    </w:pPr>
    <w:rPr>
      <w:rFonts w:ascii="Calibri" w:hAnsi="Calibri" w:cs="Times New Roman"/>
    </w:rPr>
  </w:style>
  <w:style w:type="paragraph" w:styleId="Titre1">
    <w:name w:val="heading 1"/>
    <w:basedOn w:val="Normal"/>
    <w:next w:val="Normal"/>
    <w:link w:val="Titre1Car"/>
    <w:uiPriority w:val="9"/>
    <w:qFormat/>
    <w:rsid w:val="0085160B"/>
    <w:pPr>
      <w:keepNext/>
      <w:keepLines/>
      <w:spacing w:before="480"/>
      <w:outlineLvl w:val="0"/>
    </w:pPr>
    <w:rPr>
      <w:rFonts w:eastAsiaTheme="majorEastAsia" w:cstheme="majorBidi"/>
      <w:b/>
      <w:bCs/>
      <w:color w:val="244061" w:themeColor="accent1" w:themeShade="80"/>
      <w:sz w:val="28"/>
      <w:szCs w:val="28"/>
    </w:rPr>
  </w:style>
  <w:style w:type="paragraph" w:styleId="Titre2">
    <w:name w:val="heading 2"/>
    <w:basedOn w:val="Normal"/>
    <w:next w:val="Normal"/>
    <w:link w:val="Titre2Car"/>
    <w:uiPriority w:val="9"/>
    <w:unhideWhenUsed/>
    <w:qFormat/>
    <w:rsid w:val="0085160B"/>
    <w:pPr>
      <w:keepNext/>
      <w:keepLines/>
      <w:spacing w:before="20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85160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60B"/>
    <w:rPr>
      <w:rFonts w:ascii="Verdana" w:eastAsiaTheme="majorEastAsia" w:hAnsi="Verdana" w:cstheme="majorBidi"/>
      <w:b/>
      <w:bCs/>
      <w:color w:val="244061" w:themeColor="accent1" w:themeShade="80"/>
      <w:sz w:val="28"/>
      <w:szCs w:val="28"/>
    </w:rPr>
  </w:style>
  <w:style w:type="character" w:customStyle="1" w:styleId="Titre2Car">
    <w:name w:val="Titre 2 Car"/>
    <w:basedOn w:val="Policepardfaut"/>
    <w:link w:val="Titre2"/>
    <w:uiPriority w:val="9"/>
    <w:rsid w:val="0085160B"/>
    <w:rPr>
      <w:rFonts w:ascii="Verdana" w:eastAsiaTheme="majorEastAsia" w:hAnsi="Verdana" w:cstheme="majorBidi"/>
      <w:b/>
      <w:bCs/>
      <w:color w:val="4F81BD" w:themeColor="accent1"/>
      <w:sz w:val="26"/>
      <w:szCs w:val="26"/>
    </w:rPr>
  </w:style>
  <w:style w:type="character" w:customStyle="1" w:styleId="Titre3Car">
    <w:name w:val="Titre 3 Car"/>
    <w:basedOn w:val="Policepardfaut"/>
    <w:link w:val="Titre3"/>
    <w:uiPriority w:val="9"/>
    <w:rsid w:val="0085160B"/>
    <w:rPr>
      <w:rFonts w:asciiTheme="majorHAnsi" w:eastAsiaTheme="majorEastAsia" w:hAnsiTheme="majorHAnsi" w:cstheme="majorBidi"/>
      <w:b/>
      <w:bCs/>
      <w:color w:val="4F81BD" w:themeColor="accent1"/>
    </w:rPr>
  </w:style>
  <w:style w:type="paragraph" w:styleId="Sansinterligne">
    <w:name w:val="No Spacing"/>
    <w:uiPriority w:val="1"/>
    <w:qFormat/>
    <w:rsid w:val="0085160B"/>
    <w:pPr>
      <w:spacing w:after="0" w:line="240" w:lineRule="auto"/>
    </w:pPr>
    <w:rPr>
      <w:rFonts w:ascii="Verdana" w:hAnsi="Verdana"/>
    </w:rPr>
  </w:style>
  <w:style w:type="paragraph" w:styleId="Paragraphedeliste">
    <w:name w:val="List Paragraph"/>
    <w:basedOn w:val="Normal"/>
    <w:uiPriority w:val="34"/>
    <w:qFormat/>
    <w:rsid w:val="001452A0"/>
    <w:pPr>
      <w:ind w:left="720"/>
    </w:pPr>
  </w:style>
  <w:style w:type="character" w:styleId="Lienhypertexte">
    <w:name w:val="Hyperlink"/>
    <w:basedOn w:val="Policepardfaut"/>
    <w:uiPriority w:val="99"/>
    <w:unhideWhenUsed/>
    <w:rsid w:val="001452A0"/>
    <w:rPr>
      <w:color w:val="0000FF" w:themeColor="hyperlink"/>
      <w:u w:val="single"/>
    </w:rPr>
  </w:style>
  <w:style w:type="paragraph" w:styleId="Textedebulles">
    <w:name w:val="Balloon Text"/>
    <w:basedOn w:val="Normal"/>
    <w:link w:val="TextedebullesCar"/>
    <w:uiPriority w:val="99"/>
    <w:semiHidden/>
    <w:unhideWhenUsed/>
    <w:rsid w:val="00D1718E"/>
    <w:rPr>
      <w:rFonts w:ascii="Tahoma" w:hAnsi="Tahoma" w:cs="Tahoma"/>
      <w:sz w:val="16"/>
      <w:szCs w:val="16"/>
    </w:rPr>
  </w:style>
  <w:style w:type="character" w:customStyle="1" w:styleId="TextedebullesCar">
    <w:name w:val="Texte de bulles Car"/>
    <w:basedOn w:val="Policepardfaut"/>
    <w:link w:val="Textedebulles"/>
    <w:uiPriority w:val="99"/>
    <w:semiHidden/>
    <w:rsid w:val="00D1718E"/>
    <w:rPr>
      <w:rFonts w:ascii="Tahoma" w:hAnsi="Tahoma" w:cs="Tahoma"/>
      <w:sz w:val="16"/>
      <w:szCs w:val="16"/>
    </w:rPr>
  </w:style>
  <w:style w:type="character" w:styleId="Marquedecommentaire">
    <w:name w:val="annotation reference"/>
    <w:basedOn w:val="Policepardfaut"/>
    <w:uiPriority w:val="99"/>
    <w:semiHidden/>
    <w:unhideWhenUsed/>
    <w:rsid w:val="00D1718E"/>
    <w:rPr>
      <w:sz w:val="16"/>
      <w:szCs w:val="16"/>
    </w:rPr>
  </w:style>
  <w:style w:type="paragraph" w:styleId="Commentaire">
    <w:name w:val="annotation text"/>
    <w:basedOn w:val="Normal"/>
    <w:link w:val="CommentaireCar"/>
    <w:uiPriority w:val="99"/>
    <w:semiHidden/>
    <w:unhideWhenUsed/>
    <w:rsid w:val="00D1718E"/>
    <w:rPr>
      <w:sz w:val="20"/>
      <w:szCs w:val="20"/>
    </w:rPr>
  </w:style>
  <w:style w:type="character" w:customStyle="1" w:styleId="CommentaireCar">
    <w:name w:val="Commentaire Car"/>
    <w:basedOn w:val="Policepardfaut"/>
    <w:link w:val="Commentaire"/>
    <w:uiPriority w:val="99"/>
    <w:semiHidden/>
    <w:rsid w:val="00D1718E"/>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D1718E"/>
    <w:rPr>
      <w:b/>
      <w:bCs/>
    </w:rPr>
  </w:style>
  <w:style w:type="character" w:customStyle="1" w:styleId="ObjetducommentaireCar">
    <w:name w:val="Objet du commentaire Car"/>
    <w:basedOn w:val="CommentaireCar"/>
    <w:link w:val="Objetducommentaire"/>
    <w:uiPriority w:val="99"/>
    <w:semiHidden/>
    <w:rsid w:val="00D1718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dabeux@anahm.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7715</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2</cp:revision>
  <dcterms:created xsi:type="dcterms:W3CDTF">2015-08-20T08:42:00Z</dcterms:created>
  <dcterms:modified xsi:type="dcterms:W3CDTF">2015-08-20T08:42:00Z</dcterms:modified>
</cp:coreProperties>
</file>