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B1552" w14:textId="2726232B" w:rsidR="00A61592" w:rsidRDefault="003E4F96" w:rsidP="00EC53AD">
      <w:pPr>
        <w:pStyle w:val="Titre2"/>
        <w:jc w:val="center"/>
        <w:rPr>
          <w:i/>
          <w:sz w:val="22"/>
          <w:szCs w:val="22"/>
          <w:u w:val="single"/>
          <w:lang w:val="fr-BE"/>
        </w:rPr>
      </w:pPr>
      <w:r>
        <w:rPr>
          <w:i/>
          <w:sz w:val="22"/>
          <w:szCs w:val="22"/>
          <w:u w:val="single"/>
          <w:lang w:val="fr-BE"/>
        </w:rPr>
        <w:t>Contribution</w:t>
      </w:r>
      <w:r w:rsidR="00A61592">
        <w:rPr>
          <w:i/>
          <w:sz w:val="22"/>
          <w:szCs w:val="22"/>
          <w:u w:val="single"/>
          <w:lang w:val="fr-BE"/>
        </w:rPr>
        <w:t xml:space="preserve"> </w:t>
      </w:r>
      <w:r w:rsidR="00A61592" w:rsidRPr="00A61592">
        <w:rPr>
          <w:i/>
          <w:sz w:val="22"/>
          <w:szCs w:val="22"/>
          <w:u w:val="single"/>
          <w:lang w:val="fr-BE"/>
        </w:rPr>
        <w:t xml:space="preserve">du </w:t>
      </w:r>
      <w:proofErr w:type="spellStart"/>
      <w:r w:rsidR="00A61592" w:rsidRPr="00A61592">
        <w:rPr>
          <w:i/>
          <w:sz w:val="22"/>
          <w:szCs w:val="22"/>
          <w:u w:val="single"/>
          <w:lang w:val="fr-BE"/>
        </w:rPr>
        <w:t>Belgian</w:t>
      </w:r>
      <w:proofErr w:type="spellEnd"/>
      <w:r w:rsidR="00A61592" w:rsidRPr="00A61592">
        <w:rPr>
          <w:i/>
          <w:sz w:val="22"/>
          <w:szCs w:val="22"/>
          <w:u w:val="single"/>
          <w:lang w:val="fr-BE"/>
        </w:rPr>
        <w:t xml:space="preserve"> </w:t>
      </w:r>
      <w:proofErr w:type="spellStart"/>
      <w:r w:rsidR="00A61592" w:rsidRPr="00A61592">
        <w:rPr>
          <w:i/>
          <w:sz w:val="22"/>
          <w:szCs w:val="22"/>
          <w:u w:val="single"/>
          <w:lang w:val="fr-BE"/>
        </w:rPr>
        <w:t>Disability</w:t>
      </w:r>
      <w:proofErr w:type="spellEnd"/>
      <w:r w:rsidR="00A61592" w:rsidRPr="00A61592">
        <w:rPr>
          <w:i/>
          <w:sz w:val="22"/>
          <w:szCs w:val="22"/>
          <w:u w:val="single"/>
          <w:lang w:val="fr-BE"/>
        </w:rPr>
        <w:t xml:space="preserve"> Forum (BDF) </w:t>
      </w:r>
    </w:p>
    <w:p w14:paraId="31EDE60C" w14:textId="77777777" w:rsidR="00A61592" w:rsidRDefault="005726BD" w:rsidP="00A61592">
      <w:pPr>
        <w:pStyle w:val="Titre2"/>
        <w:jc w:val="center"/>
        <w:rPr>
          <w:i/>
          <w:sz w:val="22"/>
          <w:szCs w:val="22"/>
          <w:u w:val="single"/>
          <w:lang w:val="fr-BE"/>
        </w:rPr>
      </w:pPr>
      <w:r w:rsidRPr="00A61592">
        <w:rPr>
          <w:i/>
          <w:sz w:val="22"/>
          <w:szCs w:val="22"/>
          <w:u w:val="single"/>
          <w:lang w:val="fr-BE"/>
        </w:rPr>
        <w:t xml:space="preserve">pour le Comité CEDAW en vue de la préparation </w:t>
      </w:r>
    </w:p>
    <w:p w14:paraId="0E9F2C7C" w14:textId="649E1DAD" w:rsidR="005726BD" w:rsidRDefault="005726BD" w:rsidP="00A61592">
      <w:pPr>
        <w:pStyle w:val="Titre2"/>
        <w:jc w:val="center"/>
        <w:rPr>
          <w:i/>
          <w:sz w:val="22"/>
          <w:szCs w:val="22"/>
          <w:u w:val="single"/>
          <w:lang w:val="fr-BE"/>
        </w:rPr>
      </w:pPr>
      <w:r w:rsidRPr="00A61592">
        <w:rPr>
          <w:i/>
          <w:sz w:val="22"/>
          <w:szCs w:val="22"/>
          <w:u w:val="single"/>
          <w:lang w:val="fr-BE"/>
        </w:rPr>
        <w:t>du 8</w:t>
      </w:r>
      <w:r w:rsidRPr="00A61592">
        <w:rPr>
          <w:i/>
          <w:sz w:val="22"/>
          <w:szCs w:val="22"/>
          <w:u w:val="single"/>
          <w:vertAlign w:val="superscript"/>
          <w:lang w:val="fr-BE"/>
        </w:rPr>
        <w:t>ème</w:t>
      </w:r>
      <w:r w:rsidRPr="00A61592">
        <w:rPr>
          <w:i/>
          <w:sz w:val="22"/>
          <w:szCs w:val="22"/>
          <w:u w:val="single"/>
          <w:lang w:val="fr-BE"/>
        </w:rPr>
        <w:t xml:space="preserve"> rapport simplifié</w:t>
      </w:r>
      <w:r w:rsidR="00A61592">
        <w:rPr>
          <w:i/>
          <w:sz w:val="22"/>
          <w:szCs w:val="22"/>
          <w:u w:val="single"/>
          <w:lang w:val="fr-BE"/>
        </w:rPr>
        <w:t xml:space="preserve"> </w:t>
      </w:r>
      <w:r w:rsidRPr="00A61592">
        <w:rPr>
          <w:i/>
          <w:sz w:val="22"/>
          <w:szCs w:val="22"/>
          <w:u w:val="single"/>
          <w:lang w:val="fr-BE"/>
        </w:rPr>
        <w:t xml:space="preserve">de la </w:t>
      </w:r>
      <w:r w:rsidR="00D44E5E">
        <w:rPr>
          <w:i/>
          <w:sz w:val="22"/>
          <w:szCs w:val="22"/>
          <w:u w:val="single"/>
          <w:lang w:val="fr-BE"/>
        </w:rPr>
        <w:t>Belgique</w:t>
      </w:r>
    </w:p>
    <w:p w14:paraId="0B7A4786" w14:textId="702C2CDC" w:rsidR="00F41E0B" w:rsidRPr="00DD18E5" w:rsidRDefault="00F41E0B" w:rsidP="008164F1">
      <w:pPr>
        <w:jc w:val="both"/>
        <w:rPr>
          <w:rFonts w:cs="Arial"/>
          <w:color w:val="222222"/>
          <w:lang w:val="fr-FR"/>
        </w:rPr>
      </w:pPr>
      <w:r w:rsidRPr="00DD18E5">
        <w:rPr>
          <w:lang w:val="fr-FR"/>
        </w:rPr>
        <w:t xml:space="preserve">La présente contribution, initiée et coordonnée par le </w:t>
      </w:r>
      <w:proofErr w:type="spellStart"/>
      <w:r w:rsidRPr="00DD18E5">
        <w:rPr>
          <w:i/>
          <w:lang w:val="fr-BE"/>
        </w:rPr>
        <w:t>Belgian</w:t>
      </w:r>
      <w:proofErr w:type="spellEnd"/>
      <w:r w:rsidRPr="00DD18E5">
        <w:rPr>
          <w:i/>
          <w:lang w:val="fr-BE"/>
        </w:rPr>
        <w:t xml:space="preserve"> </w:t>
      </w:r>
      <w:proofErr w:type="spellStart"/>
      <w:r w:rsidRPr="00DD18E5">
        <w:rPr>
          <w:i/>
          <w:lang w:val="fr-BE"/>
        </w:rPr>
        <w:t>Disability</w:t>
      </w:r>
      <w:proofErr w:type="spellEnd"/>
      <w:r w:rsidRPr="00DD18E5">
        <w:rPr>
          <w:i/>
          <w:lang w:val="fr-BE"/>
        </w:rPr>
        <w:t xml:space="preserve"> Forum </w:t>
      </w:r>
      <w:proofErr w:type="spellStart"/>
      <w:r w:rsidRPr="00DD18E5">
        <w:rPr>
          <w:i/>
          <w:lang w:val="fr-BE"/>
        </w:rPr>
        <w:t>asbl</w:t>
      </w:r>
      <w:proofErr w:type="spellEnd"/>
      <w:r w:rsidRPr="00DD18E5">
        <w:rPr>
          <w:lang w:val="fr-BE"/>
        </w:rPr>
        <w:t xml:space="preserve"> (BDF) </w:t>
      </w:r>
      <w:r w:rsidRPr="00DD18E5">
        <w:rPr>
          <w:lang w:val="fr-FR"/>
        </w:rPr>
        <w:t>est présentée conjointement par ses 18 associations membres</w:t>
      </w:r>
      <w:r w:rsidR="009272F8">
        <w:rPr>
          <w:rStyle w:val="Appelnotedebasdep"/>
          <w:lang w:val="fr-FR"/>
        </w:rPr>
        <w:footnoteReference w:id="1"/>
      </w:r>
      <w:r w:rsidR="000927D7">
        <w:rPr>
          <w:lang w:val="fr-FR"/>
        </w:rPr>
        <w:t xml:space="preserve"> </w:t>
      </w:r>
      <w:r w:rsidR="00D14C6D">
        <w:rPr>
          <w:lang w:val="fr-FR"/>
        </w:rPr>
        <w:t xml:space="preserve">et les </w:t>
      </w:r>
      <w:r w:rsidR="003C7F3A">
        <w:rPr>
          <w:lang w:val="fr-FR"/>
        </w:rPr>
        <w:t>Conseils consultatifs bruxellois, wallon et flamand</w:t>
      </w:r>
      <w:r w:rsidRPr="00DD18E5">
        <w:rPr>
          <w:lang w:val="fr-FR"/>
        </w:rPr>
        <w:t>.</w:t>
      </w:r>
      <w:r w:rsidR="000927D7">
        <w:rPr>
          <w:lang w:val="fr-FR"/>
        </w:rPr>
        <w:t xml:space="preserve"> </w:t>
      </w:r>
    </w:p>
    <w:p w14:paraId="39D04936" w14:textId="7634D74B" w:rsidR="007A2379" w:rsidRDefault="00C450F6" w:rsidP="00A2376F">
      <w:pPr>
        <w:autoSpaceDE w:val="0"/>
        <w:autoSpaceDN w:val="0"/>
        <w:adjustRightInd w:val="0"/>
        <w:spacing w:after="240"/>
        <w:jc w:val="both"/>
        <w:rPr>
          <w:rFonts w:eastAsiaTheme="minorHAnsi" w:cs="Verdana"/>
          <w:szCs w:val="22"/>
          <w:lang w:val="fr-BE" w:eastAsia="en-US"/>
        </w:rPr>
      </w:pPr>
      <w:r w:rsidRPr="00C450F6">
        <w:rPr>
          <w:szCs w:val="22"/>
          <w:lang w:val="fr-BE"/>
        </w:rPr>
        <w:t xml:space="preserve">Dans </w:t>
      </w:r>
      <w:r w:rsidR="008002C3">
        <w:rPr>
          <w:szCs w:val="22"/>
          <w:lang w:val="fr-BE"/>
        </w:rPr>
        <w:t>s</w:t>
      </w:r>
      <w:r w:rsidRPr="00C450F6">
        <w:rPr>
          <w:szCs w:val="22"/>
          <w:lang w:val="fr-BE"/>
        </w:rPr>
        <w:t xml:space="preserve">es précédentes </w:t>
      </w:r>
      <w:r w:rsidR="006339AC">
        <w:rPr>
          <w:szCs w:val="22"/>
          <w:lang w:val="fr-BE"/>
        </w:rPr>
        <w:t>contributions</w:t>
      </w:r>
      <w:r w:rsidR="00372564">
        <w:rPr>
          <w:szCs w:val="22"/>
          <w:lang w:val="fr-BE"/>
        </w:rPr>
        <w:t>,</w:t>
      </w:r>
      <w:r w:rsidR="00865958">
        <w:rPr>
          <w:szCs w:val="22"/>
          <w:lang w:val="fr-BE"/>
        </w:rPr>
        <w:t xml:space="preserve"> </w:t>
      </w:r>
      <w:r w:rsidR="009272F8">
        <w:rPr>
          <w:szCs w:val="22"/>
          <w:lang w:val="fr-BE"/>
        </w:rPr>
        <w:t xml:space="preserve">notamment dans </w:t>
      </w:r>
      <w:r w:rsidR="006339AC">
        <w:rPr>
          <w:szCs w:val="22"/>
          <w:lang w:val="fr-BE"/>
        </w:rPr>
        <w:t xml:space="preserve">son </w:t>
      </w:r>
      <w:r w:rsidR="00865958">
        <w:rPr>
          <w:szCs w:val="22"/>
          <w:lang w:val="fr-BE"/>
        </w:rPr>
        <w:t>rapport</w:t>
      </w:r>
      <w:r w:rsidR="006339AC">
        <w:rPr>
          <w:szCs w:val="22"/>
          <w:lang w:val="fr-BE"/>
        </w:rPr>
        <w:t xml:space="preserve"> alternatif</w:t>
      </w:r>
      <w:r w:rsidR="009272F8">
        <w:rPr>
          <w:szCs w:val="22"/>
          <w:lang w:val="fr-BE"/>
        </w:rPr>
        <w:t xml:space="preserve"> 2014</w:t>
      </w:r>
      <w:r w:rsidR="00065C6B">
        <w:rPr>
          <w:rStyle w:val="Appelnotedebasdep"/>
          <w:szCs w:val="22"/>
          <w:lang w:val="fr-BE"/>
        </w:rPr>
        <w:footnoteReference w:id="2"/>
      </w:r>
      <w:r w:rsidR="009272F8">
        <w:rPr>
          <w:szCs w:val="22"/>
          <w:lang w:val="fr-BE"/>
        </w:rPr>
        <w:t xml:space="preserve">, </w:t>
      </w:r>
      <w:r w:rsidRPr="00C450F6">
        <w:rPr>
          <w:szCs w:val="22"/>
          <w:lang w:val="fr-BE"/>
        </w:rPr>
        <w:t xml:space="preserve">le BDF constatait déjà </w:t>
      </w:r>
      <w:r w:rsidRPr="00C450F6">
        <w:rPr>
          <w:rFonts w:eastAsiaTheme="minorHAnsi" w:cs="Verdana"/>
          <w:szCs w:val="22"/>
          <w:lang w:val="fr-BE" w:eastAsia="en-US"/>
        </w:rPr>
        <w:t>des situations</w:t>
      </w:r>
      <w:r w:rsidR="0007001D">
        <w:rPr>
          <w:rFonts w:eastAsiaTheme="minorHAnsi" w:cs="Verdana"/>
          <w:szCs w:val="22"/>
          <w:lang w:val="fr-BE" w:eastAsia="en-US"/>
        </w:rPr>
        <w:t xml:space="preserve"> </w:t>
      </w:r>
      <w:r w:rsidRPr="00C450F6">
        <w:rPr>
          <w:rFonts w:eastAsiaTheme="minorHAnsi" w:cs="Verdana"/>
          <w:szCs w:val="22"/>
          <w:lang w:val="fr-BE" w:eastAsia="en-US"/>
        </w:rPr>
        <w:t xml:space="preserve">très préoccupantes qui touchent </w:t>
      </w:r>
      <w:r w:rsidR="007A2379">
        <w:rPr>
          <w:rFonts w:eastAsiaTheme="minorHAnsi" w:cs="Verdana"/>
          <w:szCs w:val="22"/>
          <w:lang w:val="fr-BE" w:eastAsia="en-US"/>
        </w:rPr>
        <w:t>exclusivement les femmes ou les jeunes filles handicapées ou qui les touchent de manière plus forte que les hommes et les enfants handicapés</w:t>
      </w:r>
      <w:r w:rsidRPr="00C450F6">
        <w:rPr>
          <w:rFonts w:eastAsiaTheme="minorHAnsi" w:cs="Verdana"/>
          <w:szCs w:val="22"/>
          <w:lang w:val="fr-BE" w:eastAsia="en-US"/>
        </w:rPr>
        <w:t xml:space="preserve">. </w:t>
      </w:r>
    </w:p>
    <w:p w14:paraId="1D9CB0BB" w14:textId="68AC6CA1" w:rsidR="00C450F6" w:rsidRDefault="00C450F6" w:rsidP="00C450F6">
      <w:pPr>
        <w:autoSpaceDE w:val="0"/>
        <w:autoSpaceDN w:val="0"/>
        <w:adjustRightInd w:val="0"/>
        <w:spacing w:after="0"/>
        <w:jc w:val="both"/>
        <w:rPr>
          <w:rFonts w:eastAsiaTheme="minorHAnsi" w:cs="Verdana"/>
          <w:szCs w:val="22"/>
          <w:lang w:val="fr-BE" w:eastAsia="en-US"/>
        </w:rPr>
      </w:pPr>
      <w:r w:rsidRPr="00C450F6">
        <w:rPr>
          <w:rFonts w:eastAsiaTheme="minorHAnsi" w:cs="Verdana"/>
          <w:szCs w:val="22"/>
          <w:lang w:val="fr-BE" w:eastAsia="en-US"/>
        </w:rPr>
        <w:t>En voici une liste non exhaustive :</w:t>
      </w:r>
    </w:p>
    <w:p w14:paraId="23300D48" w14:textId="43464A30" w:rsidR="00C450F6" w:rsidRPr="00E63E6C" w:rsidRDefault="00C450F6" w:rsidP="00E83ECB">
      <w:pPr>
        <w:pStyle w:val="Paragraphedeliste"/>
        <w:numPr>
          <w:ilvl w:val="0"/>
          <w:numId w:val="7"/>
        </w:numPr>
        <w:autoSpaceDE w:val="0"/>
        <w:autoSpaceDN w:val="0"/>
        <w:adjustRightInd w:val="0"/>
        <w:ind w:left="714" w:hanging="357"/>
        <w:contextualSpacing w:val="0"/>
        <w:jc w:val="both"/>
        <w:rPr>
          <w:rFonts w:eastAsiaTheme="minorHAnsi" w:cs="Verdana"/>
          <w:szCs w:val="22"/>
          <w:lang w:val="fr-BE" w:eastAsia="en-US"/>
        </w:rPr>
      </w:pPr>
      <w:r w:rsidRPr="00E63E6C">
        <w:rPr>
          <w:rFonts w:eastAsiaTheme="minorHAnsi" w:cs="Verdana"/>
          <w:i/>
          <w:szCs w:val="22"/>
          <w:lang w:val="fr-BE" w:eastAsia="en-US"/>
        </w:rPr>
        <w:t>Violence contre les femmes handicapées</w:t>
      </w:r>
      <w:r w:rsidRPr="00E63E6C">
        <w:rPr>
          <w:rFonts w:eastAsiaTheme="minorHAnsi" w:cs="Verdana"/>
          <w:szCs w:val="22"/>
          <w:lang w:val="fr-BE" w:eastAsia="en-US"/>
        </w:rPr>
        <w:t xml:space="preserve">: les femmes et </w:t>
      </w:r>
      <w:r w:rsidR="001A05E0" w:rsidRPr="00E63E6C">
        <w:rPr>
          <w:rFonts w:eastAsiaTheme="minorHAnsi" w:cs="Verdana"/>
          <w:szCs w:val="22"/>
          <w:lang w:val="fr-BE" w:eastAsia="en-US"/>
        </w:rPr>
        <w:t xml:space="preserve">les </w:t>
      </w:r>
      <w:r w:rsidRPr="00E63E6C">
        <w:rPr>
          <w:rFonts w:eastAsiaTheme="minorHAnsi" w:cs="Verdana"/>
          <w:szCs w:val="22"/>
          <w:lang w:val="fr-BE" w:eastAsia="en-US"/>
        </w:rPr>
        <w:t>jeunes filles</w:t>
      </w:r>
      <w:r w:rsidR="00E63E6C">
        <w:rPr>
          <w:rFonts w:eastAsiaTheme="minorHAnsi" w:cs="Verdana"/>
          <w:szCs w:val="22"/>
          <w:lang w:val="fr-BE" w:eastAsia="en-US"/>
        </w:rPr>
        <w:t xml:space="preserve"> </w:t>
      </w:r>
      <w:r w:rsidRPr="00E63E6C">
        <w:rPr>
          <w:rFonts w:eastAsiaTheme="minorHAnsi" w:cs="Verdana"/>
          <w:szCs w:val="22"/>
          <w:lang w:val="fr-BE" w:eastAsia="en-US"/>
        </w:rPr>
        <w:t xml:space="preserve">handicapées sont confrontées à des situations très </w:t>
      </w:r>
      <w:r w:rsidR="001A05E0" w:rsidRPr="00E63E6C">
        <w:rPr>
          <w:rFonts w:eastAsiaTheme="minorHAnsi" w:cs="Verdana"/>
          <w:szCs w:val="22"/>
          <w:lang w:val="fr-BE" w:eastAsia="en-US"/>
        </w:rPr>
        <w:t xml:space="preserve">graves </w:t>
      </w:r>
      <w:r w:rsidRPr="00E63E6C">
        <w:rPr>
          <w:rFonts w:eastAsiaTheme="minorHAnsi" w:cs="Verdana"/>
          <w:szCs w:val="22"/>
          <w:lang w:val="fr-BE" w:eastAsia="en-US"/>
        </w:rPr>
        <w:t>de</w:t>
      </w:r>
      <w:r w:rsidR="002026C2" w:rsidRPr="00E63E6C">
        <w:rPr>
          <w:rFonts w:eastAsiaTheme="minorHAnsi" w:cs="Verdana"/>
          <w:szCs w:val="22"/>
          <w:lang w:val="fr-BE" w:eastAsia="en-US"/>
        </w:rPr>
        <w:t xml:space="preserve"> </w:t>
      </w:r>
      <w:r w:rsidRPr="00E63E6C">
        <w:rPr>
          <w:rFonts w:eastAsiaTheme="minorHAnsi" w:cs="Verdana"/>
          <w:szCs w:val="22"/>
          <w:lang w:val="fr-BE" w:eastAsia="en-US"/>
        </w:rPr>
        <w:t>violence, tant domestique qu’institutionnelle, liées d'une part à leur genre</w:t>
      </w:r>
      <w:r w:rsidR="002026C2" w:rsidRPr="00E63E6C">
        <w:rPr>
          <w:rFonts w:eastAsiaTheme="minorHAnsi" w:cs="Verdana"/>
          <w:szCs w:val="22"/>
          <w:lang w:val="fr-BE" w:eastAsia="en-US"/>
        </w:rPr>
        <w:t xml:space="preserve"> </w:t>
      </w:r>
      <w:r w:rsidRPr="00E63E6C">
        <w:rPr>
          <w:rFonts w:eastAsiaTheme="minorHAnsi" w:cs="Verdana"/>
          <w:szCs w:val="22"/>
          <w:lang w:val="fr-BE" w:eastAsia="en-US"/>
        </w:rPr>
        <w:t>et d'autre part à leur handicap</w:t>
      </w:r>
      <w:r w:rsidR="001A05E0" w:rsidRPr="00E63E6C">
        <w:rPr>
          <w:rFonts w:eastAsiaTheme="minorHAnsi" w:cs="Verdana"/>
          <w:szCs w:val="22"/>
          <w:lang w:val="fr-BE" w:eastAsia="en-US"/>
        </w:rPr>
        <w:t>. Elles</w:t>
      </w:r>
      <w:r w:rsidR="002026C2" w:rsidRPr="00E63E6C">
        <w:rPr>
          <w:rFonts w:eastAsiaTheme="minorHAnsi" w:cs="Verdana"/>
          <w:szCs w:val="22"/>
          <w:lang w:val="fr-BE" w:eastAsia="en-US"/>
        </w:rPr>
        <w:t xml:space="preserve"> </w:t>
      </w:r>
      <w:r w:rsidRPr="00E63E6C">
        <w:rPr>
          <w:rFonts w:eastAsiaTheme="minorHAnsi" w:cs="Verdana"/>
          <w:szCs w:val="22"/>
          <w:lang w:val="fr-BE" w:eastAsia="en-US"/>
        </w:rPr>
        <w:t>seraient deux fois plus sujettes aux</w:t>
      </w:r>
      <w:r w:rsidR="00C67863" w:rsidRPr="00E63E6C">
        <w:rPr>
          <w:rFonts w:eastAsiaTheme="minorHAnsi" w:cs="Verdana"/>
          <w:szCs w:val="22"/>
          <w:lang w:val="fr-BE" w:eastAsia="en-US"/>
        </w:rPr>
        <w:t xml:space="preserve"> </w:t>
      </w:r>
      <w:r w:rsidRPr="00E63E6C">
        <w:rPr>
          <w:rFonts w:eastAsiaTheme="minorHAnsi" w:cs="Verdana"/>
          <w:szCs w:val="22"/>
          <w:lang w:val="fr-BE" w:eastAsia="en-US"/>
        </w:rPr>
        <w:t xml:space="preserve">violences et abus </w:t>
      </w:r>
      <w:r w:rsidRPr="00E63E6C">
        <w:rPr>
          <w:rFonts w:cs="Verdana"/>
          <w:szCs w:val="22"/>
          <w:lang w:val="fr-BE"/>
        </w:rPr>
        <w:t>sexuels</w:t>
      </w:r>
      <w:r w:rsidRPr="00E63E6C">
        <w:rPr>
          <w:rFonts w:eastAsiaTheme="minorHAnsi" w:cs="Verdana"/>
          <w:szCs w:val="22"/>
          <w:lang w:val="fr-BE" w:eastAsia="en-US"/>
        </w:rPr>
        <w:t xml:space="preserve"> que les femmes ne présentant pas de handicap.</w:t>
      </w:r>
      <w:r w:rsidR="00C67863" w:rsidRPr="00E63E6C">
        <w:rPr>
          <w:rFonts w:eastAsiaTheme="minorHAnsi" w:cs="Verdana"/>
          <w:szCs w:val="22"/>
          <w:lang w:val="fr-BE" w:eastAsia="en-US"/>
        </w:rPr>
        <w:t xml:space="preserve"> </w:t>
      </w:r>
      <w:r w:rsidRPr="00E63E6C">
        <w:rPr>
          <w:rFonts w:eastAsiaTheme="minorHAnsi" w:cs="Verdana"/>
          <w:szCs w:val="22"/>
          <w:lang w:val="fr-BE" w:eastAsia="en-US"/>
        </w:rPr>
        <w:t xml:space="preserve">Par ailleurs, il semble que la stérilisation forcée des femmes et </w:t>
      </w:r>
      <w:r w:rsidR="001A05E0" w:rsidRPr="00E63E6C">
        <w:rPr>
          <w:rFonts w:eastAsiaTheme="minorHAnsi" w:cs="Verdana"/>
          <w:szCs w:val="22"/>
          <w:lang w:val="fr-BE" w:eastAsia="en-US"/>
        </w:rPr>
        <w:t xml:space="preserve">des </w:t>
      </w:r>
      <w:r w:rsidRPr="00E63E6C">
        <w:rPr>
          <w:rFonts w:eastAsiaTheme="minorHAnsi" w:cs="Verdana"/>
          <w:szCs w:val="22"/>
          <w:lang w:val="fr-BE" w:eastAsia="en-US"/>
        </w:rPr>
        <w:t>jeunes filles</w:t>
      </w:r>
      <w:r w:rsidR="00C67863" w:rsidRPr="00E63E6C">
        <w:rPr>
          <w:rFonts w:eastAsiaTheme="minorHAnsi" w:cs="Verdana"/>
          <w:szCs w:val="22"/>
          <w:lang w:val="fr-BE" w:eastAsia="en-US"/>
        </w:rPr>
        <w:t xml:space="preserve"> </w:t>
      </w:r>
      <w:r w:rsidRPr="00E63E6C">
        <w:rPr>
          <w:rFonts w:eastAsiaTheme="minorHAnsi" w:cs="Verdana"/>
          <w:szCs w:val="22"/>
          <w:lang w:val="fr-BE" w:eastAsia="en-US"/>
        </w:rPr>
        <w:t>handicapées, en particulier celles qui présentent une déficience</w:t>
      </w:r>
      <w:r w:rsidR="00C67863" w:rsidRPr="00E63E6C">
        <w:rPr>
          <w:rFonts w:eastAsiaTheme="minorHAnsi" w:cs="Verdana"/>
          <w:szCs w:val="22"/>
          <w:lang w:val="fr-BE" w:eastAsia="en-US"/>
        </w:rPr>
        <w:t xml:space="preserve"> </w:t>
      </w:r>
      <w:r w:rsidRPr="00E63E6C">
        <w:rPr>
          <w:rFonts w:eastAsiaTheme="minorHAnsi" w:cs="Verdana"/>
          <w:szCs w:val="22"/>
          <w:lang w:val="fr-BE" w:eastAsia="en-US"/>
        </w:rPr>
        <w:t>intellectuelle, soit encore une pratique répandue dans certaines</w:t>
      </w:r>
      <w:r w:rsidR="00C67863" w:rsidRPr="00E63E6C">
        <w:rPr>
          <w:rFonts w:eastAsiaTheme="minorHAnsi" w:cs="Verdana"/>
          <w:szCs w:val="22"/>
          <w:lang w:val="fr-BE" w:eastAsia="en-US"/>
        </w:rPr>
        <w:t xml:space="preserve"> </w:t>
      </w:r>
      <w:r w:rsidRPr="00E63E6C">
        <w:rPr>
          <w:rFonts w:eastAsiaTheme="minorHAnsi" w:cs="Verdana"/>
          <w:szCs w:val="22"/>
          <w:lang w:val="fr-BE" w:eastAsia="en-US"/>
        </w:rPr>
        <w:t>institutions</w:t>
      </w:r>
      <w:r w:rsidR="007F2A1D">
        <w:rPr>
          <w:rStyle w:val="Appelnotedebasdep"/>
          <w:rFonts w:eastAsiaTheme="minorHAnsi" w:cs="Verdana"/>
          <w:szCs w:val="22"/>
          <w:lang w:val="fr-BE" w:eastAsia="en-US"/>
        </w:rPr>
        <w:footnoteReference w:id="3"/>
      </w:r>
      <w:r w:rsidRPr="00E63E6C">
        <w:rPr>
          <w:rFonts w:eastAsiaTheme="minorHAnsi" w:cs="Verdana"/>
          <w:szCs w:val="22"/>
          <w:lang w:val="fr-BE" w:eastAsia="en-US"/>
        </w:rPr>
        <w:t>.</w:t>
      </w:r>
    </w:p>
    <w:p w14:paraId="5B978512" w14:textId="540FFD5A" w:rsidR="005726BD" w:rsidRPr="00E63E6C" w:rsidRDefault="00C450F6" w:rsidP="00E83ECB">
      <w:pPr>
        <w:pStyle w:val="Paragraphedeliste"/>
        <w:numPr>
          <w:ilvl w:val="0"/>
          <w:numId w:val="11"/>
        </w:numPr>
        <w:autoSpaceDE w:val="0"/>
        <w:autoSpaceDN w:val="0"/>
        <w:adjustRightInd w:val="0"/>
        <w:ind w:left="714" w:hanging="357"/>
        <w:contextualSpacing w:val="0"/>
        <w:jc w:val="both"/>
        <w:rPr>
          <w:rFonts w:eastAsiaTheme="minorHAnsi" w:cs="Verdana"/>
          <w:szCs w:val="22"/>
          <w:lang w:val="fr-BE" w:eastAsia="en-US"/>
        </w:rPr>
      </w:pPr>
      <w:r w:rsidRPr="00E63E6C">
        <w:rPr>
          <w:rFonts w:eastAsiaTheme="minorHAnsi" w:cs="Verdana"/>
          <w:i/>
          <w:szCs w:val="22"/>
          <w:lang w:val="fr-BE" w:eastAsia="en-US"/>
        </w:rPr>
        <w:t>Éducation et formation</w:t>
      </w:r>
      <w:r w:rsidRPr="00E63E6C">
        <w:rPr>
          <w:rFonts w:eastAsiaTheme="minorHAnsi" w:cs="Verdana"/>
          <w:szCs w:val="22"/>
          <w:lang w:val="fr-BE" w:eastAsia="en-US"/>
        </w:rPr>
        <w:t xml:space="preserve"> : dans certaines situations de handicaps,</w:t>
      </w:r>
      <w:r w:rsidR="00E63E6C">
        <w:rPr>
          <w:rFonts w:eastAsiaTheme="minorHAnsi" w:cs="Verdana"/>
          <w:szCs w:val="22"/>
          <w:lang w:val="fr-BE" w:eastAsia="en-US"/>
        </w:rPr>
        <w:t xml:space="preserve"> </w:t>
      </w:r>
      <w:r w:rsidRPr="00E63E6C">
        <w:rPr>
          <w:rFonts w:eastAsiaTheme="minorHAnsi" w:cs="Verdana"/>
          <w:szCs w:val="22"/>
          <w:lang w:val="fr-BE" w:eastAsia="en-US"/>
        </w:rPr>
        <w:t>il a été constaté que les femmes et les jeunes filles sont plus souvent</w:t>
      </w:r>
      <w:r w:rsidR="00C67863" w:rsidRPr="00E63E6C">
        <w:rPr>
          <w:rFonts w:eastAsiaTheme="minorHAnsi" w:cs="Verdana"/>
          <w:szCs w:val="22"/>
          <w:lang w:val="fr-BE" w:eastAsia="en-US"/>
        </w:rPr>
        <w:t xml:space="preserve"> </w:t>
      </w:r>
      <w:r w:rsidRPr="00E63E6C">
        <w:rPr>
          <w:rFonts w:eastAsiaTheme="minorHAnsi" w:cs="Verdana"/>
          <w:szCs w:val="22"/>
          <w:lang w:val="fr-BE" w:eastAsia="en-US"/>
        </w:rPr>
        <w:t>confinées à leur seul environnement familial que les hommes et jeunes</w:t>
      </w:r>
      <w:r w:rsidR="00C67863" w:rsidRPr="00E63E6C">
        <w:rPr>
          <w:rFonts w:eastAsiaTheme="minorHAnsi" w:cs="Verdana"/>
          <w:szCs w:val="22"/>
          <w:lang w:val="fr-BE" w:eastAsia="en-US"/>
        </w:rPr>
        <w:t xml:space="preserve"> </w:t>
      </w:r>
      <w:r w:rsidRPr="00E63E6C">
        <w:rPr>
          <w:rFonts w:eastAsiaTheme="minorHAnsi" w:cs="Verdana"/>
          <w:szCs w:val="22"/>
          <w:lang w:val="fr-BE" w:eastAsia="en-US"/>
        </w:rPr>
        <w:t>garçons. Ceci a pour conséquence que les structures d’accompagnement</w:t>
      </w:r>
      <w:r w:rsidR="00C67863" w:rsidRPr="00E63E6C">
        <w:rPr>
          <w:rFonts w:eastAsiaTheme="minorHAnsi" w:cs="Verdana"/>
          <w:szCs w:val="22"/>
          <w:lang w:val="fr-BE" w:eastAsia="en-US"/>
        </w:rPr>
        <w:t xml:space="preserve"> </w:t>
      </w:r>
      <w:r w:rsidRPr="00E63E6C">
        <w:rPr>
          <w:rFonts w:eastAsiaTheme="minorHAnsi" w:cs="Verdana"/>
          <w:szCs w:val="22"/>
          <w:lang w:val="fr-BE" w:eastAsia="en-US"/>
        </w:rPr>
        <w:t>et d’aides aux familles sont limitées dans leur apport au développement de</w:t>
      </w:r>
      <w:r w:rsidR="00C67863" w:rsidRPr="00E63E6C">
        <w:rPr>
          <w:rFonts w:eastAsiaTheme="minorHAnsi" w:cs="Verdana"/>
          <w:szCs w:val="22"/>
          <w:lang w:val="fr-BE" w:eastAsia="en-US"/>
        </w:rPr>
        <w:t xml:space="preserve"> </w:t>
      </w:r>
      <w:r w:rsidRPr="00E63E6C">
        <w:rPr>
          <w:rFonts w:eastAsiaTheme="minorHAnsi" w:cs="Verdana"/>
          <w:szCs w:val="22"/>
          <w:lang w:val="fr-BE" w:eastAsia="en-US"/>
        </w:rPr>
        <w:t>l’autonomie de ces femmes et jeunes filles. Par ailleurs, les formations et</w:t>
      </w:r>
      <w:r w:rsidR="00C67863" w:rsidRPr="00E63E6C">
        <w:rPr>
          <w:rFonts w:eastAsiaTheme="minorHAnsi" w:cs="Verdana"/>
          <w:szCs w:val="22"/>
          <w:lang w:val="fr-BE" w:eastAsia="en-US"/>
        </w:rPr>
        <w:t xml:space="preserve"> </w:t>
      </w:r>
      <w:r w:rsidRPr="00E63E6C">
        <w:rPr>
          <w:rFonts w:eastAsiaTheme="minorHAnsi" w:cs="Verdana"/>
          <w:szCs w:val="22"/>
          <w:lang w:val="fr-BE" w:eastAsia="en-US"/>
        </w:rPr>
        <w:t>apprentissages s’inscrivent encore trop souvent dans une logique</w:t>
      </w:r>
      <w:r w:rsidR="00C67863" w:rsidRPr="00E63E6C">
        <w:rPr>
          <w:rFonts w:eastAsiaTheme="minorHAnsi" w:cs="Verdana"/>
          <w:szCs w:val="22"/>
          <w:lang w:val="fr-BE" w:eastAsia="en-US"/>
        </w:rPr>
        <w:t xml:space="preserve"> </w:t>
      </w:r>
      <w:r w:rsidRPr="00E63E6C">
        <w:rPr>
          <w:rFonts w:eastAsiaTheme="minorHAnsi" w:cs="Verdana"/>
          <w:szCs w:val="22"/>
          <w:lang w:val="fr-BE" w:eastAsia="en-US"/>
        </w:rPr>
        <w:t>différenciée selon les sexes</w:t>
      </w:r>
      <w:r w:rsidR="001A05E0" w:rsidRPr="00E63E6C">
        <w:rPr>
          <w:rFonts w:eastAsiaTheme="minorHAnsi" w:cs="Verdana"/>
          <w:szCs w:val="22"/>
          <w:lang w:val="fr-BE" w:eastAsia="en-US"/>
        </w:rPr>
        <w:t>, les jeunes filles handicapées étant plus souvent orientées vers des filières moins porteuses sur le marché du travail</w:t>
      </w:r>
      <w:r w:rsidRPr="00E63E6C">
        <w:rPr>
          <w:rFonts w:eastAsiaTheme="minorHAnsi" w:cs="Verdana"/>
          <w:szCs w:val="22"/>
          <w:lang w:val="fr-BE" w:eastAsia="en-US"/>
        </w:rPr>
        <w:t>. Le handicap accentue ce phénomène à l’égard des filles</w:t>
      </w:r>
      <w:r w:rsidR="00726699">
        <w:rPr>
          <w:rStyle w:val="Appelnotedebasdep"/>
          <w:rFonts w:eastAsiaTheme="minorHAnsi" w:cs="Verdana"/>
          <w:szCs w:val="22"/>
          <w:lang w:val="fr-BE" w:eastAsia="en-US"/>
        </w:rPr>
        <w:footnoteReference w:id="4"/>
      </w:r>
      <w:r w:rsidRPr="00E63E6C">
        <w:rPr>
          <w:rFonts w:eastAsiaTheme="minorHAnsi" w:cs="Verdana"/>
          <w:szCs w:val="22"/>
          <w:lang w:val="fr-BE" w:eastAsia="en-US"/>
        </w:rPr>
        <w:t>.</w:t>
      </w:r>
    </w:p>
    <w:p w14:paraId="408007F4" w14:textId="26DD2660" w:rsidR="00C67863" w:rsidRPr="00E63E6C" w:rsidRDefault="00C67863" w:rsidP="00E83ECB">
      <w:pPr>
        <w:pStyle w:val="Paragraphedeliste"/>
        <w:numPr>
          <w:ilvl w:val="0"/>
          <w:numId w:val="11"/>
        </w:numPr>
        <w:autoSpaceDE w:val="0"/>
        <w:autoSpaceDN w:val="0"/>
        <w:adjustRightInd w:val="0"/>
        <w:ind w:left="714" w:hanging="357"/>
        <w:contextualSpacing w:val="0"/>
        <w:jc w:val="both"/>
        <w:rPr>
          <w:rFonts w:eastAsiaTheme="minorHAnsi" w:cs="Verdana"/>
          <w:szCs w:val="22"/>
          <w:lang w:val="fr-BE" w:eastAsia="en-US"/>
        </w:rPr>
      </w:pPr>
      <w:r w:rsidRPr="00E63E6C">
        <w:rPr>
          <w:rFonts w:eastAsiaTheme="minorHAnsi" w:cs="Verdana"/>
          <w:i/>
          <w:szCs w:val="22"/>
          <w:lang w:val="fr-BE" w:eastAsia="en-US"/>
        </w:rPr>
        <w:t>Emploi et subsistance financière</w:t>
      </w:r>
      <w:r w:rsidRPr="00E63E6C">
        <w:rPr>
          <w:rFonts w:eastAsiaTheme="minorHAnsi" w:cs="Verdana"/>
          <w:szCs w:val="22"/>
          <w:lang w:val="fr-BE" w:eastAsia="en-US"/>
        </w:rPr>
        <w:t xml:space="preserve"> : handicap et pauvreté sont intimement</w:t>
      </w:r>
      <w:r w:rsidR="00E63E6C">
        <w:rPr>
          <w:rFonts w:eastAsiaTheme="minorHAnsi" w:cs="Verdana"/>
          <w:szCs w:val="22"/>
          <w:lang w:val="fr-BE" w:eastAsia="en-US"/>
        </w:rPr>
        <w:t xml:space="preserve"> </w:t>
      </w:r>
      <w:r w:rsidRPr="00E63E6C">
        <w:rPr>
          <w:rFonts w:eastAsiaTheme="minorHAnsi" w:cs="Verdana"/>
          <w:szCs w:val="22"/>
          <w:lang w:val="fr-BE" w:eastAsia="en-US"/>
        </w:rPr>
        <w:t>liés, mais cette précarité est malheureusement renforcée à l’endroit des</w:t>
      </w:r>
      <w:r w:rsidR="00E63E6C" w:rsidRPr="00E63E6C">
        <w:rPr>
          <w:rFonts w:eastAsiaTheme="minorHAnsi" w:cs="Verdana"/>
          <w:szCs w:val="22"/>
          <w:lang w:val="fr-BE" w:eastAsia="en-US"/>
        </w:rPr>
        <w:t xml:space="preserve"> </w:t>
      </w:r>
      <w:r w:rsidRPr="00E63E6C">
        <w:rPr>
          <w:rFonts w:eastAsiaTheme="minorHAnsi" w:cs="Verdana"/>
          <w:szCs w:val="22"/>
          <w:lang w:val="fr-BE" w:eastAsia="en-US"/>
        </w:rPr>
        <w:t xml:space="preserve">femmes, pour les raisons et situations évoquées précédemment. Par ailleurs, on </w:t>
      </w:r>
      <w:r w:rsidRPr="00E63E6C">
        <w:rPr>
          <w:rFonts w:eastAsiaTheme="minorHAnsi" w:cs="Verdana"/>
          <w:szCs w:val="22"/>
          <w:lang w:val="fr-BE" w:eastAsia="en-US"/>
        </w:rPr>
        <w:lastRenderedPageBreak/>
        <w:t>constate qu’à l’occasion de procédures de recrutements</w:t>
      </w:r>
      <w:r w:rsidR="00983921">
        <w:rPr>
          <w:rStyle w:val="Appelnotedebasdep"/>
          <w:rFonts w:eastAsiaTheme="minorHAnsi" w:cs="Verdana"/>
          <w:szCs w:val="22"/>
          <w:lang w:val="fr-BE" w:eastAsia="en-US"/>
        </w:rPr>
        <w:footnoteReference w:id="5"/>
      </w:r>
      <w:r w:rsidRPr="00E63E6C">
        <w:rPr>
          <w:rFonts w:eastAsiaTheme="minorHAnsi" w:cs="Verdana"/>
          <w:szCs w:val="22"/>
          <w:lang w:val="fr-BE" w:eastAsia="en-US"/>
        </w:rPr>
        <w:t xml:space="preserve">, l’homme handicapé est </w:t>
      </w:r>
      <w:r w:rsidR="00E83ECB">
        <w:rPr>
          <w:rFonts w:eastAsiaTheme="minorHAnsi" w:cs="Verdana"/>
          <w:szCs w:val="22"/>
          <w:lang w:val="fr-BE" w:eastAsia="en-US"/>
        </w:rPr>
        <w:t xml:space="preserve">souvent </w:t>
      </w:r>
      <w:r w:rsidRPr="00E63E6C">
        <w:rPr>
          <w:rFonts w:eastAsiaTheme="minorHAnsi" w:cs="Verdana"/>
          <w:szCs w:val="22"/>
          <w:lang w:val="fr-BE" w:eastAsia="en-US"/>
        </w:rPr>
        <w:t>préféré à la femme handicapée</w:t>
      </w:r>
      <w:r w:rsidR="00726699">
        <w:rPr>
          <w:rStyle w:val="Appelnotedebasdep"/>
          <w:rFonts w:eastAsiaTheme="minorHAnsi" w:cs="Verdana"/>
          <w:szCs w:val="22"/>
          <w:lang w:val="fr-BE" w:eastAsia="en-US"/>
        </w:rPr>
        <w:footnoteReference w:id="6"/>
      </w:r>
      <w:r w:rsidRPr="00E63E6C">
        <w:rPr>
          <w:rFonts w:eastAsiaTheme="minorHAnsi" w:cs="Verdana"/>
          <w:szCs w:val="22"/>
          <w:lang w:val="fr-BE" w:eastAsia="en-US"/>
        </w:rPr>
        <w:t>.</w:t>
      </w:r>
    </w:p>
    <w:p w14:paraId="28A5B9AD" w14:textId="0D3DD349" w:rsidR="00C67863" w:rsidRPr="00E63E6C" w:rsidRDefault="00C67863" w:rsidP="00E83ECB">
      <w:pPr>
        <w:pStyle w:val="Paragraphedeliste"/>
        <w:numPr>
          <w:ilvl w:val="0"/>
          <w:numId w:val="11"/>
        </w:numPr>
        <w:autoSpaceDE w:val="0"/>
        <w:autoSpaceDN w:val="0"/>
        <w:adjustRightInd w:val="0"/>
        <w:ind w:left="714" w:hanging="357"/>
        <w:contextualSpacing w:val="0"/>
        <w:jc w:val="both"/>
        <w:rPr>
          <w:rFonts w:eastAsiaTheme="minorHAnsi" w:cs="Verdana"/>
          <w:szCs w:val="22"/>
          <w:lang w:val="fr-BE" w:eastAsia="en-US"/>
        </w:rPr>
      </w:pPr>
      <w:r w:rsidRPr="00E63E6C">
        <w:rPr>
          <w:rFonts w:eastAsiaTheme="minorHAnsi" w:cs="Verdana"/>
          <w:i/>
          <w:szCs w:val="22"/>
          <w:lang w:val="fr-BE" w:eastAsia="en-US"/>
        </w:rPr>
        <w:t>Vie affective et sexuelle, accompagnement à la maternité</w:t>
      </w:r>
      <w:r w:rsidRPr="00E63E6C">
        <w:rPr>
          <w:rFonts w:eastAsiaTheme="minorHAnsi" w:cs="Verdana"/>
          <w:szCs w:val="22"/>
          <w:lang w:val="fr-BE" w:eastAsia="en-US"/>
        </w:rPr>
        <w:t xml:space="preserve"> : l’argument de</w:t>
      </w:r>
      <w:r w:rsidR="00E63E6C">
        <w:rPr>
          <w:rFonts w:eastAsiaTheme="minorHAnsi" w:cs="Verdana"/>
          <w:szCs w:val="22"/>
          <w:lang w:val="fr-BE" w:eastAsia="en-US"/>
        </w:rPr>
        <w:t xml:space="preserve"> </w:t>
      </w:r>
      <w:r w:rsidRPr="00E63E6C">
        <w:rPr>
          <w:rFonts w:eastAsiaTheme="minorHAnsi" w:cs="Verdana"/>
          <w:szCs w:val="22"/>
          <w:lang w:val="fr-BE" w:eastAsia="en-US"/>
        </w:rPr>
        <w:t xml:space="preserve">la protection de la société </w:t>
      </w:r>
      <w:r w:rsidR="00826DAF" w:rsidRPr="00E63E6C">
        <w:rPr>
          <w:rFonts w:eastAsiaTheme="minorHAnsi" w:cs="Verdana"/>
          <w:szCs w:val="22"/>
          <w:lang w:val="fr-BE" w:eastAsia="en-US"/>
        </w:rPr>
        <w:t xml:space="preserve">et de l’individu génère </w:t>
      </w:r>
      <w:r w:rsidRPr="00E63E6C">
        <w:rPr>
          <w:rFonts w:eastAsiaTheme="minorHAnsi" w:cs="Verdana"/>
          <w:szCs w:val="22"/>
          <w:lang w:val="fr-BE" w:eastAsia="en-US"/>
        </w:rPr>
        <w:t>la négation de tous les besoins</w:t>
      </w:r>
      <w:r w:rsidR="004E2FAA" w:rsidRPr="00E63E6C">
        <w:rPr>
          <w:rFonts w:eastAsiaTheme="minorHAnsi" w:cs="Verdana"/>
          <w:szCs w:val="22"/>
          <w:lang w:val="fr-BE" w:eastAsia="en-US"/>
        </w:rPr>
        <w:t xml:space="preserve"> et </w:t>
      </w:r>
      <w:r w:rsidR="007A2379">
        <w:rPr>
          <w:rFonts w:eastAsiaTheme="minorHAnsi" w:cs="Verdana"/>
          <w:szCs w:val="22"/>
          <w:lang w:val="fr-BE" w:eastAsia="en-US"/>
        </w:rPr>
        <w:t xml:space="preserve">de toutes </w:t>
      </w:r>
      <w:r w:rsidR="004E2FAA" w:rsidRPr="00E63E6C">
        <w:rPr>
          <w:rFonts w:eastAsiaTheme="minorHAnsi" w:cs="Verdana"/>
          <w:szCs w:val="22"/>
          <w:lang w:val="fr-BE" w:eastAsia="en-US"/>
        </w:rPr>
        <w:t>les aspirations</w:t>
      </w:r>
      <w:r w:rsidRPr="00E63E6C">
        <w:rPr>
          <w:rFonts w:eastAsiaTheme="minorHAnsi" w:cs="Verdana"/>
          <w:szCs w:val="22"/>
          <w:lang w:val="fr-BE" w:eastAsia="en-US"/>
        </w:rPr>
        <w:t>. On</w:t>
      </w:r>
      <w:r w:rsidR="000A33DC" w:rsidRPr="00E63E6C">
        <w:rPr>
          <w:rFonts w:eastAsiaTheme="minorHAnsi" w:cs="Verdana"/>
          <w:szCs w:val="22"/>
          <w:lang w:val="fr-BE" w:eastAsia="en-US"/>
        </w:rPr>
        <w:t xml:space="preserve"> </w:t>
      </w:r>
      <w:r w:rsidRPr="00E63E6C">
        <w:rPr>
          <w:rFonts w:eastAsiaTheme="minorHAnsi" w:cs="Verdana"/>
          <w:szCs w:val="22"/>
          <w:lang w:val="fr-BE" w:eastAsia="en-US"/>
        </w:rPr>
        <w:t>entre très rapidement dans l</w:t>
      </w:r>
      <w:r w:rsidR="00826DAF" w:rsidRPr="00E63E6C">
        <w:rPr>
          <w:rFonts w:eastAsiaTheme="minorHAnsi" w:cs="Verdana"/>
          <w:szCs w:val="22"/>
          <w:lang w:val="fr-BE" w:eastAsia="en-US"/>
        </w:rPr>
        <w:t>es</w:t>
      </w:r>
      <w:r w:rsidRPr="00E63E6C">
        <w:rPr>
          <w:rFonts w:eastAsiaTheme="minorHAnsi" w:cs="Verdana"/>
          <w:szCs w:val="22"/>
          <w:lang w:val="fr-BE" w:eastAsia="en-US"/>
        </w:rPr>
        <w:t xml:space="preserve"> logique</w:t>
      </w:r>
      <w:r w:rsidR="00826DAF" w:rsidRPr="00E63E6C">
        <w:rPr>
          <w:rFonts w:eastAsiaTheme="minorHAnsi" w:cs="Verdana"/>
          <w:szCs w:val="22"/>
          <w:lang w:val="fr-BE" w:eastAsia="en-US"/>
        </w:rPr>
        <w:t>s</w:t>
      </w:r>
      <w:r w:rsidRPr="00E63E6C">
        <w:rPr>
          <w:rFonts w:eastAsiaTheme="minorHAnsi" w:cs="Verdana"/>
          <w:szCs w:val="22"/>
          <w:lang w:val="fr-BE" w:eastAsia="en-US"/>
        </w:rPr>
        <w:t xml:space="preserve"> suivante</w:t>
      </w:r>
      <w:r w:rsidR="00826DAF" w:rsidRPr="00E63E6C">
        <w:rPr>
          <w:rFonts w:eastAsiaTheme="minorHAnsi" w:cs="Verdana"/>
          <w:szCs w:val="22"/>
          <w:lang w:val="fr-BE" w:eastAsia="en-US"/>
        </w:rPr>
        <w:t>s</w:t>
      </w:r>
      <w:r w:rsidRPr="00E63E6C">
        <w:rPr>
          <w:rFonts w:eastAsiaTheme="minorHAnsi" w:cs="Verdana"/>
          <w:szCs w:val="22"/>
          <w:lang w:val="fr-BE" w:eastAsia="en-US"/>
        </w:rPr>
        <w:t xml:space="preserve"> : grossesses non désirées</w:t>
      </w:r>
      <w:r w:rsidR="007A2379">
        <w:rPr>
          <w:rFonts w:eastAsiaTheme="minorHAnsi" w:cs="Verdana"/>
          <w:szCs w:val="22"/>
          <w:lang w:val="fr-BE" w:eastAsia="en-US"/>
        </w:rPr>
        <w:t>,</w:t>
      </w:r>
      <w:r w:rsidRPr="00E63E6C">
        <w:rPr>
          <w:rFonts w:eastAsiaTheme="minorHAnsi" w:cs="Verdana"/>
          <w:szCs w:val="22"/>
          <w:lang w:val="fr-BE" w:eastAsia="en-US"/>
        </w:rPr>
        <w:t xml:space="preserve"> moyens contraceptifs, stérilisation forcée et définitive, refus de formation sexuelle. Pire, il a été constaté que cela débouche même sur l’interdiction de tout contact pour certaines femmes ou jeunes filles. L’interdiction est, à ce niveau beaucoup plus souple pour les hommes, comme si leur demande relevait d’une plus grande légitimité. L’existence du handicap chez la maman handicapée est souvent le prétexte </w:t>
      </w:r>
      <w:r w:rsidR="007A2379">
        <w:rPr>
          <w:rFonts w:eastAsiaTheme="minorHAnsi" w:cs="Verdana"/>
          <w:szCs w:val="22"/>
          <w:lang w:val="fr-BE" w:eastAsia="en-US"/>
        </w:rPr>
        <w:t>pour</w:t>
      </w:r>
      <w:r w:rsidR="007A2379" w:rsidRPr="00E63E6C">
        <w:rPr>
          <w:rFonts w:eastAsiaTheme="minorHAnsi" w:cs="Verdana"/>
          <w:szCs w:val="22"/>
          <w:lang w:val="fr-BE" w:eastAsia="en-US"/>
        </w:rPr>
        <w:t xml:space="preserve"> </w:t>
      </w:r>
      <w:r w:rsidRPr="00E63E6C">
        <w:rPr>
          <w:rFonts w:eastAsiaTheme="minorHAnsi" w:cs="Verdana"/>
          <w:szCs w:val="22"/>
          <w:lang w:val="fr-BE" w:eastAsia="en-US"/>
        </w:rPr>
        <w:t>séparer l’enfant de sa maman</w:t>
      </w:r>
      <w:r w:rsidR="00726699">
        <w:rPr>
          <w:rStyle w:val="Appelnotedebasdep"/>
          <w:rFonts w:eastAsiaTheme="minorHAnsi" w:cs="Verdana"/>
          <w:szCs w:val="22"/>
          <w:lang w:val="fr-BE" w:eastAsia="en-US"/>
        </w:rPr>
        <w:footnoteReference w:id="7"/>
      </w:r>
      <w:r w:rsidRPr="00E63E6C">
        <w:rPr>
          <w:rFonts w:eastAsiaTheme="minorHAnsi" w:cs="Verdana"/>
          <w:szCs w:val="22"/>
          <w:lang w:val="fr-BE" w:eastAsia="en-US"/>
        </w:rPr>
        <w:t>.</w:t>
      </w:r>
    </w:p>
    <w:p w14:paraId="78D0F311" w14:textId="77777777" w:rsidR="00C30E53" w:rsidRDefault="00C30E53" w:rsidP="00C30E53">
      <w:pPr>
        <w:autoSpaceDE w:val="0"/>
        <w:autoSpaceDN w:val="0"/>
        <w:adjustRightInd w:val="0"/>
        <w:spacing w:after="0"/>
        <w:jc w:val="both"/>
        <w:rPr>
          <w:szCs w:val="22"/>
          <w:lang w:val="fr-BE"/>
        </w:rPr>
      </w:pPr>
    </w:p>
    <w:p w14:paraId="0309CF7C" w14:textId="25C658C8" w:rsidR="003C7F3A" w:rsidRDefault="00372564" w:rsidP="00A2376F">
      <w:pPr>
        <w:autoSpaceDE w:val="0"/>
        <w:autoSpaceDN w:val="0"/>
        <w:adjustRightInd w:val="0"/>
        <w:spacing w:after="240"/>
        <w:jc w:val="both"/>
        <w:rPr>
          <w:rFonts w:eastAsiaTheme="minorHAnsi" w:cs="Verdana"/>
          <w:szCs w:val="22"/>
          <w:lang w:val="fr-BE" w:eastAsia="en-US"/>
        </w:rPr>
      </w:pPr>
      <w:r>
        <w:rPr>
          <w:rFonts w:eastAsiaTheme="minorHAnsi" w:cs="Verdana"/>
          <w:szCs w:val="22"/>
          <w:lang w:val="fr-BE" w:eastAsia="en-US"/>
        </w:rPr>
        <w:t>L</w:t>
      </w:r>
      <w:r w:rsidR="00C30E53">
        <w:rPr>
          <w:rFonts w:eastAsiaTheme="minorHAnsi" w:cs="Verdana"/>
          <w:szCs w:val="22"/>
          <w:lang w:val="fr-BE" w:eastAsia="en-US"/>
        </w:rPr>
        <w:t>e BDF</w:t>
      </w:r>
      <w:r w:rsidR="00C30E53" w:rsidRPr="00C30E53">
        <w:rPr>
          <w:rFonts w:eastAsiaTheme="minorHAnsi" w:cs="Verdana"/>
          <w:szCs w:val="22"/>
          <w:lang w:val="fr-BE" w:eastAsia="en-US"/>
        </w:rPr>
        <w:t xml:space="preserve"> </w:t>
      </w:r>
      <w:r>
        <w:rPr>
          <w:rFonts w:eastAsiaTheme="minorHAnsi" w:cs="Verdana"/>
          <w:szCs w:val="22"/>
          <w:lang w:val="fr-BE" w:eastAsia="en-US"/>
        </w:rPr>
        <w:t xml:space="preserve">a toujours attiré </w:t>
      </w:r>
      <w:r w:rsidR="00C30E53" w:rsidRPr="00C30E53">
        <w:rPr>
          <w:rFonts w:eastAsiaTheme="minorHAnsi" w:cs="Verdana"/>
          <w:szCs w:val="22"/>
          <w:lang w:val="fr-BE" w:eastAsia="en-US"/>
        </w:rPr>
        <w:t xml:space="preserve">l’attention sur le fait que les mandats de la </w:t>
      </w:r>
      <w:r w:rsidR="00E63E6C" w:rsidRPr="00E63E6C">
        <w:rPr>
          <w:rFonts w:eastAsiaTheme="minorHAnsi" w:cs="Verdana"/>
          <w:szCs w:val="22"/>
          <w:lang w:val="fr-BE" w:eastAsia="en-US"/>
        </w:rPr>
        <w:t>Convention sur l'élimination de toutes les formes de discrimination à l'égard des femmes</w:t>
      </w:r>
      <w:r w:rsidR="00E63E6C">
        <w:rPr>
          <w:rFonts w:eastAsiaTheme="minorHAnsi" w:cs="Verdana"/>
          <w:szCs w:val="22"/>
          <w:lang w:val="fr-BE" w:eastAsia="en-US"/>
        </w:rPr>
        <w:t xml:space="preserve"> (</w:t>
      </w:r>
      <w:r w:rsidR="00C30E53" w:rsidRPr="00C30E53">
        <w:rPr>
          <w:rFonts w:eastAsiaTheme="minorHAnsi" w:cs="Verdana"/>
          <w:szCs w:val="22"/>
          <w:lang w:val="fr-BE" w:eastAsia="en-US"/>
        </w:rPr>
        <w:t>CEDAW</w:t>
      </w:r>
      <w:r w:rsidR="00E63E6C">
        <w:rPr>
          <w:rFonts w:eastAsiaTheme="minorHAnsi" w:cs="Verdana"/>
          <w:szCs w:val="22"/>
          <w:lang w:val="fr-BE" w:eastAsia="en-US"/>
        </w:rPr>
        <w:t>)</w:t>
      </w:r>
      <w:r w:rsidR="00C30E53" w:rsidRPr="00C30E53">
        <w:rPr>
          <w:rFonts w:eastAsiaTheme="minorHAnsi" w:cs="Verdana"/>
          <w:szCs w:val="22"/>
          <w:lang w:val="fr-BE" w:eastAsia="en-US"/>
        </w:rPr>
        <w:t xml:space="preserve"> et de la Convention relative aux droits des personnes handicapées (CRPD) se croisent au niveau des droits des femmes et </w:t>
      </w:r>
      <w:r w:rsidR="00DC1A40">
        <w:rPr>
          <w:rFonts w:eastAsiaTheme="minorHAnsi" w:cs="Verdana"/>
          <w:szCs w:val="22"/>
          <w:lang w:val="fr-BE" w:eastAsia="en-US"/>
        </w:rPr>
        <w:t xml:space="preserve"> des </w:t>
      </w:r>
      <w:r w:rsidR="00C30E53" w:rsidRPr="00C30E53">
        <w:rPr>
          <w:rFonts w:eastAsiaTheme="minorHAnsi" w:cs="Verdana"/>
          <w:szCs w:val="22"/>
          <w:lang w:val="fr-BE" w:eastAsia="en-US"/>
        </w:rPr>
        <w:t xml:space="preserve">jeunes filles handicapées. Pour rappel, la Belgique a ratifié </w:t>
      </w:r>
      <w:r w:rsidR="00C10997">
        <w:rPr>
          <w:rFonts w:eastAsiaTheme="minorHAnsi" w:cs="Verdana"/>
          <w:szCs w:val="22"/>
          <w:lang w:val="fr-BE" w:eastAsia="en-US"/>
        </w:rPr>
        <w:t xml:space="preserve">la CEDAW le 10 juillet 1985 et son protocole facultatif le 17 juin 2004. Elle a ratifié </w:t>
      </w:r>
      <w:r w:rsidR="00C30E53" w:rsidRPr="00C30E53">
        <w:rPr>
          <w:rFonts w:eastAsiaTheme="minorHAnsi" w:cs="Verdana"/>
          <w:szCs w:val="22"/>
          <w:lang w:val="fr-BE" w:eastAsia="en-US"/>
        </w:rPr>
        <w:t>l</w:t>
      </w:r>
      <w:r w:rsidR="00826DAF">
        <w:rPr>
          <w:rFonts w:eastAsiaTheme="minorHAnsi" w:cs="Verdana"/>
          <w:szCs w:val="22"/>
          <w:lang w:val="fr-BE" w:eastAsia="en-US"/>
        </w:rPr>
        <w:t>'UN</w:t>
      </w:r>
      <w:r w:rsidR="00C30E53" w:rsidRPr="00C30E53">
        <w:rPr>
          <w:rFonts w:eastAsiaTheme="minorHAnsi" w:cs="Verdana"/>
          <w:szCs w:val="22"/>
          <w:lang w:val="fr-BE" w:eastAsia="en-US"/>
        </w:rPr>
        <w:t xml:space="preserve">CRPD </w:t>
      </w:r>
      <w:r w:rsidR="00C10997">
        <w:rPr>
          <w:rFonts w:eastAsiaTheme="minorHAnsi" w:cs="Verdana"/>
          <w:szCs w:val="22"/>
          <w:lang w:val="fr-BE" w:eastAsia="en-US"/>
        </w:rPr>
        <w:t xml:space="preserve">et son protocole facultatif </w:t>
      </w:r>
      <w:r w:rsidR="00C30E53" w:rsidRPr="00C30E53">
        <w:rPr>
          <w:rFonts w:eastAsiaTheme="minorHAnsi" w:cs="Verdana"/>
          <w:szCs w:val="22"/>
          <w:lang w:val="fr-BE" w:eastAsia="en-US"/>
        </w:rPr>
        <w:t>le 2 juillet 2009.</w:t>
      </w:r>
    </w:p>
    <w:p w14:paraId="2A6988B6" w14:textId="62BBDFCC" w:rsidR="00C30E53" w:rsidRPr="00C30E53" w:rsidRDefault="00C30E53" w:rsidP="00913917">
      <w:pPr>
        <w:autoSpaceDE w:val="0"/>
        <w:autoSpaceDN w:val="0"/>
        <w:adjustRightInd w:val="0"/>
        <w:spacing w:after="0"/>
        <w:jc w:val="both"/>
        <w:rPr>
          <w:szCs w:val="22"/>
          <w:lang w:val="fr-BE"/>
        </w:rPr>
      </w:pPr>
      <w:r w:rsidRPr="00C30E53">
        <w:rPr>
          <w:rFonts w:eastAsiaTheme="minorHAnsi" w:cs="Verdana"/>
          <w:szCs w:val="22"/>
          <w:lang w:val="fr-BE" w:eastAsia="en-US"/>
        </w:rPr>
        <w:t xml:space="preserve">Le BDF et les Conseils consultatifs encouragent le Comité à intensifier encore l’attention qu’il porte aux droits des </w:t>
      </w:r>
      <w:r w:rsidR="00865958">
        <w:rPr>
          <w:rFonts w:eastAsiaTheme="minorHAnsi" w:cs="Verdana"/>
          <w:szCs w:val="22"/>
          <w:lang w:val="fr-BE" w:eastAsia="en-US"/>
        </w:rPr>
        <w:t>femmes et filles</w:t>
      </w:r>
      <w:r w:rsidR="00865958" w:rsidRPr="00C30E53">
        <w:rPr>
          <w:rFonts w:eastAsiaTheme="minorHAnsi" w:cs="Verdana"/>
          <w:szCs w:val="22"/>
          <w:lang w:val="fr-BE" w:eastAsia="en-US"/>
        </w:rPr>
        <w:t xml:space="preserve"> </w:t>
      </w:r>
      <w:r w:rsidRPr="00C30E53">
        <w:rPr>
          <w:rFonts w:eastAsiaTheme="minorHAnsi" w:cs="Verdana"/>
          <w:szCs w:val="22"/>
          <w:lang w:val="fr-BE" w:eastAsia="en-US"/>
        </w:rPr>
        <w:t xml:space="preserve">handicapées, notamment en </w:t>
      </w:r>
      <w:r w:rsidR="00DC1A40">
        <w:rPr>
          <w:rFonts w:eastAsiaTheme="minorHAnsi" w:cs="Verdana"/>
          <w:szCs w:val="22"/>
          <w:lang w:val="fr-BE" w:eastAsia="en-US"/>
        </w:rPr>
        <w:t xml:space="preserve">relevant </w:t>
      </w:r>
      <w:r w:rsidR="00DC1A40" w:rsidRPr="00C30E53">
        <w:rPr>
          <w:rFonts w:eastAsiaTheme="minorHAnsi" w:cs="Verdana"/>
          <w:szCs w:val="22"/>
          <w:lang w:val="fr-BE" w:eastAsia="en-US"/>
        </w:rPr>
        <w:t xml:space="preserve"> </w:t>
      </w:r>
      <w:r w:rsidRPr="00C30E53">
        <w:rPr>
          <w:rFonts w:eastAsiaTheme="minorHAnsi" w:cs="Verdana"/>
          <w:szCs w:val="22"/>
          <w:lang w:val="fr-BE" w:eastAsia="en-US"/>
        </w:rPr>
        <w:t xml:space="preserve">les exigences demandées aux Etats dans leur manière d’aborder </w:t>
      </w:r>
      <w:r w:rsidR="00826DAF">
        <w:rPr>
          <w:rFonts w:eastAsiaTheme="minorHAnsi" w:cs="Verdana"/>
          <w:szCs w:val="22"/>
          <w:lang w:val="fr-BE" w:eastAsia="en-US"/>
        </w:rPr>
        <w:t xml:space="preserve">leur </w:t>
      </w:r>
      <w:r w:rsidRPr="00C30E53">
        <w:rPr>
          <w:rFonts w:eastAsiaTheme="minorHAnsi" w:cs="Verdana"/>
          <w:szCs w:val="22"/>
          <w:lang w:val="fr-BE" w:eastAsia="en-US"/>
        </w:rPr>
        <w:t xml:space="preserve">situation dans le cadre du processus </w:t>
      </w:r>
      <w:r w:rsidRPr="008002C3">
        <w:rPr>
          <w:rFonts w:eastAsiaTheme="minorHAnsi" w:cs="Verdana"/>
          <w:szCs w:val="22"/>
          <w:lang w:val="fr-BE" w:eastAsia="en-US"/>
        </w:rPr>
        <w:t>d’examen des rapports.</w:t>
      </w:r>
    </w:p>
    <w:p w14:paraId="5C0DF837" w14:textId="20C1E038" w:rsidR="00826DAF" w:rsidRDefault="00826DAF" w:rsidP="002F1604">
      <w:pPr>
        <w:pStyle w:val="Titre2"/>
        <w:jc w:val="both"/>
        <w:rPr>
          <w:sz w:val="22"/>
          <w:szCs w:val="22"/>
          <w:u w:val="single"/>
          <w:lang w:val="fr-BE"/>
        </w:rPr>
      </w:pPr>
      <w:r>
        <w:rPr>
          <w:sz w:val="22"/>
          <w:szCs w:val="22"/>
          <w:u w:val="single"/>
          <w:lang w:val="fr-BE"/>
        </w:rPr>
        <w:t xml:space="preserve">Discriminations croisées </w:t>
      </w:r>
      <w:r w:rsidR="00ED7D0E">
        <w:rPr>
          <w:sz w:val="22"/>
          <w:szCs w:val="22"/>
          <w:u w:val="single"/>
          <w:lang w:val="fr-BE"/>
        </w:rPr>
        <w:t>(Article</w:t>
      </w:r>
      <w:r w:rsidR="00B731DC">
        <w:rPr>
          <w:sz w:val="22"/>
          <w:szCs w:val="22"/>
          <w:u w:val="single"/>
          <w:lang w:val="fr-BE"/>
        </w:rPr>
        <w:t>s</w:t>
      </w:r>
      <w:r w:rsidR="00ED7D0E">
        <w:rPr>
          <w:sz w:val="22"/>
          <w:szCs w:val="22"/>
          <w:u w:val="single"/>
          <w:lang w:val="fr-BE"/>
        </w:rPr>
        <w:t xml:space="preserve"> </w:t>
      </w:r>
      <w:r w:rsidR="00B75AF8">
        <w:rPr>
          <w:sz w:val="22"/>
          <w:szCs w:val="22"/>
          <w:u w:val="single"/>
          <w:lang w:val="fr-BE"/>
        </w:rPr>
        <w:t>1</w:t>
      </w:r>
      <w:r w:rsidR="00180E13">
        <w:rPr>
          <w:sz w:val="22"/>
          <w:szCs w:val="22"/>
          <w:u w:val="single"/>
          <w:lang w:val="fr-BE"/>
        </w:rPr>
        <w:t>-</w:t>
      </w:r>
      <w:r w:rsidR="00B75AF8">
        <w:rPr>
          <w:sz w:val="22"/>
          <w:szCs w:val="22"/>
          <w:u w:val="single"/>
          <w:lang w:val="fr-BE"/>
        </w:rPr>
        <w:t>2</w:t>
      </w:r>
      <w:r w:rsidR="00246588">
        <w:rPr>
          <w:sz w:val="22"/>
          <w:szCs w:val="22"/>
          <w:u w:val="single"/>
          <w:lang w:val="fr-BE"/>
        </w:rPr>
        <w:t>)</w:t>
      </w:r>
    </w:p>
    <w:p w14:paraId="48D4033B" w14:textId="77777777" w:rsidR="00246588" w:rsidRDefault="00826DAF" w:rsidP="00826DAF">
      <w:pPr>
        <w:spacing w:after="160" w:line="259" w:lineRule="auto"/>
        <w:jc w:val="both"/>
        <w:rPr>
          <w:rFonts w:cs="Verdana"/>
          <w:szCs w:val="22"/>
          <w:lang w:val="fr-BE"/>
        </w:rPr>
      </w:pPr>
      <w:r>
        <w:rPr>
          <w:rFonts w:cs="Verdana"/>
          <w:szCs w:val="22"/>
          <w:lang w:val="fr-BE"/>
        </w:rPr>
        <w:t>P</w:t>
      </w:r>
      <w:r w:rsidRPr="003E4F96">
        <w:rPr>
          <w:rFonts w:cs="Verdana"/>
          <w:szCs w:val="22"/>
          <w:lang w:val="fr-BE"/>
        </w:rPr>
        <w:t xml:space="preserve">lusieurs groupes de personnes sont confrontés à des </w:t>
      </w:r>
      <w:r w:rsidRPr="003E4F96">
        <w:rPr>
          <w:rFonts w:cs="Verdana"/>
          <w:b/>
          <w:bCs/>
          <w:szCs w:val="22"/>
          <w:lang w:val="fr-BE"/>
        </w:rPr>
        <w:t>discriminations croisées</w:t>
      </w:r>
      <w:r w:rsidRPr="003E4F96">
        <w:rPr>
          <w:rFonts w:cs="Verdana"/>
          <w:szCs w:val="22"/>
          <w:lang w:val="fr-BE"/>
        </w:rPr>
        <w:t>. C'est particulièrement le cas pour les femmes et les filles handicapées</w:t>
      </w:r>
      <w:r>
        <w:rPr>
          <w:rStyle w:val="Appelnotedebasdep"/>
          <w:rFonts w:cs="Verdana"/>
          <w:szCs w:val="22"/>
          <w:lang w:val="fr-BE"/>
        </w:rPr>
        <w:footnoteReference w:id="8"/>
      </w:r>
      <w:r w:rsidRPr="003E4F96">
        <w:rPr>
          <w:rFonts w:cs="Verdana"/>
          <w:szCs w:val="22"/>
          <w:lang w:val="fr-BE"/>
        </w:rPr>
        <w:t xml:space="preserve"> : elles sont discriminées en raison de leur handicap au sein du groupe des femmes ou des filles et en raison de leur sexe au sein du groupe des personnes handicapées. </w:t>
      </w:r>
    </w:p>
    <w:p w14:paraId="4F98B96E" w14:textId="77777777" w:rsidR="00C54C02" w:rsidRDefault="0036793F" w:rsidP="00C54C02">
      <w:pPr>
        <w:spacing w:after="160" w:line="259" w:lineRule="auto"/>
        <w:jc w:val="both"/>
        <w:rPr>
          <w:rFonts w:cs="Verdana"/>
          <w:szCs w:val="22"/>
          <w:lang w:val="fr-BE"/>
        </w:rPr>
      </w:pPr>
      <w:r>
        <w:rPr>
          <w:rFonts w:cs="Verdana"/>
          <w:szCs w:val="22"/>
          <w:lang w:val="fr-BE"/>
        </w:rPr>
        <w:t xml:space="preserve">Cette double discrimination n’est actuellement pas reconnue légalement. </w:t>
      </w:r>
      <w:r w:rsidR="00246588">
        <w:rPr>
          <w:rFonts w:cs="Verdana"/>
          <w:szCs w:val="22"/>
          <w:lang w:val="fr-BE"/>
        </w:rPr>
        <w:t xml:space="preserve">Concrètement, cela implique que si une femme handicapée estime faire l’objet d’une </w:t>
      </w:r>
      <w:r w:rsidR="00246588">
        <w:rPr>
          <w:rFonts w:cs="Verdana"/>
          <w:szCs w:val="22"/>
          <w:lang w:val="fr-BE"/>
        </w:rPr>
        <w:lastRenderedPageBreak/>
        <w:t>discrimination, elle doit choisir par rapport à quel principe elle va déposer plainte</w:t>
      </w:r>
      <w:r w:rsidR="00F30118">
        <w:rPr>
          <w:rStyle w:val="Appelnotedebasdep"/>
          <w:rFonts w:cs="Verdana"/>
          <w:szCs w:val="22"/>
          <w:lang w:val="fr-BE"/>
        </w:rPr>
        <w:footnoteReference w:id="9"/>
      </w:r>
      <w:r w:rsidR="00246588">
        <w:rPr>
          <w:rFonts w:cs="Verdana"/>
          <w:szCs w:val="22"/>
          <w:lang w:val="fr-BE"/>
        </w:rPr>
        <w:t xml:space="preserve"> : soit discrimination en tant que femme, soit discrimination en tant que personne handicapée. Il ne lui sera pas possible de faire valoir qu’elle est discriminée en tant que femme ET en tant que personne handicapée. </w:t>
      </w:r>
    </w:p>
    <w:p w14:paraId="2C636D5C" w14:textId="331E6944" w:rsidR="00C54C02" w:rsidRPr="00410AFA" w:rsidRDefault="00C54C02" w:rsidP="00C54C02">
      <w:pPr>
        <w:spacing w:after="160" w:line="259" w:lineRule="auto"/>
        <w:jc w:val="both"/>
        <w:rPr>
          <w:szCs w:val="22"/>
          <w:lang w:val="fr-BE"/>
        </w:rPr>
      </w:pPr>
      <w:r w:rsidRPr="00410AFA">
        <w:rPr>
          <w:szCs w:val="22"/>
          <w:lang w:val="fr-BE"/>
        </w:rPr>
        <w:t>Concrètement, si la personne considère qu’elle est discriminée en tant que femme ou fille, elle devra demander l’aide de l’Institut pour l’égalité des hommes et des femmes (IEFH)</w:t>
      </w:r>
      <w:r w:rsidRPr="00410AFA">
        <w:rPr>
          <w:rStyle w:val="Appelnotedebasdep"/>
          <w:szCs w:val="22"/>
          <w:lang w:val="fr-BE"/>
        </w:rPr>
        <w:footnoteReference w:id="10"/>
      </w:r>
      <w:r w:rsidRPr="00410AFA">
        <w:rPr>
          <w:szCs w:val="22"/>
          <w:lang w:val="fr-BE"/>
        </w:rPr>
        <w:t>.</w:t>
      </w:r>
      <w:r w:rsidR="00116DFE">
        <w:rPr>
          <w:szCs w:val="22"/>
          <w:lang w:val="fr-BE"/>
        </w:rPr>
        <w:t xml:space="preserve"> P</w:t>
      </w:r>
      <w:r w:rsidRPr="00410AFA">
        <w:rPr>
          <w:szCs w:val="22"/>
          <w:lang w:val="fr-BE"/>
        </w:rPr>
        <w:t>ar contre, si elle considère qu’elle est victime de discrimination en tant que personne handicapée, elle devra s’adresser à UNIA</w:t>
      </w:r>
      <w:r w:rsidRPr="00410AFA">
        <w:rPr>
          <w:rStyle w:val="Appelnotedebasdep"/>
          <w:szCs w:val="22"/>
          <w:lang w:val="fr-BE"/>
        </w:rPr>
        <w:footnoteReference w:id="11"/>
      </w:r>
    </w:p>
    <w:p w14:paraId="57B36D43" w14:textId="77777777" w:rsidR="000B03C8" w:rsidRDefault="00196B76" w:rsidP="000B03C8">
      <w:pPr>
        <w:spacing w:after="160" w:line="259" w:lineRule="auto"/>
        <w:jc w:val="both"/>
        <w:rPr>
          <w:rFonts w:cs="Verdana"/>
          <w:szCs w:val="22"/>
          <w:lang w:val="fr-BE"/>
        </w:rPr>
      </w:pPr>
      <w:r>
        <w:rPr>
          <w:rFonts w:cs="Verdana"/>
          <w:szCs w:val="22"/>
          <w:lang w:val="fr-BE"/>
        </w:rPr>
        <w:t>Pouvoir faire référence aux</w:t>
      </w:r>
      <w:r w:rsidR="00246588">
        <w:rPr>
          <w:rFonts w:cs="Verdana"/>
          <w:szCs w:val="22"/>
          <w:lang w:val="fr-BE"/>
        </w:rPr>
        <w:t xml:space="preserve"> 2 motifs de discrimination</w:t>
      </w:r>
      <w:r w:rsidR="00C54C02">
        <w:rPr>
          <w:rFonts w:cs="Verdana"/>
          <w:szCs w:val="22"/>
          <w:lang w:val="fr-BE"/>
        </w:rPr>
        <w:t>, quel que soit l’organisme auquel s’adresserait la personne,</w:t>
      </w:r>
      <w:r w:rsidR="00246588">
        <w:rPr>
          <w:rFonts w:cs="Verdana"/>
          <w:szCs w:val="22"/>
          <w:lang w:val="fr-BE"/>
        </w:rPr>
        <w:t xml:space="preserve"> </w:t>
      </w:r>
      <w:r w:rsidR="00116DFE">
        <w:rPr>
          <w:rFonts w:cs="Verdana"/>
          <w:szCs w:val="22"/>
          <w:lang w:val="fr-BE"/>
        </w:rPr>
        <w:t>ferait apparaître l’</w:t>
      </w:r>
      <w:r>
        <w:rPr>
          <w:rFonts w:cs="Verdana"/>
          <w:szCs w:val="22"/>
          <w:lang w:val="fr-BE"/>
        </w:rPr>
        <w:t xml:space="preserve"> effet multiplicateur et non seulement cumulatif</w:t>
      </w:r>
      <w:r w:rsidR="00C54C02">
        <w:rPr>
          <w:rFonts w:cs="Verdana"/>
          <w:szCs w:val="22"/>
          <w:lang w:val="fr-BE"/>
        </w:rPr>
        <w:t xml:space="preserve"> des discriminations</w:t>
      </w:r>
      <w:r>
        <w:rPr>
          <w:rFonts w:cs="Verdana"/>
          <w:szCs w:val="22"/>
          <w:lang w:val="fr-BE"/>
        </w:rPr>
        <w:t>.</w:t>
      </w:r>
    </w:p>
    <w:p w14:paraId="314B19F0" w14:textId="6730D6F5" w:rsidR="0036793F" w:rsidRPr="00C94A0E" w:rsidRDefault="0036793F" w:rsidP="00C563C4">
      <w:pPr>
        <w:spacing w:after="160" w:line="259" w:lineRule="auto"/>
        <w:jc w:val="both"/>
        <w:rPr>
          <w:szCs w:val="22"/>
          <w:lang w:val="fr-BE"/>
        </w:rPr>
      </w:pPr>
      <w:r w:rsidRPr="00E63E6C">
        <w:rPr>
          <w:szCs w:val="22"/>
          <w:u w:val="single"/>
          <w:lang w:val="fr-BE"/>
        </w:rPr>
        <w:t>Question</w:t>
      </w:r>
      <w:r w:rsidR="00E63E6C">
        <w:rPr>
          <w:szCs w:val="22"/>
          <w:u w:val="single"/>
          <w:lang w:val="fr-BE"/>
        </w:rPr>
        <w:t>s</w:t>
      </w:r>
      <w:r w:rsidRPr="00E63E6C">
        <w:rPr>
          <w:szCs w:val="22"/>
          <w:u w:val="single"/>
          <w:lang w:val="fr-BE"/>
        </w:rPr>
        <w:t xml:space="preserve"> proposée</w:t>
      </w:r>
      <w:r w:rsidR="00E63E6C">
        <w:rPr>
          <w:szCs w:val="22"/>
          <w:u w:val="single"/>
          <w:lang w:val="fr-BE"/>
        </w:rPr>
        <w:t>s</w:t>
      </w:r>
      <w:r>
        <w:rPr>
          <w:szCs w:val="22"/>
          <w:lang w:val="fr-BE"/>
        </w:rPr>
        <w:t> :</w:t>
      </w:r>
    </w:p>
    <w:p w14:paraId="46ED2109" w14:textId="2D9BD822" w:rsidR="00E63E6C" w:rsidRDefault="00455A71" w:rsidP="00C563C4">
      <w:pPr>
        <w:pStyle w:val="Titre2"/>
        <w:numPr>
          <w:ilvl w:val="0"/>
          <w:numId w:val="2"/>
        </w:numPr>
        <w:jc w:val="both"/>
        <w:rPr>
          <w:rFonts w:eastAsiaTheme="minorHAnsi" w:cs="Verdana"/>
          <w:b w:val="0"/>
          <w:bCs w:val="0"/>
          <w:sz w:val="22"/>
          <w:szCs w:val="22"/>
          <w:lang w:val="fr-BE" w:eastAsia="en-US"/>
        </w:rPr>
      </w:pPr>
      <w:r>
        <w:rPr>
          <w:rFonts w:eastAsiaTheme="minorHAnsi" w:cs="Verdana"/>
          <w:b w:val="0"/>
          <w:bCs w:val="0"/>
          <w:sz w:val="22"/>
          <w:szCs w:val="22"/>
          <w:lang w:val="fr-BE" w:eastAsia="en-US"/>
        </w:rPr>
        <w:t>Comment l</w:t>
      </w:r>
      <w:r w:rsidR="0036793F" w:rsidRPr="00E63E6C">
        <w:rPr>
          <w:rFonts w:eastAsiaTheme="minorHAnsi" w:cs="Verdana"/>
          <w:b w:val="0"/>
          <w:bCs w:val="0"/>
          <w:sz w:val="22"/>
          <w:szCs w:val="22"/>
          <w:lang w:val="fr-BE" w:eastAsia="en-US"/>
        </w:rPr>
        <w:t xml:space="preserve">’Etat belge </w:t>
      </w:r>
      <w:r w:rsidR="00DB3754">
        <w:rPr>
          <w:rFonts w:eastAsiaTheme="minorHAnsi" w:cs="Verdana"/>
          <w:b w:val="0"/>
          <w:bCs w:val="0"/>
          <w:sz w:val="22"/>
          <w:szCs w:val="22"/>
          <w:lang w:val="fr-BE" w:eastAsia="en-US"/>
        </w:rPr>
        <w:t>va-t</w:t>
      </w:r>
      <w:r w:rsidR="00595C13">
        <w:rPr>
          <w:rFonts w:eastAsiaTheme="minorHAnsi" w:cs="Verdana"/>
          <w:b w:val="0"/>
          <w:bCs w:val="0"/>
          <w:sz w:val="22"/>
          <w:szCs w:val="22"/>
          <w:lang w:val="fr-BE" w:eastAsia="en-US"/>
        </w:rPr>
        <w:t>-il</w:t>
      </w:r>
      <w:r w:rsidR="0036793F" w:rsidRPr="00E63E6C">
        <w:rPr>
          <w:rFonts w:eastAsiaTheme="minorHAnsi" w:cs="Verdana"/>
          <w:b w:val="0"/>
          <w:bCs w:val="0"/>
          <w:sz w:val="22"/>
          <w:szCs w:val="22"/>
          <w:lang w:val="fr-BE" w:eastAsia="en-US"/>
        </w:rPr>
        <w:t xml:space="preserve"> intensifier </w:t>
      </w:r>
      <w:r w:rsidR="00196B76">
        <w:rPr>
          <w:rFonts w:eastAsiaTheme="minorHAnsi" w:cs="Verdana"/>
          <w:b w:val="0"/>
          <w:bCs w:val="0"/>
          <w:sz w:val="22"/>
          <w:szCs w:val="22"/>
          <w:lang w:val="fr-BE" w:eastAsia="en-US"/>
        </w:rPr>
        <w:t xml:space="preserve">son </w:t>
      </w:r>
      <w:r w:rsidR="00196B76" w:rsidRPr="00E63E6C">
        <w:rPr>
          <w:rFonts w:eastAsiaTheme="minorHAnsi" w:cs="Verdana"/>
          <w:b w:val="0"/>
          <w:bCs w:val="0"/>
          <w:sz w:val="22"/>
          <w:szCs w:val="22"/>
          <w:lang w:val="fr-BE" w:eastAsia="en-US"/>
        </w:rPr>
        <w:t xml:space="preserve">action </w:t>
      </w:r>
      <w:r w:rsidR="0036793F" w:rsidRPr="00E63E6C">
        <w:rPr>
          <w:rFonts w:eastAsiaTheme="minorHAnsi" w:cs="Verdana"/>
          <w:b w:val="0"/>
          <w:bCs w:val="0"/>
          <w:sz w:val="22"/>
          <w:szCs w:val="22"/>
          <w:lang w:val="fr-BE" w:eastAsia="en-US"/>
        </w:rPr>
        <w:t xml:space="preserve">pour éliminer la discrimination à l’égard des femmes </w:t>
      </w:r>
      <w:r w:rsidR="00196B76">
        <w:rPr>
          <w:rFonts w:eastAsiaTheme="minorHAnsi" w:cs="Verdana"/>
          <w:b w:val="0"/>
          <w:bCs w:val="0"/>
          <w:sz w:val="22"/>
          <w:szCs w:val="22"/>
          <w:lang w:val="fr-BE" w:eastAsia="en-US"/>
        </w:rPr>
        <w:t xml:space="preserve">et des jeunes filles </w:t>
      </w:r>
      <w:r w:rsidR="0036793F" w:rsidRPr="00E63E6C">
        <w:rPr>
          <w:rFonts w:eastAsiaTheme="minorHAnsi" w:cs="Verdana"/>
          <w:b w:val="0"/>
          <w:bCs w:val="0"/>
          <w:sz w:val="22"/>
          <w:szCs w:val="22"/>
          <w:lang w:val="fr-BE" w:eastAsia="en-US"/>
        </w:rPr>
        <w:t xml:space="preserve">handicapées ? </w:t>
      </w:r>
    </w:p>
    <w:p w14:paraId="2F852079" w14:textId="77777777" w:rsidR="001C692A" w:rsidRDefault="00196B76" w:rsidP="00C563C4">
      <w:pPr>
        <w:pStyle w:val="Default"/>
        <w:numPr>
          <w:ilvl w:val="0"/>
          <w:numId w:val="2"/>
        </w:numPr>
        <w:ind w:left="714" w:hanging="357"/>
        <w:jc w:val="both"/>
        <w:rPr>
          <w:rFonts w:ascii="Verdana" w:hAnsi="Verdana"/>
          <w:sz w:val="22"/>
          <w:szCs w:val="22"/>
          <w:lang w:val="fr-BE"/>
        </w:rPr>
      </w:pPr>
      <w:r>
        <w:rPr>
          <w:rFonts w:ascii="Verdana" w:hAnsi="Verdana"/>
          <w:sz w:val="22"/>
          <w:szCs w:val="22"/>
          <w:lang w:val="fr-BE"/>
        </w:rPr>
        <w:t>Quand la</w:t>
      </w:r>
      <w:r w:rsidR="00C94A0E">
        <w:rPr>
          <w:rFonts w:ascii="Verdana" w:hAnsi="Verdana"/>
          <w:sz w:val="22"/>
          <w:szCs w:val="22"/>
          <w:lang w:val="fr-BE"/>
        </w:rPr>
        <w:t xml:space="preserve"> Belgique prévoit-elle </w:t>
      </w:r>
      <w:r>
        <w:rPr>
          <w:rFonts w:ascii="Verdana" w:hAnsi="Verdana"/>
          <w:sz w:val="22"/>
          <w:szCs w:val="22"/>
          <w:lang w:val="fr-BE"/>
        </w:rPr>
        <w:t xml:space="preserve">d’adopter </w:t>
      </w:r>
      <w:r w:rsidR="00C94A0E">
        <w:rPr>
          <w:rFonts w:ascii="Verdana" w:hAnsi="Verdana"/>
          <w:sz w:val="22"/>
          <w:szCs w:val="22"/>
          <w:lang w:val="fr-BE"/>
        </w:rPr>
        <w:t xml:space="preserve">une législation sur la double discrimination ? </w:t>
      </w:r>
    </w:p>
    <w:p w14:paraId="142CCD85" w14:textId="153EA400" w:rsidR="001C692A" w:rsidRPr="00AC5DB0" w:rsidRDefault="001C692A" w:rsidP="00C563C4">
      <w:pPr>
        <w:pStyle w:val="Default"/>
        <w:numPr>
          <w:ilvl w:val="0"/>
          <w:numId w:val="2"/>
        </w:numPr>
        <w:spacing w:after="600"/>
        <w:ind w:left="714" w:hanging="357"/>
        <w:jc w:val="both"/>
        <w:rPr>
          <w:rFonts w:ascii="Verdana" w:hAnsi="Verdana"/>
          <w:sz w:val="22"/>
          <w:szCs w:val="22"/>
          <w:lang w:val="fr-BE"/>
        </w:rPr>
      </w:pPr>
      <w:r>
        <w:rPr>
          <w:rFonts w:ascii="Verdana" w:hAnsi="Verdana"/>
          <w:sz w:val="22"/>
          <w:szCs w:val="22"/>
          <w:lang w:val="fr-BE"/>
        </w:rPr>
        <w:t xml:space="preserve">Comment la Belgique va-t-elle </w:t>
      </w:r>
      <w:r w:rsidR="00B906A3">
        <w:rPr>
          <w:rFonts w:ascii="Verdana" w:hAnsi="Verdana"/>
          <w:sz w:val="22"/>
          <w:szCs w:val="22"/>
          <w:lang w:val="fr-BE"/>
        </w:rPr>
        <w:t>améliorer</w:t>
      </w:r>
      <w:r>
        <w:rPr>
          <w:rFonts w:ascii="Verdana" w:hAnsi="Verdana"/>
          <w:sz w:val="22"/>
          <w:szCs w:val="22"/>
          <w:lang w:val="fr-BE"/>
        </w:rPr>
        <w:t xml:space="preserve"> la coordination du travail entre l’Institut pour l’égalité des femmes et des hommes et UNIA pour garantir une prise en charge efficace et cohérente de la situation des femmes et jeunes filles handicapées victimes de discrimination</w:t>
      </w:r>
      <w:r w:rsidR="00612A76">
        <w:rPr>
          <w:rFonts w:ascii="Verdana" w:hAnsi="Verdana"/>
          <w:sz w:val="22"/>
          <w:szCs w:val="22"/>
          <w:lang w:val="fr-BE"/>
        </w:rPr>
        <w:t> ?</w:t>
      </w:r>
    </w:p>
    <w:p w14:paraId="2DAE7E98" w14:textId="6C7AC032" w:rsidR="00360BE1" w:rsidRPr="003E4F96" w:rsidRDefault="00B50BC8" w:rsidP="002F1604">
      <w:pPr>
        <w:pStyle w:val="Titre2"/>
        <w:jc w:val="both"/>
        <w:rPr>
          <w:sz w:val="22"/>
          <w:szCs w:val="22"/>
          <w:u w:val="single"/>
          <w:lang w:val="fr-BE"/>
        </w:rPr>
      </w:pPr>
      <w:r w:rsidRPr="003E4F96">
        <w:rPr>
          <w:sz w:val="22"/>
          <w:szCs w:val="22"/>
          <w:u w:val="single"/>
          <w:lang w:val="fr-BE"/>
        </w:rPr>
        <w:t>Statistiques et Planification</w:t>
      </w:r>
      <w:r w:rsidR="00246588">
        <w:rPr>
          <w:sz w:val="22"/>
          <w:szCs w:val="22"/>
          <w:u w:val="single"/>
          <w:lang w:val="fr-BE"/>
        </w:rPr>
        <w:t xml:space="preserve"> </w:t>
      </w:r>
      <w:r w:rsidR="005B2FB2">
        <w:rPr>
          <w:sz w:val="22"/>
          <w:szCs w:val="22"/>
          <w:u w:val="single"/>
          <w:lang w:val="fr-BE"/>
        </w:rPr>
        <w:t>(</w:t>
      </w:r>
      <w:r w:rsidR="00F30118">
        <w:rPr>
          <w:sz w:val="22"/>
          <w:szCs w:val="22"/>
          <w:u w:val="single"/>
          <w:lang w:val="fr-BE"/>
        </w:rPr>
        <w:t xml:space="preserve">Recommandations 46-47 du Comité </w:t>
      </w:r>
      <w:proofErr w:type="spellStart"/>
      <w:r w:rsidR="00F30118">
        <w:rPr>
          <w:sz w:val="22"/>
          <w:szCs w:val="22"/>
          <w:u w:val="single"/>
          <w:lang w:val="fr-BE"/>
        </w:rPr>
        <w:t>Cedaw</w:t>
      </w:r>
      <w:proofErr w:type="spellEnd"/>
      <w:r w:rsidR="00F30118">
        <w:rPr>
          <w:sz w:val="22"/>
          <w:szCs w:val="22"/>
          <w:u w:val="single"/>
          <w:lang w:val="fr-BE"/>
        </w:rPr>
        <w:t xml:space="preserve"> 2014)</w:t>
      </w:r>
    </w:p>
    <w:p w14:paraId="7218F133" w14:textId="1442D927" w:rsidR="00360BE1" w:rsidRPr="00AC5DB0" w:rsidRDefault="00BB1B40" w:rsidP="002F1604">
      <w:pPr>
        <w:spacing w:after="160" w:line="259" w:lineRule="auto"/>
        <w:jc w:val="both"/>
        <w:rPr>
          <w:szCs w:val="22"/>
          <w:lang w:val="fr-BE"/>
        </w:rPr>
      </w:pPr>
      <w:r>
        <w:rPr>
          <w:rFonts w:cs="Verdana"/>
          <w:szCs w:val="22"/>
          <w:lang w:val="fr-BE"/>
        </w:rPr>
        <w:t>L</w:t>
      </w:r>
      <w:r w:rsidR="00360BE1" w:rsidRPr="00AC5DB0">
        <w:rPr>
          <w:rFonts w:cs="Verdana"/>
          <w:szCs w:val="22"/>
          <w:lang w:val="fr-BE"/>
        </w:rPr>
        <w:t xml:space="preserve">e BDF regrette que la collecte de données globales et spécifiques, reflétant les besoins des </w:t>
      </w:r>
      <w:r w:rsidR="00674596">
        <w:rPr>
          <w:rFonts w:cs="Verdana"/>
          <w:szCs w:val="22"/>
          <w:lang w:val="fr-BE"/>
        </w:rPr>
        <w:t xml:space="preserve">femmes et </w:t>
      </w:r>
      <w:r w:rsidR="00B906A3">
        <w:rPr>
          <w:rFonts w:cs="Verdana"/>
          <w:szCs w:val="22"/>
          <w:lang w:val="fr-BE"/>
        </w:rPr>
        <w:t xml:space="preserve">des </w:t>
      </w:r>
      <w:r w:rsidR="00674596">
        <w:rPr>
          <w:rFonts w:cs="Verdana"/>
          <w:szCs w:val="22"/>
          <w:lang w:val="fr-BE"/>
        </w:rPr>
        <w:t>filles</w:t>
      </w:r>
      <w:r w:rsidR="00674596" w:rsidRPr="00AC5DB0">
        <w:rPr>
          <w:rFonts w:cs="Verdana"/>
          <w:szCs w:val="22"/>
          <w:lang w:val="fr-BE"/>
        </w:rPr>
        <w:t xml:space="preserve"> </w:t>
      </w:r>
      <w:r w:rsidR="00360BE1" w:rsidRPr="00AC5DB0">
        <w:rPr>
          <w:rFonts w:cs="Verdana"/>
          <w:szCs w:val="22"/>
          <w:lang w:val="fr-BE"/>
        </w:rPr>
        <w:t xml:space="preserve">handicapées, ne soit toujours pas une priorité pour la Belgique, </w:t>
      </w:r>
      <w:r w:rsidR="004E2FAA">
        <w:rPr>
          <w:rFonts w:cs="Verdana"/>
          <w:szCs w:val="22"/>
          <w:lang w:val="fr-BE"/>
        </w:rPr>
        <w:t>quel que soit le niveau de compétences</w:t>
      </w:r>
      <w:r w:rsidR="00360BE1" w:rsidRPr="00AC5DB0">
        <w:rPr>
          <w:rFonts w:cs="Verdana"/>
          <w:szCs w:val="22"/>
          <w:lang w:val="fr-BE"/>
        </w:rPr>
        <w:t xml:space="preserve">. </w:t>
      </w:r>
    </w:p>
    <w:p w14:paraId="7E353F0F" w14:textId="77777777" w:rsidR="006A7F46" w:rsidRDefault="00360BE1" w:rsidP="00B906A3">
      <w:pPr>
        <w:pStyle w:val="Default"/>
        <w:spacing w:after="120"/>
        <w:jc w:val="both"/>
        <w:rPr>
          <w:rFonts w:ascii="Verdana" w:hAnsi="Verdana" w:cs="Verdana"/>
          <w:sz w:val="22"/>
          <w:szCs w:val="22"/>
          <w:lang w:val="fr-BE"/>
        </w:rPr>
      </w:pPr>
      <w:r w:rsidRPr="00AC5DB0">
        <w:rPr>
          <w:rFonts w:ascii="Verdana" w:hAnsi="Verdana" w:cs="Verdana"/>
          <w:sz w:val="22"/>
          <w:szCs w:val="22"/>
          <w:lang w:val="fr-BE"/>
        </w:rPr>
        <w:t xml:space="preserve">Il existe de nombreuses bases de données utiles dans le domaine du handicap, mais elles ont été construites sur la base des réglementations appliquées par chaque administration, qui utilise sa propre définition du handicap en fonction de ses missions spécifiques. </w:t>
      </w:r>
    </w:p>
    <w:p w14:paraId="62FDAEEA" w14:textId="7DA6AC84" w:rsidR="00DC70A4" w:rsidRDefault="002C7918" w:rsidP="00B906A3">
      <w:pPr>
        <w:pStyle w:val="Default"/>
        <w:spacing w:after="120"/>
        <w:jc w:val="both"/>
        <w:rPr>
          <w:rFonts w:ascii="Verdana" w:hAnsi="Verdana" w:cs="Verdana"/>
          <w:sz w:val="22"/>
          <w:szCs w:val="22"/>
          <w:lang w:val="fr-BE"/>
        </w:rPr>
      </w:pPr>
      <w:r>
        <w:rPr>
          <w:rFonts w:ascii="Verdana" w:hAnsi="Verdana" w:cs="Verdana"/>
          <w:sz w:val="22"/>
          <w:szCs w:val="22"/>
          <w:lang w:val="fr-BE"/>
        </w:rPr>
        <w:t xml:space="preserve">Ainsi, par exemple, dans le cadre du paiement d’allocations d’intégration et de remplacement de revenus (AI/ARR) au niveau fédéral, nous pouvons confirmer que </w:t>
      </w:r>
      <w:r>
        <w:rPr>
          <w:rFonts w:ascii="Verdana" w:hAnsi="Verdana" w:cs="Verdana"/>
          <w:sz w:val="22"/>
          <w:szCs w:val="22"/>
          <w:lang w:val="fr-BE"/>
        </w:rPr>
        <w:lastRenderedPageBreak/>
        <w:t>pour les tranches d’âges , entre 20 et 65 ans, il y a plus de bénéficiaires femmes handicapées que de bénéficiaires hommes handicapés</w:t>
      </w:r>
      <w:r>
        <w:rPr>
          <w:rStyle w:val="Appelnotedebasdep"/>
          <w:rFonts w:ascii="Verdana" w:hAnsi="Verdana" w:cs="Verdana"/>
          <w:sz w:val="22"/>
          <w:szCs w:val="22"/>
          <w:lang w:val="fr-BE"/>
        </w:rPr>
        <w:footnoteReference w:id="12"/>
      </w:r>
      <w:r>
        <w:rPr>
          <w:rFonts w:ascii="Verdana" w:hAnsi="Verdana" w:cs="Verdana"/>
          <w:sz w:val="22"/>
          <w:szCs w:val="22"/>
          <w:lang w:val="fr-BE"/>
        </w:rPr>
        <w:t xml:space="preserve">. Mais cette illustration reste une des rares exceptions avec le domaine de l’emploi (voir plus bas, les quelques chiffres trouvés) : de manière générale, </w:t>
      </w:r>
      <w:r w:rsidR="00B906A3">
        <w:rPr>
          <w:rFonts w:ascii="Verdana" w:hAnsi="Verdana" w:cs="Verdana"/>
          <w:sz w:val="22"/>
          <w:szCs w:val="22"/>
          <w:lang w:val="fr-BE"/>
        </w:rPr>
        <w:t xml:space="preserve">la désagrégation des données par « genre » est très variable selon </w:t>
      </w:r>
      <w:r>
        <w:rPr>
          <w:rFonts w:ascii="Verdana" w:hAnsi="Verdana" w:cs="Verdana"/>
          <w:sz w:val="22"/>
          <w:szCs w:val="22"/>
          <w:lang w:val="fr-BE"/>
        </w:rPr>
        <w:t>l</w:t>
      </w:r>
      <w:r w:rsidR="00B906A3">
        <w:rPr>
          <w:rFonts w:ascii="Verdana" w:hAnsi="Verdana" w:cs="Verdana"/>
          <w:sz w:val="22"/>
          <w:szCs w:val="22"/>
          <w:lang w:val="fr-BE"/>
        </w:rPr>
        <w:t>es différentes bases de données.</w:t>
      </w:r>
      <w:r w:rsidR="00921667">
        <w:rPr>
          <w:rFonts w:ascii="Verdana" w:hAnsi="Verdana" w:cs="Verdana"/>
          <w:sz w:val="22"/>
          <w:szCs w:val="22"/>
          <w:lang w:val="fr-BE"/>
        </w:rPr>
        <w:t xml:space="preserve"> Bien souvent, la dimension du genre n'est pas abordée.</w:t>
      </w:r>
      <w:r w:rsidR="00B906A3">
        <w:rPr>
          <w:rFonts w:ascii="Verdana" w:hAnsi="Verdana" w:cs="Verdana"/>
          <w:sz w:val="22"/>
          <w:szCs w:val="22"/>
          <w:lang w:val="fr-BE"/>
        </w:rPr>
        <w:t xml:space="preserve"> </w:t>
      </w:r>
      <w:r w:rsidR="00360BE1" w:rsidRPr="00AC5DB0">
        <w:rPr>
          <w:rFonts w:ascii="Verdana" w:hAnsi="Verdana" w:cs="Verdana"/>
          <w:sz w:val="22"/>
          <w:szCs w:val="22"/>
          <w:lang w:val="fr-BE"/>
        </w:rPr>
        <w:t xml:space="preserve">Par conséquent, les méthodes de collecte des données et les résultats diffèrent d'une région à l'autre et ne peuvent être comparés. </w:t>
      </w:r>
    </w:p>
    <w:p w14:paraId="0A47198B" w14:textId="09942625" w:rsidR="002F1604" w:rsidRDefault="00360BE1" w:rsidP="00B906A3">
      <w:pPr>
        <w:pStyle w:val="Default"/>
        <w:spacing w:after="120"/>
        <w:jc w:val="both"/>
        <w:rPr>
          <w:rFonts w:ascii="Verdana" w:hAnsi="Verdana" w:cs="Verdana"/>
          <w:sz w:val="22"/>
          <w:szCs w:val="22"/>
          <w:lang w:val="fr-BE"/>
        </w:rPr>
      </w:pPr>
      <w:r w:rsidRPr="00AC5DB0">
        <w:rPr>
          <w:rFonts w:ascii="Verdana" w:hAnsi="Verdana" w:cs="Verdana"/>
          <w:sz w:val="22"/>
          <w:szCs w:val="22"/>
          <w:lang w:val="fr-BE"/>
        </w:rPr>
        <w:t xml:space="preserve">Le BDF souligne que </w:t>
      </w:r>
      <w:r w:rsidR="004E2FAA">
        <w:rPr>
          <w:rFonts w:ascii="Verdana" w:hAnsi="Verdana" w:cs="Verdana"/>
          <w:sz w:val="22"/>
          <w:szCs w:val="22"/>
          <w:lang w:val="fr-BE"/>
        </w:rPr>
        <w:t>cette absence</w:t>
      </w:r>
      <w:r w:rsidRPr="00AC5DB0">
        <w:rPr>
          <w:rFonts w:ascii="Verdana" w:hAnsi="Verdana" w:cs="Verdana"/>
          <w:sz w:val="22"/>
          <w:szCs w:val="22"/>
          <w:lang w:val="fr-BE"/>
        </w:rPr>
        <w:t xml:space="preserve"> de données statistiques</w:t>
      </w:r>
      <w:r w:rsidR="00674596">
        <w:rPr>
          <w:rFonts w:ascii="Verdana" w:hAnsi="Verdana" w:cs="Verdana"/>
          <w:sz w:val="22"/>
          <w:szCs w:val="22"/>
          <w:lang w:val="fr-BE"/>
        </w:rPr>
        <w:t xml:space="preserve"> désagrégées</w:t>
      </w:r>
      <w:r w:rsidR="006E7861">
        <w:rPr>
          <w:rFonts w:ascii="Verdana" w:hAnsi="Verdana" w:cs="Verdana"/>
          <w:sz w:val="22"/>
          <w:szCs w:val="22"/>
          <w:lang w:val="fr-BE"/>
        </w:rPr>
        <w:t>/ventilées</w:t>
      </w:r>
      <w:r w:rsidR="00674596">
        <w:rPr>
          <w:rFonts w:ascii="Verdana" w:hAnsi="Verdana" w:cs="Verdana"/>
          <w:sz w:val="22"/>
          <w:szCs w:val="22"/>
          <w:lang w:val="fr-BE"/>
        </w:rPr>
        <w:t xml:space="preserve"> par handicap</w:t>
      </w:r>
      <w:r w:rsidRPr="00AC5DB0">
        <w:rPr>
          <w:rFonts w:ascii="Verdana" w:hAnsi="Verdana" w:cs="Verdana"/>
          <w:sz w:val="22"/>
          <w:szCs w:val="22"/>
          <w:lang w:val="fr-BE"/>
        </w:rPr>
        <w:t xml:space="preserve"> </w:t>
      </w:r>
      <w:r w:rsidR="00B906A3">
        <w:rPr>
          <w:rFonts w:ascii="Verdana" w:hAnsi="Verdana" w:cs="Verdana"/>
          <w:sz w:val="22"/>
          <w:szCs w:val="22"/>
          <w:lang w:val="fr-BE"/>
        </w:rPr>
        <w:t xml:space="preserve">et par genre </w:t>
      </w:r>
      <w:r w:rsidRPr="00AC5DB0">
        <w:rPr>
          <w:rFonts w:ascii="Verdana" w:hAnsi="Verdana" w:cs="Verdana"/>
          <w:sz w:val="22"/>
          <w:szCs w:val="22"/>
          <w:lang w:val="fr-BE"/>
        </w:rPr>
        <w:t xml:space="preserve">est l'une des causes </w:t>
      </w:r>
      <w:r w:rsidR="00B906A3">
        <w:rPr>
          <w:rFonts w:ascii="Verdana" w:hAnsi="Verdana" w:cs="Verdana"/>
          <w:sz w:val="22"/>
          <w:szCs w:val="22"/>
          <w:lang w:val="fr-BE"/>
        </w:rPr>
        <w:t>de</w:t>
      </w:r>
      <w:r w:rsidR="004E2FAA">
        <w:rPr>
          <w:rFonts w:ascii="Verdana" w:hAnsi="Verdana" w:cs="Verdana"/>
          <w:sz w:val="22"/>
          <w:szCs w:val="22"/>
          <w:lang w:val="fr-BE"/>
        </w:rPr>
        <w:t xml:space="preserve"> l’inexistence </w:t>
      </w:r>
      <w:r w:rsidR="00513466">
        <w:rPr>
          <w:rFonts w:ascii="Verdana" w:hAnsi="Verdana" w:cs="Verdana"/>
          <w:sz w:val="22"/>
          <w:szCs w:val="22"/>
          <w:lang w:val="fr-BE"/>
        </w:rPr>
        <w:t>d’une</w:t>
      </w:r>
      <w:r w:rsidRPr="00AC5DB0">
        <w:rPr>
          <w:rFonts w:ascii="Verdana" w:hAnsi="Verdana" w:cs="Verdana"/>
          <w:sz w:val="22"/>
          <w:szCs w:val="22"/>
          <w:lang w:val="fr-BE"/>
        </w:rPr>
        <w:t xml:space="preserve"> planification des politiques concernant la situation des </w:t>
      </w:r>
      <w:r w:rsidR="00674596">
        <w:rPr>
          <w:rFonts w:ascii="Verdana" w:hAnsi="Verdana" w:cs="Verdana"/>
          <w:sz w:val="22"/>
          <w:szCs w:val="22"/>
          <w:lang w:val="fr-BE"/>
        </w:rPr>
        <w:t>femmes et filles</w:t>
      </w:r>
      <w:r w:rsidR="00674596" w:rsidRPr="00AC5DB0">
        <w:rPr>
          <w:rFonts w:ascii="Verdana" w:hAnsi="Verdana" w:cs="Verdana"/>
          <w:sz w:val="22"/>
          <w:szCs w:val="22"/>
          <w:lang w:val="fr-BE"/>
        </w:rPr>
        <w:t xml:space="preserve"> </w:t>
      </w:r>
      <w:r w:rsidRPr="00AC5DB0">
        <w:rPr>
          <w:rFonts w:ascii="Verdana" w:hAnsi="Verdana" w:cs="Verdana"/>
          <w:sz w:val="22"/>
          <w:szCs w:val="22"/>
          <w:lang w:val="fr-BE"/>
        </w:rPr>
        <w:t>handicapées</w:t>
      </w:r>
      <w:r w:rsidR="008225D1">
        <w:rPr>
          <w:rFonts w:ascii="Verdana" w:hAnsi="Verdana" w:cs="Verdana"/>
          <w:sz w:val="22"/>
          <w:szCs w:val="22"/>
          <w:lang w:val="fr-BE"/>
        </w:rPr>
        <w:t>.</w:t>
      </w:r>
      <w:r w:rsidRPr="00AC5DB0">
        <w:rPr>
          <w:rFonts w:ascii="Verdana" w:hAnsi="Verdana" w:cs="Verdana"/>
          <w:sz w:val="22"/>
          <w:szCs w:val="22"/>
          <w:lang w:val="fr-BE"/>
        </w:rPr>
        <w:t xml:space="preserve"> </w:t>
      </w:r>
    </w:p>
    <w:p w14:paraId="62124DD9" w14:textId="77777777" w:rsidR="002F4BF9" w:rsidRDefault="00360BE1" w:rsidP="00B906A3">
      <w:pPr>
        <w:pStyle w:val="Default"/>
        <w:spacing w:after="120"/>
        <w:jc w:val="both"/>
        <w:rPr>
          <w:rFonts w:ascii="Verdana" w:hAnsi="Verdana" w:cs="Verdana"/>
          <w:sz w:val="22"/>
          <w:szCs w:val="22"/>
          <w:lang w:val="fr-BE"/>
        </w:rPr>
      </w:pPr>
      <w:r w:rsidRPr="00AC5DB0">
        <w:rPr>
          <w:rFonts w:ascii="Verdana" w:hAnsi="Verdana" w:cs="Verdana"/>
          <w:sz w:val="22"/>
          <w:szCs w:val="22"/>
          <w:lang w:val="fr-BE"/>
        </w:rPr>
        <w:t xml:space="preserve">L'absence de données statistiques </w:t>
      </w:r>
      <w:r w:rsidRPr="00AC5DB0">
        <w:rPr>
          <w:rFonts w:ascii="Verdana" w:hAnsi="Verdana" w:cs="Verdana"/>
          <w:b/>
          <w:bCs/>
          <w:sz w:val="22"/>
          <w:szCs w:val="22"/>
          <w:lang w:val="fr-BE"/>
        </w:rPr>
        <w:t xml:space="preserve">ventilées par sexe, âge et handicap, non segmentées et suffisamment détaillées, </w:t>
      </w:r>
      <w:r w:rsidRPr="00AC5DB0">
        <w:rPr>
          <w:rFonts w:ascii="Verdana" w:hAnsi="Verdana" w:cs="Verdana"/>
          <w:sz w:val="22"/>
          <w:szCs w:val="22"/>
          <w:lang w:val="fr-BE"/>
        </w:rPr>
        <w:t>est sans aucun doute l'un des obstacles au développement de la législation, à la prise de décisions et au renforcement des capacités institutionnelles nécessaires pour suivre les progrès réalisés dans l'application des dispositions de la Convention.</w:t>
      </w:r>
      <w:r w:rsidR="002026C2">
        <w:rPr>
          <w:rFonts w:ascii="Verdana" w:hAnsi="Verdana" w:cs="Verdana"/>
          <w:sz w:val="22"/>
          <w:szCs w:val="22"/>
          <w:lang w:val="fr-BE"/>
        </w:rPr>
        <w:t xml:space="preserve"> </w:t>
      </w:r>
    </w:p>
    <w:p w14:paraId="1516861A" w14:textId="284D435A" w:rsidR="000B1491" w:rsidRDefault="002026C2" w:rsidP="00B906A3">
      <w:pPr>
        <w:pStyle w:val="Default"/>
        <w:spacing w:after="120"/>
        <w:jc w:val="both"/>
        <w:rPr>
          <w:rFonts w:ascii="Verdana" w:hAnsi="Verdana" w:cs="Verdana"/>
          <w:sz w:val="22"/>
          <w:szCs w:val="22"/>
          <w:lang w:val="fr-BE"/>
        </w:rPr>
      </w:pPr>
      <w:r>
        <w:rPr>
          <w:rFonts w:ascii="Verdana" w:hAnsi="Verdana" w:cs="Verdana"/>
          <w:sz w:val="22"/>
          <w:szCs w:val="22"/>
          <w:lang w:val="fr-BE"/>
        </w:rPr>
        <w:t xml:space="preserve">De plus, </w:t>
      </w:r>
      <w:r w:rsidR="00DC70A4">
        <w:rPr>
          <w:rFonts w:ascii="Verdana" w:hAnsi="Verdana" w:cs="Verdana"/>
          <w:sz w:val="22"/>
          <w:szCs w:val="22"/>
          <w:lang w:val="fr-BE"/>
        </w:rPr>
        <w:t xml:space="preserve">les </w:t>
      </w:r>
      <w:r w:rsidR="00FE3A64">
        <w:rPr>
          <w:rFonts w:ascii="Verdana" w:hAnsi="Verdana" w:cs="Verdana"/>
          <w:sz w:val="22"/>
          <w:szCs w:val="22"/>
          <w:lang w:val="fr-BE"/>
        </w:rPr>
        <w:t>réformes</w:t>
      </w:r>
      <w:r w:rsidR="00127B52">
        <w:rPr>
          <w:rFonts w:ascii="Verdana" w:hAnsi="Verdana" w:cs="Verdana"/>
          <w:sz w:val="22"/>
          <w:szCs w:val="22"/>
          <w:lang w:val="fr-BE"/>
        </w:rPr>
        <w:t xml:space="preserve"> de l’Etat</w:t>
      </w:r>
      <w:r w:rsidR="00513466">
        <w:rPr>
          <w:rFonts w:ascii="Verdana" w:hAnsi="Verdana" w:cs="Verdana"/>
          <w:sz w:val="22"/>
          <w:szCs w:val="22"/>
          <w:lang w:val="fr-BE"/>
        </w:rPr>
        <w:t xml:space="preserve"> </w:t>
      </w:r>
      <w:r w:rsidR="006A7F46">
        <w:rPr>
          <w:rFonts w:ascii="Verdana" w:hAnsi="Verdana" w:cs="Verdana"/>
          <w:sz w:val="22"/>
          <w:szCs w:val="22"/>
          <w:lang w:val="fr-BE"/>
        </w:rPr>
        <w:t xml:space="preserve">successives </w:t>
      </w:r>
      <w:r w:rsidR="00DC70A4">
        <w:rPr>
          <w:rFonts w:ascii="Verdana" w:hAnsi="Verdana" w:cs="Verdana"/>
          <w:sz w:val="22"/>
          <w:szCs w:val="22"/>
          <w:lang w:val="fr-BE"/>
        </w:rPr>
        <w:t xml:space="preserve">ont </w:t>
      </w:r>
      <w:r w:rsidR="00E63E6C">
        <w:rPr>
          <w:rFonts w:ascii="Verdana" w:hAnsi="Verdana" w:cs="Verdana"/>
          <w:sz w:val="22"/>
          <w:szCs w:val="22"/>
          <w:lang w:val="fr-BE"/>
        </w:rPr>
        <w:t>amené un</w:t>
      </w:r>
      <w:r>
        <w:rPr>
          <w:rFonts w:ascii="Verdana" w:hAnsi="Verdana" w:cs="Verdana"/>
          <w:sz w:val="22"/>
          <w:szCs w:val="22"/>
          <w:lang w:val="fr-BE"/>
        </w:rPr>
        <w:t xml:space="preserve"> </w:t>
      </w:r>
      <w:r w:rsidR="00127B52">
        <w:rPr>
          <w:rFonts w:ascii="Verdana" w:hAnsi="Verdana" w:cs="Verdana"/>
          <w:sz w:val="22"/>
          <w:szCs w:val="22"/>
          <w:lang w:val="fr-BE"/>
        </w:rPr>
        <w:t>manque de clarté</w:t>
      </w:r>
      <w:r w:rsidR="00513466">
        <w:rPr>
          <w:rFonts w:ascii="Verdana" w:hAnsi="Verdana" w:cs="Verdana"/>
          <w:sz w:val="22"/>
          <w:szCs w:val="22"/>
          <w:lang w:val="fr-BE"/>
        </w:rPr>
        <w:t>. L</w:t>
      </w:r>
      <w:r w:rsidR="00DC70A4">
        <w:rPr>
          <w:rFonts w:ascii="Verdana" w:hAnsi="Verdana" w:cs="Verdana"/>
          <w:sz w:val="22"/>
          <w:szCs w:val="22"/>
          <w:lang w:val="fr-BE"/>
        </w:rPr>
        <w:t xml:space="preserve">a </w:t>
      </w:r>
      <w:r w:rsidR="00127B52">
        <w:rPr>
          <w:rFonts w:ascii="Verdana" w:hAnsi="Verdana" w:cs="Verdana"/>
          <w:sz w:val="22"/>
          <w:szCs w:val="22"/>
          <w:lang w:val="fr-BE"/>
        </w:rPr>
        <w:t xml:space="preserve">collaboration </w:t>
      </w:r>
      <w:r w:rsidR="00DC70A4">
        <w:rPr>
          <w:rFonts w:ascii="Verdana" w:hAnsi="Verdana" w:cs="Verdana"/>
          <w:sz w:val="22"/>
          <w:szCs w:val="22"/>
          <w:lang w:val="fr-BE"/>
        </w:rPr>
        <w:t>entre les entités, pourtant nécessaire, n’existe pas, ce qui entraine des dysfonctionnements importants (effets pervers liés à des réglementations non intégrées).</w:t>
      </w:r>
    </w:p>
    <w:p w14:paraId="264B4E78" w14:textId="2CC19BEA" w:rsidR="00BE5722" w:rsidRDefault="002026C2" w:rsidP="006A7F46">
      <w:pPr>
        <w:pStyle w:val="Default"/>
        <w:spacing w:after="120"/>
        <w:jc w:val="both"/>
        <w:rPr>
          <w:rFonts w:ascii="Verdana" w:hAnsi="Verdana" w:cs="Verdana"/>
          <w:sz w:val="22"/>
          <w:szCs w:val="22"/>
          <w:lang w:val="fr-BE"/>
        </w:rPr>
      </w:pPr>
      <w:r w:rsidRPr="000B193A">
        <w:rPr>
          <w:rFonts w:ascii="Verdana" w:hAnsi="Verdana" w:cs="Verdana"/>
          <w:sz w:val="22"/>
          <w:szCs w:val="22"/>
          <w:lang w:val="fr-BE"/>
        </w:rPr>
        <w:t xml:space="preserve">En outre, </w:t>
      </w:r>
      <w:r w:rsidR="00DC70A4">
        <w:rPr>
          <w:rFonts w:ascii="Verdana" w:hAnsi="Verdana" w:cs="Verdana"/>
          <w:sz w:val="22"/>
          <w:szCs w:val="22"/>
          <w:lang w:val="fr-BE"/>
        </w:rPr>
        <w:t xml:space="preserve">en dépit de la recommandation </w:t>
      </w:r>
      <w:r w:rsidR="00F30118">
        <w:rPr>
          <w:rFonts w:ascii="Verdana" w:hAnsi="Verdana" w:cs="Verdana"/>
          <w:sz w:val="22"/>
          <w:szCs w:val="22"/>
          <w:lang w:val="fr-BE"/>
        </w:rPr>
        <w:t xml:space="preserve">11 </w:t>
      </w:r>
      <w:r w:rsidR="00DC70A4">
        <w:rPr>
          <w:rFonts w:ascii="Verdana" w:hAnsi="Verdana" w:cs="Verdana"/>
          <w:sz w:val="22"/>
          <w:szCs w:val="22"/>
          <w:lang w:val="fr-BE"/>
        </w:rPr>
        <w:t>du Comité en 2014</w:t>
      </w:r>
      <w:r w:rsidR="00A01A1A">
        <w:rPr>
          <w:rStyle w:val="Appelnotedebasdep"/>
          <w:rFonts w:ascii="Verdana" w:hAnsi="Verdana" w:cs="Verdana"/>
          <w:sz w:val="22"/>
          <w:szCs w:val="22"/>
          <w:lang w:val="fr-BE"/>
        </w:rPr>
        <w:footnoteReference w:id="13"/>
      </w:r>
      <w:r w:rsidR="00DC70A4">
        <w:rPr>
          <w:rFonts w:ascii="Verdana" w:hAnsi="Verdana" w:cs="Verdana"/>
          <w:sz w:val="22"/>
          <w:szCs w:val="22"/>
          <w:lang w:val="fr-BE"/>
        </w:rPr>
        <w:t xml:space="preserve">, </w:t>
      </w:r>
      <w:r w:rsidRPr="000B193A">
        <w:rPr>
          <w:rFonts w:ascii="Verdana" w:hAnsi="Verdana" w:cs="Verdana"/>
          <w:sz w:val="22"/>
          <w:szCs w:val="22"/>
          <w:lang w:val="fr-BE"/>
        </w:rPr>
        <w:t>la mise en œuvre du « </w:t>
      </w:r>
      <w:r w:rsidRPr="00913917">
        <w:rPr>
          <w:rFonts w:ascii="Verdana" w:hAnsi="Verdana" w:cs="Verdana"/>
          <w:i/>
          <w:sz w:val="22"/>
          <w:szCs w:val="22"/>
          <w:lang w:val="fr-BE"/>
        </w:rPr>
        <w:t xml:space="preserve">test </w:t>
      </w:r>
      <w:proofErr w:type="spellStart"/>
      <w:r w:rsidRPr="00913917">
        <w:rPr>
          <w:rFonts w:ascii="Verdana" w:hAnsi="Verdana" w:cs="Verdana"/>
          <w:i/>
          <w:sz w:val="22"/>
          <w:szCs w:val="22"/>
          <w:lang w:val="fr-BE"/>
        </w:rPr>
        <w:t>gender</w:t>
      </w:r>
      <w:proofErr w:type="spellEnd"/>
      <w:r w:rsidRPr="000B193A">
        <w:rPr>
          <w:rFonts w:ascii="Verdana" w:hAnsi="Verdana" w:cs="Verdana"/>
          <w:sz w:val="22"/>
          <w:szCs w:val="22"/>
          <w:lang w:val="fr-BE"/>
        </w:rPr>
        <w:t> »</w:t>
      </w:r>
      <w:r w:rsidR="00921667">
        <w:rPr>
          <w:rFonts w:ascii="Verdana" w:hAnsi="Verdana" w:cs="Verdana"/>
          <w:sz w:val="22"/>
          <w:szCs w:val="22"/>
          <w:lang w:val="fr-BE"/>
        </w:rPr>
        <w:t xml:space="preserve">, </w:t>
      </w:r>
      <w:r w:rsidRPr="000B193A">
        <w:rPr>
          <w:rFonts w:ascii="Verdana" w:hAnsi="Verdana" w:cs="Verdana"/>
          <w:sz w:val="22"/>
          <w:szCs w:val="22"/>
          <w:lang w:val="fr-BE"/>
        </w:rPr>
        <w:t>qui vise à évaluer l’impact potentiel des projets de textes législatifs et réglementaires sur la situation des femmes et des hommes</w:t>
      </w:r>
      <w:r w:rsidR="00921667">
        <w:rPr>
          <w:rFonts w:ascii="Verdana" w:hAnsi="Verdana" w:cs="Verdana"/>
          <w:sz w:val="22"/>
          <w:szCs w:val="22"/>
          <w:lang w:val="fr-BE"/>
        </w:rPr>
        <w:t>,</w:t>
      </w:r>
      <w:r w:rsidRPr="000B193A">
        <w:rPr>
          <w:rFonts w:ascii="Verdana" w:hAnsi="Verdana" w:cs="Verdana"/>
          <w:sz w:val="22"/>
          <w:szCs w:val="22"/>
          <w:lang w:val="fr-BE"/>
        </w:rPr>
        <w:t xml:space="preserve"> </w:t>
      </w:r>
      <w:r w:rsidR="0036793F">
        <w:rPr>
          <w:rFonts w:ascii="Verdana" w:hAnsi="Verdana" w:cs="Verdana"/>
          <w:sz w:val="22"/>
          <w:szCs w:val="22"/>
          <w:lang w:val="fr-BE"/>
        </w:rPr>
        <w:t>reste lente et son efficacité suscite le questionnement</w:t>
      </w:r>
      <w:r w:rsidR="00913917">
        <w:rPr>
          <w:rFonts w:ascii="Verdana" w:hAnsi="Verdana" w:cs="Verdana"/>
          <w:sz w:val="22"/>
          <w:szCs w:val="22"/>
          <w:lang w:val="fr-BE"/>
        </w:rPr>
        <w:t>.</w:t>
      </w:r>
      <w:r w:rsidR="000B193A" w:rsidRPr="000B193A">
        <w:rPr>
          <w:rFonts w:ascii="Verdana" w:hAnsi="Verdana" w:cs="Verdana"/>
          <w:sz w:val="22"/>
          <w:szCs w:val="22"/>
          <w:lang w:val="fr-BE"/>
        </w:rPr>
        <w:t xml:space="preserve"> </w:t>
      </w:r>
    </w:p>
    <w:p w14:paraId="73150BDF" w14:textId="6396ABD7" w:rsidR="00BE5722" w:rsidRPr="00786AEB" w:rsidRDefault="00BE5722" w:rsidP="006A7F46">
      <w:pPr>
        <w:pStyle w:val="Default"/>
        <w:spacing w:after="240"/>
        <w:jc w:val="both"/>
        <w:rPr>
          <w:rFonts w:cs="Verdana"/>
          <w:szCs w:val="22"/>
          <w:lang w:val="fr-BE"/>
        </w:rPr>
      </w:pPr>
      <w:r w:rsidRPr="000F4840">
        <w:rPr>
          <w:rFonts w:ascii="Verdana" w:hAnsi="Verdana"/>
          <w:sz w:val="22"/>
          <w:szCs w:val="22"/>
          <w:lang w:val="fr-BE"/>
        </w:rPr>
        <w:t>Dans le Plan d’Action National de lutte contre toutes les formes de violence basées sur le genre 2015-2019, on indique la mesure suivante: « </w:t>
      </w:r>
      <w:r w:rsidRPr="000F4840">
        <w:rPr>
          <w:rFonts w:ascii="Verdana" w:hAnsi="Verdana"/>
          <w:i/>
          <w:sz w:val="22"/>
          <w:szCs w:val="22"/>
          <w:lang w:val="fr-BE"/>
        </w:rPr>
        <w:t>mener une enquête approfondie sur l’ampleur de la violence contre les femmes et jeunes filles handicapées, en collaboration avec les associations de personnes handicapées et le secteur universitaire</w:t>
      </w:r>
      <w:r>
        <w:rPr>
          <w:rStyle w:val="Appelnotedebasdep"/>
          <w:i/>
          <w:szCs w:val="22"/>
          <w:lang w:val="fr-BE"/>
        </w:rPr>
        <w:footnoteReference w:id="14"/>
      </w:r>
      <w:r>
        <w:rPr>
          <w:i/>
          <w:szCs w:val="22"/>
          <w:lang w:val="fr-BE"/>
        </w:rPr>
        <w:t> »</w:t>
      </w:r>
      <w:r w:rsidRPr="006C2E3D">
        <w:rPr>
          <w:szCs w:val="22"/>
          <w:lang w:val="fr-BE"/>
        </w:rPr>
        <w:t>.</w:t>
      </w:r>
    </w:p>
    <w:p w14:paraId="0C297AD6" w14:textId="366A4E62" w:rsidR="00D751BD" w:rsidRDefault="00D751BD" w:rsidP="00587C56">
      <w:pPr>
        <w:spacing w:after="160" w:line="259" w:lineRule="auto"/>
        <w:jc w:val="both"/>
        <w:rPr>
          <w:szCs w:val="22"/>
          <w:lang w:val="fr-BE"/>
        </w:rPr>
      </w:pPr>
      <w:r w:rsidRPr="00E63E6C">
        <w:rPr>
          <w:szCs w:val="22"/>
          <w:u w:val="single"/>
          <w:lang w:val="fr-BE"/>
        </w:rPr>
        <w:t>Question</w:t>
      </w:r>
      <w:r w:rsidR="00372564" w:rsidRPr="00E63E6C">
        <w:rPr>
          <w:szCs w:val="22"/>
          <w:u w:val="single"/>
          <w:lang w:val="fr-BE"/>
        </w:rPr>
        <w:t>s proposées</w:t>
      </w:r>
      <w:r w:rsidR="00E63E6C">
        <w:rPr>
          <w:szCs w:val="22"/>
          <w:lang w:val="fr-BE"/>
        </w:rPr>
        <w:t xml:space="preserve"> </w:t>
      </w:r>
      <w:r>
        <w:rPr>
          <w:szCs w:val="22"/>
          <w:lang w:val="fr-BE"/>
        </w:rPr>
        <w:t>:</w:t>
      </w:r>
    </w:p>
    <w:p w14:paraId="2E5A2A67" w14:textId="77777777" w:rsidR="00D751BD" w:rsidRPr="00127B52" w:rsidRDefault="00D751BD" w:rsidP="00D751BD">
      <w:pPr>
        <w:pStyle w:val="Default"/>
        <w:numPr>
          <w:ilvl w:val="0"/>
          <w:numId w:val="2"/>
        </w:numPr>
        <w:jc w:val="both"/>
        <w:rPr>
          <w:rFonts w:ascii="Verdana" w:hAnsi="Verdana"/>
          <w:color w:val="auto"/>
          <w:sz w:val="22"/>
          <w:szCs w:val="22"/>
          <w:lang w:val="fr-BE"/>
        </w:rPr>
      </w:pPr>
      <w:r w:rsidRPr="00AC5DB0">
        <w:rPr>
          <w:rFonts w:ascii="Verdana" w:hAnsi="Verdana" w:cs="Verdana"/>
          <w:color w:val="auto"/>
          <w:sz w:val="22"/>
          <w:szCs w:val="22"/>
          <w:lang w:val="fr-BE"/>
        </w:rPr>
        <w:t xml:space="preserve">Quelles mesures concrètes la Belgique envisage-t-elle de prendre pour systématiser la collecte, l'analyse et la diffusion de données ventilées par sexe, âge et handicap, non segmentées et suffisamment détaillées ? </w:t>
      </w:r>
    </w:p>
    <w:p w14:paraId="1144ADD3" w14:textId="77777777" w:rsidR="00F30118" w:rsidRDefault="000B193A" w:rsidP="00D751BD">
      <w:pPr>
        <w:pStyle w:val="Default"/>
        <w:numPr>
          <w:ilvl w:val="0"/>
          <w:numId w:val="2"/>
        </w:numPr>
        <w:jc w:val="both"/>
        <w:rPr>
          <w:rFonts w:ascii="Verdana" w:hAnsi="Verdana"/>
          <w:color w:val="auto"/>
          <w:sz w:val="22"/>
          <w:szCs w:val="22"/>
          <w:lang w:val="fr-BE"/>
        </w:rPr>
      </w:pPr>
      <w:r>
        <w:rPr>
          <w:rFonts w:ascii="Verdana" w:hAnsi="Verdana"/>
          <w:color w:val="auto"/>
          <w:sz w:val="22"/>
          <w:szCs w:val="22"/>
          <w:lang w:val="fr-BE"/>
        </w:rPr>
        <w:t>La Belgique a-t-elle pensé à une p</w:t>
      </w:r>
      <w:r w:rsidR="00127B52">
        <w:rPr>
          <w:rFonts w:ascii="Verdana" w:hAnsi="Verdana"/>
          <w:color w:val="auto"/>
          <w:sz w:val="22"/>
          <w:szCs w:val="22"/>
          <w:lang w:val="fr-BE"/>
        </w:rPr>
        <w:t>lanifi</w:t>
      </w:r>
      <w:r w:rsidR="00FE3A64">
        <w:rPr>
          <w:rFonts w:ascii="Verdana" w:hAnsi="Verdana"/>
          <w:color w:val="auto"/>
          <w:sz w:val="22"/>
          <w:szCs w:val="22"/>
          <w:lang w:val="fr-BE"/>
        </w:rPr>
        <w:t>c</w:t>
      </w:r>
      <w:r w:rsidR="00127B52">
        <w:rPr>
          <w:rFonts w:ascii="Verdana" w:hAnsi="Verdana"/>
          <w:color w:val="auto"/>
          <w:sz w:val="22"/>
          <w:szCs w:val="22"/>
          <w:lang w:val="fr-BE"/>
        </w:rPr>
        <w:t xml:space="preserve">ation nationale de priorités </w:t>
      </w:r>
      <w:r>
        <w:rPr>
          <w:rFonts w:ascii="Verdana" w:hAnsi="Verdana"/>
          <w:color w:val="auto"/>
          <w:sz w:val="22"/>
          <w:szCs w:val="22"/>
          <w:lang w:val="fr-BE"/>
        </w:rPr>
        <w:t xml:space="preserve">pour le </w:t>
      </w:r>
      <w:r w:rsidR="00127B52">
        <w:rPr>
          <w:rFonts w:ascii="Verdana" w:hAnsi="Verdana"/>
          <w:color w:val="auto"/>
          <w:sz w:val="22"/>
          <w:szCs w:val="22"/>
          <w:lang w:val="fr-BE"/>
        </w:rPr>
        <w:t>handicap</w:t>
      </w:r>
      <w:r>
        <w:rPr>
          <w:rFonts w:ascii="Verdana" w:hAnsi="Verdana"/>
          <w:color w:val="auto"/>
          <w:sz w:val="22"/>
          <w:szCs w:val="22"/>
          <w:lang w:val="fr-BE"/>
        </w:rPr>
        <w:t xml:space="preserve"> ? </w:t>
      </w:r>
    </w:p>
    <w:p w14:paraId="54196FE8" w14:textId="3289A814" w:rsidR="00127B52" w:rsidRDefault="006301A1" w:rsidP="00D751BD">
      <w:pPr>
        <w:pStyle w:val="Default"/>
        <w:numPr>
          <w:ilvl w:val="0"/>
          <w:numId w:val="2"/>
        </w:numPr>
        <w:jc w:val="both"/>
        <w:rPr>
          <w:rFonts w:ascii="Verdana" w:hAnsi="Verdana"/>
          <w:color w:val="auto"/>
          <w:sz w:val="22"/>
          <w:szCs w:val="22"/>
          <w:lang w:val="fr-BE"/>
        </w:rPr>
      </w:pPr>
      <w:r>
        <w:rPr>
          <w:rFonts w:ascii="Verdana" w:hAnsi="Verdana"/>
          <w:color w:val="auto"/>
          <w:sz w:val="22"/>
          <w:szCs w:val="22"/>
          <w:lang w:val="fr-BE"/>
        </w:rPr>
        <w:lastRenderedPageBreak/>
        <w:t xml:space="preserve">Quand la Belgique va-t-elle réactiver la Conférence interministérielle pour garantir la nécessaire concertation entre </w:t>
      </w:r>
      <w:r w:rsidR="00BD1577">
        <w:rPr>
          <w:rFonts w:ascii="Verdana" w:hAnsi="Verdana"/>
          <w:color w:val="auto"/>
          <w:sz w:val="22"/>
          <w:szCs w:val="22"/>
          <w:lang w:val="fr-BE"/>
        </w:rPr>
        <w:t>toutes les entités du pays</w:t>
      </w:r>
      <w:r w:rsidR="000B193A">
        <w:rPr>
          <w:rFonts w:ascii="Verdana" w:hAnsi="Verdana"/>
          <w:color w:val="auto"/>
          <w:sz w:val="22"/>
          <w:szCs w:val="22"/>
          <w:lang w:val="fr-BE"/>
        </w:rPr>
        <w:t xml:space="preserve">. </w:t>
      </w:r>
    </w:p>
    <w:p w14:paraId="7F1B4C2B" w14:textId="793126E5" w:rsidR="00280FAA" w:rsidRPr="002C7918" w:rsidRDefault="000B193A" w:rsidP="000F4840">
      <w:pPr>
        <w:pStyle w:val="Default"/>
        <w:numPr>
          <w:ilvl w:val="0"/>
          <w:numId w:val="2"/>
        </w:numPr>
        <w:spacing w:after="600" w:line="259" w:lineRule="auto"/>
        <w:ind w:left="714" w:hanging="357"/>
        <w:jc w:val="both"/>
        <w:rPr>
          <w:szCs w:val="22"/>
          <w:lang w:val="fr-BE"/>
        </w:rPr>
      </w:pPr>
      <w:r w:rsidRPr="002C7918">
        <w:rPr>
          <w:rFonts w:ascii="Verdana" w:hAnsi="Verdana"/>
          <w:color w:val="auto"/>
          <w:sz w:val="22"/>
          <w:szCs w:val="22"/>
          <w:lang w:val="fr-BE"/>
        </w:rPr>
        <w:t xml:space="preserve">Quelles mesures concrètes la Belgique </w:t>
      </w:r>
      <w:r w:rsidR="0036793F" w:rsidRPr="002C7918">
        <w:rPr>
          <w:rFonts w:ascii="Verdana" w:hAnsi="Verdana"/>
          <w:color w:val="auto"/>
          <w:sz w:val="22"/>
          <w:szCs w:val="22"/>
          <w:lang w:val="fr-BE"/>
        </w:rPr>
        <w:t>prévoit-elle</w:t>
      </w:r>
      <w:r w:rsidRPr="002C7918">
        <w:rPr>
          <w:rFonts w:ascii="Verdana" w:hAnsi="Verdana"/>
          <w:color w:val="auto"/>
          <w:sz w:val="22"/>
          <w:szCs w:val="22"/>
          <w:lang w:val="fr-BE"/>
        </w:rPr>
        <w:t xml:space="preserve"> pour accélérer l’activation du « </w:t>
      </w:r>
      <w:r w:rsidRPr="002C7918">
        <w:rPr>
          <w:rFonts w:ascii="Verdana" w:hAnsi="Verdana"/>
          <w:i/>
          <w:color w:val="auto"/>
          <w:sz w:val="22"/>
          <w:szCs w:val="22"/>
          <w:lang w:val="fr-BE"/>
        </w:rPr>
        <w:t xml:space="preserve">test </w:t>
      </w:r>
      <w:proofErr w:type="spellStart"/>
      <w:r w:rsidRPr="002C7918">
        <w:rPr>
          <w:rFonts w:ascii="Verdana" w:hAnsi="Verdana"/>
          <w:i/>
          <w:color w:val="auto"/>
          <w:sz w:val="22"/>
          <w:szCs w:val="22"/>
          <w:lang w:val="fr-BE"/>
        </w:rPr>
        <w:t>gender</w:t>
      </w:r>
      <w:proofErr w:type="spellEnd"/>
      <w:r w:rsidRPr="002C7918">
        <w:rPr>
          <w:rFonts w:ascii="Verdana" w:hAnsi="Verdana"/>
          <w:color w:val="auto"/>
          <w:sz w:val="22"/>
          <w:szCs w:val="22"/>
          <w:lang w:val="fr-BE"/>
        </w:rPr>
        <w:t> » ?</w:t>
      </w:r>
      <w:r w:rsidR="006A7F46">
        <w:rPr>
          <w:rFonts w:ascii="Verdana" w:hAnsi="Verdana"/>
          <w:color w:val="auto"/>
          <w:sz w:val="22"/>
          <w:szCs w:val="22"/>
          <w:lang w:val="fr-BE"/>
        </w:rPr>
        <w:t xml:space="preserve"> </w:t>
      </w:r>
      <w:r w:rsidR="00280FAA" w:rsidRPr="000F4840">
        <w:rPr>
          <w:rFonts w:ascii="Verdana" w:hAnsi="Verdana"/>
          <w:sz w:val="22"/>
          <w:szCs w:val="22"/>
          <w:lang w:val="fr-BE"/>
        </w:rPr>
        <w:t>Quelles sont les actions entreprises par la Belgique pour collecter ces données sur la violence contre les femmes et jeunes filles handicapées comme souscrit dans le PAN 2015-2019</w:t>
      </w:r>
      <w:r w:rsidR="00280FAA" w:rsidRPr="002C7918">
        <w:rPr>
          <w:szCs w:val="22"/>
          <w:lang w:val="fr-BE"/>
        </w:rPr>
        <w:t xml:space="preserve"> ? </w:t>
      </w:r>
    </w:p>
    <w:p w14:paraId="1AE16160" w14:textId="77777777" w:rsidR="00C563C4" w:rsidRDefault="00C563C4" w:rsidP="000B193A">
      <w:pPr>
        <w:pStyle w:val="Titre2"/>
        <w:jc w:val="both"/>
        <w:rPr>
          <w:sz w:val="22"/>
          <w:szCs w:val="22"/>
          <w:u w:val="single"/>
          <w:lang w:val="fr-BE"/>
        </w:rPr>
      </w:pPr>
    </w:p>
    <w:p w14:paraId="63B3ADB1" w14:textId="1F264993" w:rsidR="00280FAA" w:rsidRPr="003E4F96" w:rsidRDefault="00280FAA" w:rsidP="000B193A">
      <w:pPr>
        <w:pStyle w:val="Titre2"/>
        <w:jc w:val="both"/>
        <w:rPr>
          <w:sz w:val="22"/>
          <w:szCs w:val="22"/>
          <w:u w:val="single"/>
          <w:lang w:val="fr-BE"/>
        </w:rPr>
      </w:pPr>
      <w:r w:rsidRPr="003E4F96">
        <w:rPr>
          <w:sz w:val="22"/>
          <w:szCs w:val="22"/>
          <w:u w:val="single"/>
          <w:lang w:val="fr-BE"/>
        </w:rPr>
        <w:t>Violence et sexualité</w:t>
      </w:r>
      <w:r w:rsidR="00246588">
        <w:rPr>
          <w:sz w:val="22"/>
          <w:szCs w:val="22"/>
          <w:u w:val="single"/>
          <w:lang w:val="fr-BE"/>
        </w:rPr>
        <w:t xml:space="preserve"> (</w:t>
      </w:r>
      <w:r w:rsidR="00F0040A">
        <w:rPr>
          <w:sz w:val="22"/>
          <w:szCs w:val="22"/>
          <w:u w:val="single"/>
          <w:lang w:val="fr-BE"/>
        </w:rPr>
        <w:t>Recommandations 20 à 27</w:t>
      </w:r>
      <w:r w:rsidR="00246588">
        <w:rPr>
          <w:sz w:val="22"/>
          <w:szCs w:val="22"/>
          <w:u w:val="single"/>
          <w:lang w:val="fr-BE"/>
        </w:rPr>
        <w:t>)</w:t>
      </w:r>
    </w:p>
    <w:p w14:paraId="68E8366A" w14:textId="7CD04EAD" w:rsidR="00DD6BB6" w:rsidRDefault="006C2E3D" w:rsidP="00372564">
      <w:pPr>
        <w:jc w:val="both"/>
        <w:rPr>
          <w:rFonts w:cs="Verdana"/>
          <w:szCs w:val="22"/>
          <w:lang w:val="fr-BE"/>
        </w:rPr>
      </w:pPr>
      <w:r>
        <w:rPr>
          <w:rFonts w:cs="Verdana"/>
          <w:szCs w:val="22"/>
          <w:lang w:val="fr-BE"/>
        </w:rPr>
        <w:t>L</w:t>
      </w:r>
      <w:r w:rsidRPr="00AC5DB0">
        <w:rPr>
          <w:rFonts w:cs="Verdana"/>
          <w:szCs w:val="22"/>
          <w:lang w:val="fr-BE"/>
        </w:rPr>
        <w:t xml:space="preserve">e BDF a pris connaissance </w:t>
      </w:r>
      <w:r w:rsidR="00BB1B40">
        <w:rPr>
          <w:rFonts w:cs="Verdana"/>
          <w:szCs w:val="22"/>
          <w:lang w:val="fr-BE"/>
        </w:rPr>
        <w:t>de deux études</w:t>
      </w:r>
      <w:r w:rsidR="000F333D">
        <w:rPr>
          <w:rFonts w:cs="Verdana"/>
          <w:szCs w:val="22"/>
          <w:lang w:val="fr-BE"/>
        </w:rPr>
        <w:t xml:space="preserve"> </w:t>
      </w:r>
      <w:r w:rsidR="00913917">
        <w:rPr>
          <w:rFonts w:cs="Verdana"/>
          <w:szCs w:val="22"/>
          <w:lang w:val="fr-BE"/>
        </w:rPr>
        <w:t xml:space="preserve">réalisées sur la violence dans le milieu du handicap. </w:t>
      </w:r>
      <w:r w:rsidR="00372564">
        <w:rPr>
          <w:rFonts w:cs="Verdana"/>
          <w:szCs w:val="22"/>
          <w:lang w:val="fr-BE"/>
        </w:rPr>
        <w:t xml:space="preserve">Il est navrant de ne pas </w:t>
      </w:r>
      <w:r w:rsidR="0036793F">
        <w:rPr>
          <w:rFonts w:cs="Verdana"/>
          <w:szCs w:val="22"/>
          <w:lang w:val="fr-BE"/>
        </w:rPr>
        <w:t>disposer</w:t>
      </w:r>
      <w:r w:rsidR="00372564">
        <w:rPr>
          <w:rFonts w:cs="Verdana"/>
          <w:szCs w:val="22"/>
          <w:lang w:val="fr-BE"/>
        </w:rPr>
        <w:t xml:space="preserve"> d’autres</w:t>
      </w:r>
      <w:r w:rsidR="00913917">
        <w:rPr>
          <w:rFonts w:cs="Verdana"/>
          <w:szCs w:val="22"/>
          <w:lang w:val="fr-BE"/>
        </w:rPr>
        <w:t xml:space="preserve"> d’études </w:t>
      </w:r>
      <w:r w:rsidR="0036793F">
        <w:rPr>
          <w:rFonts w:cs="Verdana"/>
          <w:szCs w:val="22"/>
          <w:lang w:val="fr-BE"/>
        </w:rPr>
        <w:t>qui permettraient de croiser les données</w:t>
      </w:r>
      <w:r w:rsidR="00913917">
        <w:rPr>
          <w:rFonts w:cs="Verdana"/>
          <w:szCs w:val="22"/>
          <w:lang w:val="fr-BE"/>
        </w:rPr>
        <w:t xml:space="preserve">. </w:t>
      </w:r>
    </w:p>
    <w:p w14:paraId="1B1029E2" w14:textId="60F6EEE1" w:rsidR="00BB1B40" w:rsidRDefault="00DD6BB6" w:rsidP="00372564">
      <w:pPr>
        <w:jc w:val="both"/>
        <w:rPr>
          <w:rFonts w:cs="Verdana"/>
          <w:szCs w:val="22"/>
          <w:lang w:val="fr-BE"/>
        </w:rPr>
      </w:pPr>
      <w:r>
        <w:rPr>
          <w:rFonts w:cs="Verdana"/>
          <w:szCs w:val="22"/>
          <w:lang w:val="fr-BE"/>
        </w:rPr>
        <w:t>Ces études ont été construite</w:t>
      </w:r>
      <w:r w:rsidR="00B70D18">
        <w:rPr>
          <w:rFonts w:cs="Verdana"/>
          <w:szCs w:val="22"/>
          <w:lang w:val="fr-BE"/>
        </w:rPr>
        <w:t>s</w:t>
      </w:r>
      <w:r>
        <w:rPr>
          <w:rFonts w:cs="Verdana"/>
          <w:szCs w:val="22"/>
          <w:lang w:val="fr-BE"/>
        </w:rPr>
        <w:t xml:space="preserve"> selon une approche et un cadre différent</w:t>
      </w:r>
      <w:r w:rsidR="00B70D18">
        <w:rPr>
          <w:rFonts w:cs="Verdana"/>
          <w:szCs w:val="22"/>
          <w:lang w:val="fr-BE"/>
        </w:rPr>
        <w:t>s</w:t>
      </w:r>
      <w:r>
        <w:rPr>
          <w:rFonts w:cs="Verdana"/>
          <w:szCs w:val="22"/>
          <w:lang w:val="fr-BE"/>
        </w:rPr>
        <w:t xml:space="preserve"> mais complémentaire</w:t>
      </w:r>
      <w:r w:rsidR="00B70D18">
        <w:rPr>
          <w:rFonts w:cs="Verdana"/>
          <w:szCs w:val="22"/>
          <w:lang w:val="fr-BE"/>
        </w:rPr>
        <w:t>s</w:t>
      </w:r>
      <w:r w:rsidR="00BB1B40">
        <w:rPr>
          <w:rFonts w:cs="Verdana"/>
          <w:szCs w:val="22"/>
          <w:lang w:val="fr-BE"/>
        </w:rPr>
        <w:t xml:space="preserve">: </w:t>
      </w:r>
    </w:p>
    <w:p w14:paraId="56237BE5" w14:textId="00F8756D" w:rsidR="00383FAD" w:rsidRDefault="00372564" w:rsidP="00E63E6C">
      <w:pPr>
        <w:pStyle w:val="Paragraphedeliste"/>
        <w:numPr>
          <w:ilvl w:val="0"/>
          <w:numId w:val="2"/>
        </w:numPr>
        <w:jc w:val="both"/>
        <w:rPr>
          <w:rFonts w:cs="Verdana"/>
          <w:szCs w:val="22"/>
          <w:lang w:val="fr-BE"/>
        </w:rPr>
      </w:pPr>
      <w:r>
        <w:rPr>
          <w:rFonts w:cs="Verdana"/>
          <w:szCs w:val="22"/>
          <w:lang w:val="fr-BE"/>
        </w:rPr>
        <w:t>L’</w:t>
      </w:r>
      <w:r w:rsidR="006C2E3D" w:rsidRPr="00BB1B40">
        <w:rPr>
          <w:rFonts w:cs="Verdana"/>
          <w:szCs w:val="22"/>
          <w:lang w:val="fr-BE"/>
        </w:rPr>
        <w:t xml:space="preserve">étude </w:t>
      </w:r>
      <w:r w:rsidR="00261EA3">
        <w:rPr>
          <w:rFonts w:cs="Verdana"/>
          <w:szCs w:val="22"/>
          <w:lang w:val="fr-BE"/>
        </w:rPr>
        <w:t>réalisée à la demande du Gouvernement flamand</w:t>
      </w:r>
      <w:r w:rsidR="00261EA3" w:rsidRPr="00BB1B40">
        <w:rPr>
          <w:rFonts w:cs="Verdana"/>
          <w:szCs w:val="22"/>
          <w:lang w:val="fr-BE"/>
        </w:rPr>
        <w:t xml:space="preserve"> </w:t>
      </w:r>
      <w:r w:rsidR="006C2E3D" w:rsidRPr="00BB1B40">
        <w:rPr>
          <w:rFonts w:cs="Verdana"/>
          <w:szCs w:val="22"/>
          <w:lang w:val="fr-BE"/>
        </w:rPr>
        <w:t>sur la violence sexuelle faite aux femmes handicapées « </w:t>
      </w:r>
      <w:r w:rsidR="00830790" w:rsidRPr="00830790">
        <w:rPr>
          <w:rFonts w:cs="Verdana"/>
          <w:b/>
          <w:i/>
          <w:szCs w:val="22"/>
          <w:lang w:val="fr-BE"/>
        </w:rPr>
        <w:t>V</w:t>
      </w:r>
      <w:r w:rsidR="006C2E3D" w:rsidRPr="00BB1B40">
        <w:rPr>
          <w:rFonts w:cs="Verdana"/>
          <w:b/>
          <w:i/>
          <w:szCs w:val="22"/>
          <w:lang w:val="fr-BE"/>
        </w:rPr>
        <w:t>iolence liée à la sexualité chez les personnes ayant une déficience intellectuelle: facteurs de risques, conséquences et prise en charge</w:t>
      </w:r>
      <w:r w:rsidR="006C2E3D" w:rsidRPr="00BB1B40">
        <w:rPr>
          <w:rFonts w:cs="Verdana"/>
          <w:szCs w:val="22"/>
          <w:lang w:val="fr-BE"/>
        </w:rPr>
        <w:t xml:space="preserve"> » </w:t>
      </w:r>
      <w:r w:rsidR="00261EA3">
        <w:rPr>
          <w:rFonts w:cs="Verdana"/>
          <w:szCs w:val="22"/>
          <w:lang w:val="fr-BE"/>
        </w:rPr>
        <w:t xml:space="preserve">a été </w:t>
      </w:r>
      <w:r w:rsidR="006C2E3D" w:rsidRPr="00BB1B40">
        <w:rPr>
          <w:rFonts w:cs="Verdana"/>
          <w:szCs w:val="22"/>
          <w:lang w:val="fr-BE"/>
        </w:rPr>
        <w:t xml:space="preserve">réalisée par la professeure </w:t>
      </w:r>
      <w:r w:rsidR="006C2E3D" w:rsidRPr="00913917">
        <w:rPr>
          <w:rFonts w:cs="Verdana"/>
          <w:szCs w:val="22"/>
          <w:lang w:val="fr-BE"/>
        </w:rPr>
        <w:t xml:space="preserve">Tina </w:t>
      </w:r>
      <w:proofErr w:type="spellStart"/>
      <w:r w:rsidR="006C2E3D" w:rsidRPr="00913917">
        <w:rPr>
          <w:rFonts w:cs="Verdana"/>
          <w:szCs w:val="22"/>
          <w:lang w:val="fr-BE"/>
        </w:rPr>
        <w:t>Goethals</w:t>
      </w:r>
      <w:proofErr w:type="spellEnd"/>
      <w:r w:rsidR="006C2E3D" w:rsidRPr="00BB1B40">
        <w:rPr>
          <w:rFonts w:cs="Verdana"/>
          <w:szCs w:val="22"/>
          <w:lang w:val="fr-BE"/>
        </w:rPr>
        <w:t xml:space="preserve"> de l’UGent durant la période de 2016 à 2017</w:t>
      </w:r>
      <w:r w:rsidR="00261EA3">
        <w:rPr>
          <w:rStyle w:val="Appelnotedebasdep"/>
          <w:rFonts w:cs="Verdana"/>
          <w:szCs w:val="22"/>
          <w:lang w:val="fr-BE"/>
        </w:rPr>
        <w:footnoteReference w:id="15"/>
      </w:r>
      <w:r w:rsidR="000F333D">
        <w:rPr>
          <w:rFonts w:cs="Verdana"/>
          <w:szCs w:val="22"/>
          <w:lang w:val="fr-BE"/>
        </w:rPr>
        <w:t>.</w:t>
      </w:r>
    </w:p>
    <w:p w14:paraId="50BD0730" w14:textId="371D94E2" w:rsidR="00261EA3" w:rsidRDefault="00F84267" w:rsidP="00261EA3">
      <w:pPr>
        <w:ind w:left="1418"/>
        <w:jc w:val="both"/>
        <w:rPr>
          <w:lang w:val="fr-BE"/>
        </w:rPr>
      </w:pPr>
      <w:r>
        <w:rPr>
          <w:rFonts w:cs="Verdana"/>
          <w:szCs w:val="22"/>
          <w:lang w:val="fr-BE"/>
        </w:rPr>
        <w:t xml:space="preserve">Des enquêtes en ligne et des </w:t>
      </w:r>
      <w:r w:rsidR="00383FAD">
        <w:rPr>
          <w:rFonts w:cs="Verdana"/>
          <w:szCs w:val="22"/>
          <w:lang w:val="fr-BE"/>
        </w:rPr>
        <w:t>interviews</w:t>
      </w:r>
      <w:r>
        <w:rPr>
          <w:rFonts w:cs="Verdana"/>
          <w:szCs w:val="22"/>
          <w:lang w:val="fr-BE"/>
        </w:rPr>
        <w:t xml:space="preserve"> ont </w:t>
      </w:r>
      <w:r w:rsidR="00383FAD">
        <w:rPr>
          <w:rFonts w:cs="Verdana"/>
          <w:szCs w:val="22"/>
          <w:lang w:val="fr-BE"/>
        </w:rPr>
        <w:t>été réalisées</w:t>
      </w:r>
      <w:r w:rsidR="004E2FAA">
        <w:rPr>
          <w:rFonts w:cs="Verdana"/>
          <w:szCs w:val="22"/>
          <w:lang w:val="fr-BE"/>
        </w:rPr>
        <w:t xml:space="preserve"> auprès de femmes et de jeunes filles handicapées</w:t>
      </w:r>
      <w:r w:rsidR="00383FAD">
        <w:rPr>
          <w:rFonts w:cs="Verdana"/>
          <w:szCs w:val="22"/>
          <w:lang w:val="fr-BE"/>
        </w:rPr>
        <w:t>.</w:t>
      </w:r>
      <w:r>
        <w:rPr>
          <w:rFonts w:cs="Verdana"/>
          <w:szCs w:val="22"/>
          <w:lang w:val="fr-BE"/>
        </w:rPr>
        <w:t xml:space="preserve"> Les enquêtes en ligne ont révélé 152 cas </w:t>
      </w:r>
      <w:r w:rsidR="00AB22A0">
        <w:rPr>
          <w:rFonts w:cs="Verdana"/>
          <w:szCs w:val="22"/>
          <w:lang w:val="fr-BE"/>
        </w:rPr>
        <w:t>de violence</w:t>
      </w:r>
      <w:r w:rsidR="006301A1">
        <w:rPr>
          <w:rFonts w:cs="Verdana"/>
          <w:szCs w:val="22"/>
          <w:lang w:val="fr-BE"/>
        </w:rPr>
        <w:t xml:space="preserve"> concernant</w:t>
      </w:r>
      <w:r w:rsidR="00AB22A0">
        <w:rPr>
          <w:rFonts w:cs="Verdana"/>
          <w:szCs w:val="22"/>
          <w:lang w:val="fr-BE"/>
        </w:rPr>
        <w:t xml:space="preserve">, </w:t>
      </w:r>
      <w:r>
        <w:rPr>
          <w:rFonts w:cs="Verdana"/>
          <w:szCs w:val="22"/>
          <w:lang w:val="fr-BE"/>
        </w:rPr>
        <w:t>surtout</w:t>
      </w:r>
      <w:r w:rsidR="006301A1">
        <w:rPr>
          <w:rFonts w:cs="Verdana"/>
          <w:szCs w:val="22"/>
          <w:lang w:val="fr-BE"/>
        </w:rPr>
        <w:t>,</w:t>
      </w:r>
      <w:r>
        <w:rPr>
          <w:rFonts w:cs="Verdana"/>
          <w:szCs w:val="22"/>
          <w:lang w:val="fr-BE"/>
        </w:rPr>
        <w:t xml:space="preserve"> </w:t>
      </w:r>
      <w:r w:rsidR="00383FAD">
        <w:rPr>
          <w:rFonts w:cs="Verdana"/>
          <w:szCs w:val="22"/>
          <w:lang w:val="fr-BE"/>
        </w:rPr>
        <w:t>des</w:t>
      </w:r>
      <w:r>
        <w:rPr>
          <w:rFonts w:cs="Verdana"/>
          <w:szCs w:val="22"/>
          <w:lang w:val="fr-BE"/>
        </w:rPr>
        <w:t xml:space="preserve"> </w:t>
      </w:r>
      <w:r w:rsidR="000F333D">
        <w:rPr>
          <w:rFonts w:cs="Verdana"/>
          <w:szCs w:val="22"/>
          <w:lang w:val="fr-BE"/>
        </w:rPr>
        <w:t xml:space="preserve">femmes </w:t>
      </w:r>
      <w:r w:rsidR="006301A1">
        <w:rPr>
          <w:rFonts w:cs="Verdana"/>
          <w:szCs w:val="22"/>
          <w:lang w:val="fr-BE"/>
        </w:rPr>
        <w:t>présentant</w:t>
      </w:r>
      <w:r w:rsidR="00383FAD">
        <w:rPr>
          <w:rFonts w:cs="Verdana"/>
          <w:szCs w:val="22"/>
          <w:lang w:val="fr-BE"/>
        </w:rPr>
        <w:t xml:space="preserve"> </w:t>
      </w:r>
      <w:r>
        <w:rPr>
          <w:rFonts w:cs="Verdana"/>
          <w:szCs w:val="22"/>
          <w:lang w:val="fr-BE"/>
        </w:rPr>
        <w:t xml:space="preserve">un handicap physique. </w:t>
      </w:r>
      <w:r w:rsidR="00261EA3">
        <w:rPr>
          <w:rFonts w:cs="Verdana"/>
          <w:szCs w:val="22"/>
          <w:lang w:val="fr-BE"/>
        </w:rPr>
        <w:t xml:space="preserve">Soixante </w:t>
      </w:r>
      <w:r>
        <w:rPr>
          <w:rFonts w:cs="Verdana"/>
          <w:szCs w:val="22"/>
          <w:lang w:val="fr-BE"/>
        </w:rPr>
        <w:t>cas ont été répertoriés durant les interviews où un g</w:t>
      </w:r>
      <w:r w:rsidRPr="00F84267">
        <w:rPr>
          <w:lang w:val="fr-BE"/>
        </w:rPr>
        <w:t>rand nombre de non-réponse</w:t>
      </w:r>
      <w:r w:rsidR="006301A1">
        <w:rPr>
          <w:lang w:val="fr-BE"/>
        </w:rPr>
        <w:t>s</w:t>
      </w:r>
      <w:r w:rsidRPr="00F84267">
        <w:rPr>
          <w:lang w:val="fr-BE"/>
        </w:rPr>
        <w:t xml:space="preserve"> </w:t>
      </w:r>
      <w:r>
        <w:rPr>
          <w:lang w:val="fr-BE"/>
        </w:rPr>
        <w:t xml:space="preserve">était constaté, </w:t>
      </w:r>
      <w:r w:rsidRPr="00F84267">
        <w:rPr>
          <w:lang w:val="fr-BE"/>
        </w:rPr>
        <w:t xml:space="preserve">ce qui pose </w:t>
      </w:r>
      <w:r w:rsidR="00952CE0">
        <w:rPr>
          <w:lang w:val="fr-BE"/>
        </w:rPr>
        <w:t>question</w:t>
      </w:r>
      <w:r>
        <w:rPr>
          <w:lang w:val="fr-BE"/>
        </w:rPr>
        <w:t xml:space="preserve">. </w:t>
      </w:r>
    </w:p>
    <w:p w14:paraId="06F59050" w14:textId="4D14983E" w:rsidR="00261EA3" w:rsidRDefault="00261EA3" w:rsidP="006A7F46">
      <w:pPr>
        <w:spacing w:after="60"/>
        <w:ind w:left="1418"/>
        <w:jc w:val="both"/>
        <w:rPr>
          <w:lang w:val="fr-BE"/>
        </w:rPr>
      </w:pPr>
      <w:r>
        <w:rPr>
          <w:lang w:val="fr-BE"/>
        </w:rPr>
        <w:t>Parmi les nombreuses constatations, nous pointerons particulièrement</w:t>
      </w:r>
    </w:p>
    <w:p w14:paraId="027BD6F8" w14:textId="57AAB6A9" w:rsidR="00261EA3" w:rsidRDefault="00C563C4" w:rsidP="00261EA3">
      <w:pPr>
        <w:pStyle w:val="Paragraphedeliste"/>
        <w:numPr>
          <w:ilvl w:val="0"/>
          <w:numId w:val="18"/>
        </w:numPr>
        <w:jc w:val="both"/>
        <w:rPr>
          <w:lang w:val="fr-BE"/>
        </w:rPr>
      </w:pPr>
      <w:r>
        <w:rPr>
          <w:lang w:val="fr-BE"/>
        </w:rPr>
        <w:t>Q</w:t>
      </w:r>
      <w:r w:rsidR="00261EA3" w:rsidRPr="00261EA3">
        <w:rPr>
          <w:lang w:val="fr-BE"/>
        </w:rPr>
        <w:t>ue l</w:t>
      </w:r>
      <w:r w:rsidR="00F84267" w:rsidRPr="00261EA3">
        <w:rPr>
          <w:lang w:val="fr-BE"/>
        </w:rPr>
        <w:t xml:space="preserve">e lieu où se déroule la violence sexuelle est </w:t>
      </w:r>
      <w:r w:rsidR="00952CE0" w:rsidRPr="00261EA3">
        <w:rPr>
          <w:lang w:val="fr-BE"/>
        </w:rPr>
        <w:t>variable</w:t>
      </w:r>
      <w:r w:rsidR="006301A1" w:rsidRPr="00261EA3">
        <w:rPr>
          <w:lang w:val="fr-BE"/>
        </w:rPr>
        <w:t>. Les deux lieux les plus fréquents sont</w:t>
      </w:r>
      <w:r w:rsidR="00F84267" w:rsidRPr="00261EA3">
        <w:rPr>
          <w:lang w:val="fr-BE"/>
        </w:rPr>
        <w:t> : le domicile de la victime (24%)</w:t>
      </w:r>
      <w:r w:rsidR="00261EA3" w:rsidRPr="00261EA3">
        <w:rPr>
          <w:lang w:val="fr-BE"/>
        </w:rPr>
        <w:t xml:space="preserve"> et</w:t>
      </w:r>
      <w:r w:rsidR="00F84267" w:rsidRPr="00261EA3">
        <w:rPr>
          <w:lang w:val="fr-BE"/>
        </w:rPr>
        <w:t xml:space="preserve"> l’hôpital/</w:t>
      </w:r>
      <w:r w:rsidR="000F333D">
        <w:rPr>
          <w:lang w:val="fr-BE"/>
        </w:rPr>
        <w:t>le cabinet d’un médecin</w:t>
      </w:r>
      <w:r w:rsidR="00F84267" w:rsidRPr="00261EA3">
        <w:rPr>
          <w:lang w:val="fr-BE"/>
        </w:rPr>
        <w:t xml:space="preserve"> (10%)</w:t>
      </w:r>
    </w:p>
    <w:p w14:paraId="66BC940B" w14:textId="4A650A54" w:rsidR="00261EA3" w:rsidRDefault="00C563C4" w:rsidP="00261EA3">
      <w:pPr>
        <w:pStyle w:val="Paragraphedeliste"/>
        <w:numPr>
          <w:ilvl w:val="0"/>
          <w:numId w:val="18"/>
        </w:numPr>
        <w:jc w:val="both"/>
        <w:rPr>
          <w:lang w:val="fr-BE"/>
        </w:rPr>
      </w:pPr>
      <w:r>
        <w:rPr>
          <w:lang w:val="fr-BE"/>
        </w:rPr>
        <w:t>Q</w:t>
      </w:r>
      <w:r w:rsidR="00261EA3">
        <w:rPr>
          <w:lang w:val="fr-BE"/>
        </w:rPr>
        <w:t>ue l</w:t>
      </w:r>
      <w:r w:rsidR="00F84267" w:rsidRPr="00261EA3">
        <w:rPr>
          <w:lang w:val="fr-BE"/>
        </w:rPr>
        <w:t xml:space="preserve">’agresseur est </w:t>
      </w:r>
      <w:r w:rsidR="00261EA3" w:rsidRPr="00261EA3">
        <w:rPr>
          <w:lang w:val="fr-BE"/>
        </w:rPr>
        <w:t xml:space="preserve">un homme dans </w:t>
      </w:r>
      <w:r w:rsidR="00F84267" w:rsidRPr="00261EA3">
        <w:rPr>
          <w:lang w:val="fr-BE"/>
        </w:rPr>
        <w:t xml:space="preserve">95 % </w:t>
      </w:r>
      <w:r w:rsidR="00261EA3" w:rsidRPr="00261EA3">
        <w:rPr>
          <w:lang w:val="fr-BE"/>
        </w:rPr>
        <w:t>des cas</w:t>
      </w:r>
    </w:p>
    <w:p w14:paraId="72095776" w14:textId="34D99A43" w:rsidR="00261EA3" w:rsidRDefault="00C563C4" w:rsidP="00261EA3">
      <w:pPr>
        <w:pStyle w:val="Paragraphedeliste"/>
        <w:numPr>
          <w:ilvl w:val="0"/>
          <w:numId w:val="18"/>
        </w:numPr>
        <w:jc w:val="both"/>
        <w:rPr>
          <w:lang w:val="fr-BE"/>
        </w:rPr>
      </w:pPr>
      <w:r>
        <w:rPr>
          <w:lang w:val="fr-BE"/>
        </w:rPr>
        <w:t>Q</w:t>
      </w:r>
      <w:r w:rsidR="00261EA3">
        <w:rPr>
          <w:lang w:val="fr-BE"/>
        </w:rPr>
        <w:t>ue l</w:t>
      </w:r>
      <w:r w:rsidR="00F84267" w:rsidRPr="00261EA3">
        <w:rPr>
          <w:lang w:val="fr-BE"/>
        </w:rPr>
        <w:t>a police n’est pas contactée dans 85 % des cas</w:t>
      </w:r>
    </w:p>
    <w:p w14:paraId="2A54F442" w14:textId="6208088E" w:rsidR="00383FAD" w:rsidRDefault="00C563C4" w:rsidP="00261EA3">
      <w:pPr>
        <w:pStyle w:val="Paragraphedeliste"/>
        <w:numPr>
          <w:ilvl w:val="0"/>
          <w:numId w:val="18"/>
        </w:numPr>
        <w:jc w:val="both"/>
        <w:rPr>
          <w:lang w:val="fr-BE"/>
        </w:rPr>
      </w:pPr>
      <w:r>
        <w:rPr>
          <w:lang w:val="fr-BE"/>
        </w:rPr>
        <w:t>Q</w:t>
      </w:r>
      <w:r w:rsidR="00261EA3">
        <w:rPr>
          <w:lang w:val="fr-BE"/>
        </w:rPr>
        <w:t>ue q</w:t>
      </w:r>
      <w:r w:rsidR="00261EA3" w:rsidRPr="00261EA3">
        <w:rPr>
          <w:lang w:val="fr-BE"/>
        </w:rPr>
        <w:t xml:space="preserve">uatre </w:t>
      </w:r>
      <w:r w:rsidR="00F84267" w:rsidRPr="00261EA3">
        <w:rPr>
          <w:lang w:val="fr-BE"/>
        </w:rPr>
        <w:t>grossesses ont été dénombrées suite à ces violences sexuelles</w:t>
      </w:r>
    </w:p>
    <w:p w14:paraId="799D8F26" w14:textId="69E97ADD" w:rsidR="006D784C" w:rsidRPr="00261EA3" w:rsidRDefault="00C563C4" w:rsidP="00A2376F">
      <w:pPr>
        <w:pStyle w:val="Paragraphedeliste"/>
        <w:numPr>
          <w:ilvl w:val="0"/>
          <w:numId w:val="18"/>
        </w:numPr>
        <w:jc w:val="both"/>
        <w:rPr>
          <w:lang w:val="fr-BE"/>
        </w:rPr>
      </w:pPr>
      <w:r>
        <w:rPr>
          <w:lang w:val="fr-BE"/>
        </w:rPr>
        <w:t>Q</w:t>
      </w:r>
      <w:r w:rsidR="006D784C">
        <w:rPr>
          <w:lang w:val="fr-BE"/>
        </w:rPr>
        <w:t>ue les victimes ne disposent, la plupart du temps</w:t>
      </w:r>
      <w:r w:rsidR="006A7F46">
        <w:rPr>
          <w:lang w:val="fr-BE"/>
        </w:rPr>
        <w:t>,</w:t>
      </w:r>
      <w:r w:rsidR="006D784C">
        <w:rPr>
          <w:lang w:val="fr-BE"/>
        </w:rPr>
        <w:t xml:space="preserve"> que d’une éducation sexuelle et affective rudimentaire qui les rend incapable de comprendre ce qui relève d’un comportement </w:t>
      </w:r>
      <w:r w:rsidR="00C624CD">
        <w:rPr>
          <w:lang w:val="fr-BE"/>
        </w:rPr>
        <w:t xml:space="preserve">acceptable ou </w:t>
      </w:r>
      <w:r w:rsidR="000F333D">
        <w:rPr>
          <w:lang w:val="fr-BE"/>
        </w:rPr>
        <w:lastRenderedPageBreak/>
        <w:t>d’un abus</w:t>
      </w:r>
      <w:r w:rsidR="00C624CD">
        <w:rPr>
          <w:lang w:val="fr-BE"/>
        </w:rPr>
        <w:t xml:space="preserve">. Dans beaucoup de cas, les actes perpétrés à leur encontre le sont sous le couvert de leur manque de connaissance et d’une « normalité » imposée par la relation d’autorité </w:t>
      </w:r>
      <w:r w:rsidR="000F333D">
        <w:rPr>
          <w:lang w:val="fr-BE"/>
        </w:rPr>
        <w:t xml:space="preserve">ou de dépendance </w:t>
      </w:r>
      <w:r w:rsidR="00C624CD">
        <w:rPr>
          <w:lang w:val="fr-BE"/>
        </w:rPr>
        <w:t>qui les lie à l’abuseur</w:t>
      </w:r>
    </w:p>
    <w:p w14:paraId="182B4951" w14:textId="682AC758" w:rsidR="00BB1B40" w:rsidRPr="00CC7FD6" w:rsidRDefault="00BB1B40" w:rsidP="000F333D">
      <w:pPr>
        <w:pStyle w:val="Default"/>
        <w:numPr>
          <w:ilvl w:val="0"/>
          <w:numId w:val="2"/>
        </w:numPr>
        <w:spacing w:after="120"/>
        <w:ind w:left="714" w:hanging="357"/>
        <w:jc w:val="both"/>
        <w:rPr>
          <w:rFonts w:ascii="Verdana" w:eastAsia="Times New Roman" w:hAnsi="Verdana" w:cs="Times New Roman"/>
          <w:color w:val="auto"/>
          <w:sz w:val="22"/>
          <w:lang w:val="fr-BE" w:eastAsia="en-GB"/>
        </w:rPr>
      </w:pPr>
      <w:r w:rsidRPr="000F4840">
        <w:rPr>
          <w:rFonts w:ascii="Verdana" w:hAnsi="Verdana"/>
          <w:sz w:val="22"/>
          <w:szCs w:val="22"/>
          <w:lang w:val="fr-BE"/>
        </w:rPr>
        <w:t>La seconde étude</w:t>
      </w:r>
      <w:r w:rsidR="00CC7FD6" w:rsidRPr="000F4840">
        <w:rPr>
          <w:rFonts w:ascii="Verdana" w:hAnsi="Verdana"/>
          <w:sz w:val="22"/>
          <w:szCs w:val="22"/>
          <w:lang w:val="fr-BE"/>
        </w:rPr>
        <w:t xml:space="preserve"> </w:t>
      </w:r>
      <w:r w:rsidRPr="000F4840">
        <w:rPr>
          <w:rFonts w:ascii="Verdana" w:hAnsi="Verdana"/>
          <w:sz w:val="22"/>
          <w:szCs w:val="22"/>
          <w:lang w:val="fr-BE"/>
        </w:rPr>
        <w:t>« </w:t>
      </w:r>
      <w:r w:rsidRPr="002C7918">
        <w:rPr>
          <w:rFonts w:ascii="Verdana" w:eastAsia="Times New Roman" w:hAnsi="Verdana" w:cs="Verdana"/>
          <w:b/>
          <w:i/>
          <w:color w:val="auto"/>
          <w:sz w:val="22"/>
          <w:szCs w:val="22"/>
          <w:lang w:val="fr-BE" w:eastAsia="en-GB"/>
        </w:rPr>
        <w:t>Handicap, violences et sexualité au prisme du genre </w:t>
      </w:r>
      <w:r w:rsidRPr="002C7918">
        <w:rPr>
          <w:rFonts w:ascii="Verdana" w:eastAsia="Times New Roman" w:hAnsi="Verdana" w:cs="Verdana"/>
          <w:color w:val="auto"/>
          <w:sz w:val="22"/>
          <w:szCs w:val="22"/>
          <w:lang w:val="fr-BE" w:eastAsia="en-GB"/>
        </w:rPr>
        <w:t>»</w:t>
      </w:r>
      <w:r w:rsidR="000F333D" w:rsidRPr="002C7918">
        <w:rPr>
          <w:rFonts w:ascii="Verdana" w:eastAsia="Times New Roman" w:hAnsi="Verdana" w:cs="Verdana"/>
          <w:color w:val="auto"/>
          <w:sz w:val="22"/>
          <w:szCs w:val="22"/>
          <w:lang w:val="fr-BE" w:eastAsia="en-GB"/>
        </w:rPr>
        <w:t xml:space="preserve"> </w:t>
      </w:r>
      <w:r w:rsidRPr="000F4840">
        <w:rPr>
          <w:rFonts w:ascii="Verdana" w:eastAsia="Times New Roman" w:hAnsi="Verdana" w:cs="Times New Roman"/>
          <w:color w:val="auto"/>
          <w:sz w:val="22"/>
          <w:szCs w:val="22"/>
          <w:lang w:val="fr-BE" w:eastAsia="en-GB"/>
        </w:rPr>
        <w:t xml:space="preserve">réalisée par le Conseil des Femmes Francophones de Belgique avec le soutien de la Fédération Wallonie-Bruxelles et dans le cadre de l’appel à projets </w:t>
      </w:r>
      <w:r w:rsidRPr="000F4840">
        <w:rPr>
          <w:rFonts w:ascii="Verdana" w:eastAsia="Times New Roman" w:hAnsi="Verdana" w:cs="Times New Roman"/>
          <w:i/>
          <w:color w:val="auto"/>
          <w:sz w:val="22"/>
          <w:szCs w:val="22"/>
          <w:lang w:val="fr-BE" w:eastAsia="en-GB"/>
        </w:rPr>
        <w:t xml:space="preserve">Alter </w:t>
      </w:r>
      <w:r w:rsidR="000F333D" w:rsidRPr="000F4840">
        <w:rPr>
          <w:rFonts w:ascii="Verdana" w:eastAsia="Times New Roman" w:hAnsi="Verdana" w:cs="Times New Roman"/>
          <w:i/>
          <w:color w:val="auto"/>
          <w:sz w:val="22"/>
          <w:szCs w:val="22"/>
          <w:lang w:val="fr-BE" w:eastAsia="en-GB"/>
        </w:rPr>
        <w:t>é</w:t>
      </w:r>
      <w:r w:rsidRPr="000F4840">
        <w:rPr>
          <w:rFonts w:ascii="Verdana" w:eastAsia="Times New Roman" w:hAnsi="Verdana" w:cs="Times New Roman"/>
          <w:i/>
          <w:color w:val="auto"/>
          <w:sz w:val="22"/>
          <w:szCs w:val="22"/>
          <w:lang w:val="fr-BE" w:eastAsia="en-GB"/>
        </w:rPr>
        <w:t>gales</w:t>
      </w:r>
      <w:r w:rsidR="00CC7FD6" w:rsidRPr="000F4840">
        <w:rPr>
          <w:rFonts w:ascii="Verdana" w:eastAsia="Times New Roman" w:hAnsi="Verdana" w:cs="Times New Roman"/>
          <w:color w:val="auto"/>
          <w:sz w:val="22"/>
          <w:szCs w:val="22"/>
          <w:lang w:val="fr-BE" w:eastAsia="en-GB"/>
        </w:rPr>
        <w:t xml:space="preserve"> en 2018</w:t>
      </w:r>
      <w:r w:rsidR="0029615D" w:rsidRPr="002C7918">
        <w:rPr>
          <w:rStyle w:val="Appelnotedebasdep"/>
          <w:rFonts w:ascii="Verdana" w:eastAsia="Times New Roman" w:hAnsi="Verdana" w:cs="Times New Roman"/>
          <w:color w:val="auto"/>
          <w:sz w:val="22"/>
          <w:szCs w:val="22"/>
          <w:lang w:val="fr-BE" w:eastAsia="en-GB"/>
        </w:rPr>
        <w:footnoteReference w:id="16"/>
      </w:r>
      <w:r w:rsidR="00DD6BB6" w:rsidRPr="002C7918">
        <w:rPr>
          <w:rFonts w:ascii="Verdana" w:eastAsia="Times New Roman" w:hAnsi="Verdana" w:cs="Times New Roman"/>
          <w:color w:val="auto"/>
          <w:sz w:val="22"/>
          <w:szCs w:val="22"/>
          <w:lang w:val="fr-BE" w:eastAsia="en-GB"/>
        </w:rPr>
        <w:t xml:space="preserve"> a un spectre plus large</w:t>
      </w:r>
      <w:r w:rsidR="00E63E6C">
        <w:rPr>
          <w:rFonts w:ascii="Verdana" w:eastAsia="Times New Roman" w:hAnsi="Verdana" w:cs="Times New Roman"/>
          <w:color w:val="auto"/>
          <w:sz w:val="22"/>
          <w:lang w:val="fr-BE" w:eastAsia="en-GB"/>
        </w:rPr>
        <w:t>.</w:t>
      </w:r>
    </w:p>
    <w:p w14:paraId="0B1964BA" w14:textId="4922C0F5" w:rsidR="00CC7FD6" w:rsidRPr="00830790" w:rsidRDefault="00830790" w:rsidP="000F333D">
      <w:pPr>
        <w:pStyle w:val="Default"/>
        <w:spacing w:after="120"/>
        <w:ind w:left="1418"/>
        <w:jc w:val="both"/>
        <w:rPr>
          <w:rFonts w:ascii="Verdana" w:eastAsia="Times New Roman" w:hAnsi="Verdana" w:cs="Times New Roman"/>
          <w:color w:val="auto"/>
          <w:sz w:val="22"/>
          <w:lang w:val="fr-BE" w:eastAsia="en-GB"/>
        </w:rPr>
      </w:pPr>
      <w:r w:rsidRPr="00830790">
        <w:rPr>
          <w:rFonts w:ascii="Verdana" w:eastAsia="Times New Roman" w:hAnsi="Verdana" w:cs="Times New Roman"/>
          <w:color w:val="auto"/>
          <w:sz w:val="22"/>
          <w:lang w:val="fr-BE" w:eastAsia="en-GB"/>
        </w:rPr>
        <w:t xml:space="preserve">Des femmes porteuses de handicap et des acteurs et actrices de terrain, professionnels du handicap ont été </w:t>
      </w:r>
      <w:r w:rsidR="00261EA3">
        <w:rPr>
          <w:rFonts w:ascii="Verdana" w:eastAsia="Times New Roman" w:hAnsi="Verdana" w:cs="Times New Roman"/>
          <w:color w:val="auto"/>
          <w:sz w:val="22"/>
          <w:lang w:val="fr-BE" w:eastAsia="en-GB"/>
        </w:rPr>
        <w:t>interrogés</w:t>
      </w:r>
      <w:r w:rsidRPr="00830790">
        <w:rPr>
          <w:rFonts w:ascii="Verdana" w:eastAsia="Times New Roman" w:hAnsi="Verdana" w:cs="Times New Roman"/>
          <w:color w:val="auto"/>
          <w:sz w:val="22"/>
          <w:lang w:val="fr-BE" w:eastAsia="en-GB"/>
        </w:rPr>
        <w:t xml:space="preserve">. Lors des entretiens, les sujets abordés étaient : l’enfance, les violences, la vie affective, la vie sexuelle, l’exercice de la citoyenneté. 17 femmes ont été interviewées. On constate à l’issue de cette étude l’omniprésence et la puissance des rapports </w:t>
      </w:r>
      <w:r w:rsidR="000A33DC">
        <w:rPr>
          <w:rFonts w:ascii="Verdana" w:eastAsia="Times New Roman" w:hAnsi="Verdana" w:cs="Times New Roman"/>
          <w:color w:val="auto"/>
          <w:sz w:val="22"/>
          <w:lang w:val="fr-BE" w:eastAsia="en-GB"/>
        </w:rPr>
        <w:t>sexuels</w:t>
      </w:r>
      <w:r w:rsidR="00A92E0D">
        <w:rPr>
          <w:rFonts w:ascii="Verdana" w:eastAsia="Times New Roman" w:hAnsi="Verdana" w:cs="Times New Roman"/>
          <w:color w:val="auto"/>
          <w:sz w:val="22"/>
          <w:lang w:val="fr-BE" w:eastAsia="en-GB"/>
        </w:rPr>
        <w:t xml:space="preserve"> non consentis</w:t>
      </w:r>
      <w:r w:rsidRPr="00830790">
        <w:rPr>
          <w:rFonts w:ascii="Verdana" w:eastAsia="Times New Roman" w:hAnsi="Verdana" w:cs="Times New Roman"/>
          <w:color w:val="auto"/>
          <w:sz w:val="22"/>
          <w:lang w:val="fr-BE" w:eastAsia="en-GB"/>
        </w:rPr>
        <w:t xml:space="preserve"> et des stéréotypes dans le milieu du handicap.</w:t>
      </w:r>
      <w:r w:rsidR="0029615D">
        <w:rPr>
          <w:rFonts w:ascii="Verdana" w:eastAsia="Times New Roman" w:hAnsi="Verdana" w:cs="Times New Roman"/>
          <w:color w:val="auto"/>
          <w:sz w:val="22"/>
          <w:lang w:val="fr-BE" w:eastAsia="en-GB"/>
        </w:rPr>
        <w:t xml:space="preserve"> </w:t>
      </w:r>
    </w:p>
    <w:p w14:paraId="374D06A0" w14:textId="3375D9EA" w:rsidR="00001A3A" w:rsidRDefault="00001A3A" w:rsidP="00A2376F">
      <w:pPr>
        <w:spacing w:after="160" w:line="259" w:lineRule="auto"/>
        <w:jc w:val="both"/>
        <w:rPr>
          <w:szCs w:val="22"/>
          <w:lang w:val="fr-BE"/>
        </w:rPr>
      </w:pPr>
      <w:r>
        <w:rPr>
          <w:szCs w:val="22"/>
          <w:lang w:val="fr-BE"/>
        </w:rPr>
        <w:t>En outre, l</w:t>
      </w:r>
      <w:r w:rsidRPr="00AD48A4">
        <w:rPr>
          <w:szCs w:val="22"/>
          <w:lang w:val="fr-BE"/>
        </w:rPr>
        <w:t xml:space="preserve">e BDF </w:t>
      </w:r>
      <w:r>
        <w:rPr>
          <w:szCs w:val="22"/>
          <w:lang w:val="fr-BE"/>
        </w:rPr>
        <w:t xml:space="preserve">constate </w:t>
      </w:r>
      <w:r w:rsidRPr="00AD48A4">
        <w:rPr>
          <w:szCs w:val="22"/>
          <w:lang w:val="fr-BE"/>
        </w:rPr>
        <w:t xml:space="preserve">que les femmes handicapées sont </w:t>
      </w:r>
      <w:r>
        <w:rPr>
          <w:szCs w:val="22"/>
          <w:lang w:val="fr-BE"/>
        </w:rPr>
        <w:t>toujours</w:t>
      </w:r>
      <w:r w:rsidRPr="00AD48A4">
        <w:rPr>
          <w:szCs w:val="22"/>
          <w:lang w:val="fr-BE"/>
        </w:rPr>
        <w:t xml:space="preserve"> oubliées dans la question du phénomène de la prostitution. </w:t>
      </w:r>
      <w:r>
        <w:rPr>
          <w:szCs w:val="22"/>
          <w:lang w:val="fr-BE"/>
        </w:rPr>
        <w:t xml:space="preserve">Pourtant, des témoignages existent et sont répertoriés par certaines associations comme </w:t>
      </w:r>
      <w:proofErr w:type="spellStart"/>
      <w:r>
        <w:rPr>
          <w:szCs w:val="22"/>
          <w:lang w:val="fr-BE"/>
        </w:rPr>
        <w:t>Aditi</w:t>
      </w:r>
      <w:proofErr w:type="spellEnd"/>
      <w:r>
        <w:rPr>
          <w:rStyle w:val="Appelnotedebasdep"/>
          <w:szCs w:val="22"/>
          <w:lang w:val="fr-BE"/>
        </w:rPr>
        <w:footnoteReference w:id="17"/>
      </w:r>
      <w:r>
        <w:rPr>
          <w:szCs w:val="22"/>
          <w:lang w:val="fr-BE"/>
        </w:rPr>
        <w:t>.</w:t>
      </w:r>
    </w:p>
    <w:p w14:paraId="134727AB" w14:textId="338CF25D" w:rsidR="006C2E3D" w:rsidRDefault="006C2E3D" w:rsidP="0025739F">
      <w:pPr>
        <w:autoSpaceDE w:val="0"/>
        <w:autoSpaceDN w:val="0"/>
        <w:adjustRightInd w:val="0"/>
        <w:jc w:val="both"/>
        <w:rPr>
          <w:szCs w:val="22"/>
          <w:lang w:val="fr-BE"/>
        </w:rPr>
      </w:pPr>
      <w:r w:rsidRPr="00E63E6C">
        <w:rPr>
          <w:szCs w:val="22"/>
          <w:u w:val="single"/>
          <w:lang w:val="fr-BE"/>
        </w:rPr>
        <w:t>Question</w:t>
      </w:r>
      <w:r w:rsidR="0029615D" w:rsidRPr="00E63E6C">
        <w:rPr>
          <w:szCs w:val="22"/>
          <w:u w:val="single"/>
          <w:lang w:val="fr-BE"/>
        </w:rPr>
        <w:t>s</w:t>
      </w:r>
      <w:r w:rsidRPr="00E63E6C">
        <w:rPr>
          <w:szCs w:val="22"/>
          <w:u w:val="single"/>
          <w:lang w:val="fr-BE"/>
        </w:rPr>
        <w:t> </w:t>
      </w:r>
      <w:r w:rsidR="00316A20" w:rsidRPr="00E63E6C">
        <w:rPr>
          <w:szCs w:val="22"/>
          <w:u w:val="single"/>
          <w:lang w:val="fr-BE"/>
        </w:rPr>
        <w:t>proposées</w:t>
      </w:r>
      <w:r w:rsidR="00316A20">
        <w:rPr>
          <w:szCs w:val="22"/>
          <w:lang w:val="fr-BE"/>
        </w:rPr>
        <w:t xml:space="preserve"> </w:t>
      </w:r>
      <w:r>
        <w:rPr>
          <w:szCs w:val="22"/>
          <w:lang w:val="fr-BE"/>
        </w:rPr>
        <w:t>:</w:t>
      </w:r>
    </w:p>
    <w:p w14:paraId="60E1403B" w14:textId="5FFB1C7D" w:rsidR="00F0040A" w:rsidRDefault="0029615D" w:rsidP="00E63E6C">
      <w:pPr>
        <w:pStyle w:val="Paragraphedeliste"/>
        <w:numPr>
          <w:ilvl w:val="0"/>
          <w:numId w:val="2"/>
        </w:numPr>
        <w:autoSpaceDE w:val="0"/>
        <w:autoSpaceDN w:val="0"/>
        <w:adjustRightInd w:val="0"/>
        <w:spacing w:after="0" w:line="259" w:lineRule="auto"/>
        <w:jc w:val="both"/>
        <w:rPr>
          <w:szCs w:val="22"/>
          <w:lang w:val="fr-BE"/>
        </w:rPr>
      </w:pPr>
      <w:r w:rsidRPr="0029615D">
        <w:rPr>
          <w:szCs w:val="22"/>
          <w:lang w:val="fr-BE"/>
        </w:rPr>
        <w:t xml:space="preserve">Quelles mesures </w:t>
      </w:r>
      <w:r w:rsidR="00913917">
        <w:rPr>
          <w:szCs w:val="22"/>
          <w:lang w:val="fr-BE"/>
        </w:rPr>
        <w:t xml:space="preserve">concrètes </w:t>
      </w:r>
      <w:r w:rsidRPr="0029615D">
        <w:rPr>
          <w:szCs w:val="22"/>
          <w:lang w:val="fr-BE"/>
        </w:rPr>
        <w:t xml:space="preserve">prévoit la Belgique pour soutenir et aider les femmes et filles </w:t>
      </w:r>
      <w:r w:rsidR="008E3E67">
        <w:rPr>
          <w:szCs w:val="22"/>
          <w:lang w:val="fr-BE"/>
        </w:rPr>
        <w:t>handi</w:t>
      </w:r>
      <w:bookmarkStart w:id="0" w:name="_GoBack"/>
      <w:bookmarkEnd w:id="0"/>
      <w:r w:rsidR="008E3E67">
        <w:rPr>
          <w:szCs w:val="22"/>
          <w:lang w:val="fr-BE"/>
        </w:rPr>
        <w:t>capées</w:t>
      </w:r>
      <w:r w:rsidR="003904A9">
        <w:rPr>
          <w:szCs w:val="22"/>
          <w:lang w:val="fr-BE"/>
        </w:rPr>
        <w:t xml:space="preserve"> </w:t>
      </w:r>
      <w:r w:rsidR="00952CE0">
        <w:rPr>
          <w:szCs w:val="22"/>
          <w:lang w:val="fr-BE"/>
        </w:rPr>
        <w:t>victimes d’attentat à la pudeur</w:t>
      </w:r>
      <w:r w:rsidR="006D784C">
        <w:rPr>
          <w:szCs w:val="22"/>
          <w:lang w:val="fr-BE"/>
        </w:rPr>
        <w:t xml:space="preserve"> ou de viol</w:t>
      </w:r>
      <w:r w:rsidR="00952CE0">
        <w:rPr>
          <w:szCs w:val="22"/>
          <w:lang w:val="fr-BE"/>
        </w:rPr>
        <w:t xml:space="preserve">, sous des formes et avec un intensité diverse </w:t>
      </w:r>
      <w:r w:rsidRPr="0029615D">
        <w:rPr>
          <w:szCs w:val="22"/>
          <w:lang w:val="fr-BE"/>
        </w:rPr>
        <w:t xml:space="preserve">? </w:t>
      </w:r>
    </w:p>
    <w:p w14:paraId="4BA62610" w14:textId="1DBE5304" w:rsidR="00BF38F8" w:rsidRDefault="00BF38F8" w:rsidP="00E63E6C">
      <w:pPr>
        <w:pStyle w:val="Paragraphedeliste"/>
        <w:numPr>
          <w:ilvl w:val="0"/>
          <w:numId w:val="2"/>
        </w:numPr>
        <w:autoSpaceDE w:val="0"/>
        <w:autoSpaceDN w:val="0"/>
        <w:adjustRightInd w:val="0"/>
        <w:spacing w:after="0" w:line="259" w:lineRule="auto"/>
        <w:jc w:val="both"/>
        <w:rPr>
          <w:szCs w:val="22"/>
          <w:lang w:val="fr-BE"/>
        </w:rPr>
      </w:pPr>
      <w:r>
        <w:rPr>
          <w:lang w:val="fr-BE"/>
        </w:rPr>
        <w:t xml:space="preserve">Comment l’information </w:t>
      </w:r>
      <w:r w:rsidR="0025739F">
        <w:rPr>
          <w:lang w:val="fr-BE"/>
        </w:rPr>
        <w:t xml:space="preserve">sur </w:t>
      </w:r>
      <w:r>
        <w:rPr>
          <w:lang w:val="fr-BE"/>
        </w:rPr>
        <w:t>ces mesures arrive-t-elle aux refuges, aux associations, au public ?</w:t>
      </w:r>
    </w:p>
    <w:p w14:paraId="2CB0C48B" w14:textId="29839067" w:rsidR="006D784C" w:rsidRDefault="003904A9" w:rsidP="00E63E6C">
      <w:pPr>
        <w:pStyle w:val="Paragraphedeliste"/>
        <w:numPr>
          <w:ilvl w:val="0"/>
          <w:numId w:val="2"/>
        </w:numPr>
        <w:autoSpaceDE w:val="0"/>
        <w:autoSpaceDN w:val="0"/>
        <w:adjustRightInd w:val="0"/>
        <w:spacing w:after="0" w:line="259" w:lineRule="auto"/>
        <w:jc w:val="both"/>
        <w:rPr>
          <w:szCs w:val="22"/>
          <w:lang w:val="fr-BE"/>
        </w:rPr>
      </w:pPr>
      <w:r>
        <w:rPr>
          <w:szCs w:val="22"/>
          <w:lang w:val="fr-BE"/>
        </w:rPr>
        <w:t>Les femmes et jeunes filles handicapées ont</w:t>
      </w:r>
      <w:r w:rsidR="00F0040A">
        <w:rPr>
          <w:szCs w:val="22"/>
          <w:lang w:val="fr-BE"/>
        </w:rPr>
        <w:t>-</w:t>
      </w:r>
      <w:r>
        <w:rPr>
          <w:szCs w:val="22"/>
          <w:lang w:val="fr-BE"/>
        </w:rPr>
        <w:t>elle</w:t>
      </w:r>
      <w:r w:rsidR="00F0040A">
        <w:rPr>
          <w:szCs w:val="22"/>
          <w:lang w:val="fr-BE"/>
        </w:rPr>
        <w:t>s</w:t>
      </w:r>
      <w:r>
        <w:rPr>
          <w:szCs w:val="22"/>
          <w:lang w:val="fr-BE"/>
        </w:rPr>
        <w:t xml:space="preserve"> la possibilité d’échapper aux violences dont elles sont victimes en s’adressant</w:t>
      </w:r>
      <w:r w:rsidR="006D784C">
        <w:rPr>
          <w:szCs w:val="22"/>
          <w:lang w:val="fr-BE"/>
        </w:rPr>
        <w:t xml:space="preserve"> </w:t>
      </w:r>
      <w:r>
        <w:rPr>
          <w:szCs w:val="22"/>
          <w:lang w:val="fr-BE"/>
        </w:rPr>
        <w:t xml:space="preserve">aux « refuges » qui existent pour les femmes et jeunes filles victimes de violence en général ? Y </w:t>
      </w:r>
      <w:r w:rsidR="0025739F">
        <w:rPr>
          <w:szCs w:val="22"/>
          <w:lang w:val="fr-BE"/>
        </w:rPr>
        <w:t>reçoivent</w:t>
      </w:r>
      <w:r w:rsidR="00F0040A">
        <w:rPr>
          <w:szCs w:val="22"/>
          <w:lang w:val="fr-BE"/>
        </w:rPr>
        <w:t xml:space="preserve">-elles </w:t>
      </w:r>
      <w:r>
        <w:rPr>
          <w:szCs w:val="22"/>
          <w:lang w:val="fr-BE"/>
        </w:rPr>
        <w:t xml:space="preserve">l’accueil et l’encadrement </w:t>
      </w:r>
      <w:r w:rsidR="00F0040A">
        <w:rPr>
          <w:szCs w:val="22"/>
          <w:lang w:val="fr-BE"/>
        </w:rPr>
        <w:t>nécessaires</w:t>
      </w:r>
      <w:r>
        <w:rPr>
          <w:szCs w:val="22"/>
          <w:lang w:val="fr-BE"/>
        </w:rPr>
        <w:t xml:space="preserve"> ? </w:t>
      </w:r>
    </w:p>
    <w:p w14:paraId="3928D0B2" w14:textId="4851BE4E" w:rsidR="0029615D" w:rsidRDefault="006D784C" w:rsidP="00E63E6C">
      <w:pPr>
        <w:pStyle w:val="Paragraphedeliste"/>
        <w:numPr>
          <w:ilvl w:val="0"/>
          <w:numId w:val="2"/>
        </w:numPr>
        <w:autoSpaceDE w:val="0"/>
        <w:autoSpaceDN w:val="0"/>
        <w:adjustRightInd w:val="0"/>
        <w:spacing w:after="0" w:line="259" w:lineRule="auto"/>
        <w:jc w:val="both"/>
        <w:rPr>
          <w:szCs w:val="22"/>
          <w:lang w:val="fr-BE"/>
        </w:rPr>
      </w:pPr>
      <w:r>
        <w:rPr>
          <w:szCs w:val="22"/>
          <w:lang w:val="fr-BE"/>
        </w:rPr>
        <w:t>Les femmes et les jeunes filles handicapées ont-elles librement accès aux informations et aux formations utiles en matière de santé sexuelle et d’apprentissage de la relation affective ?</w:t>
      </w:r>
      <w:r w:rsidR="0029615D" w:rsidRPr="0029615D">
        <w:rPr>
          <w:szCs w:val="22"/>
          <w:lang w:val="fr-BE"/>
        </w:rPr>
        <w:t xml:space="preserve"> </w:t>
      </w:r>
    </w:p>
    <w:p w14:paraId="6DDB190C" w14:textId="59636B62" w:rsidR="00952CE0" w:rsidRDefault="00D862D9" w:rsidP="00E63E6C">
      <w:pPr>
        <w:pStyle w:val="Default"/>
        <w:numPr>
          <w:ilvl w:val="0"/>
          <w:numId w:val="2"/>
        </w:numPr>
        <w:jc w:val="both"/>
        <w:rPr>
          <w:rFonts w:ascii="Verdana" w:hAnsi="Verdana"/>
          <w:sz w:val="22"/>
          <w:szCs w:val="22"/>
          <w:lang w:val="fr-BE"/>
        </w:rPr>
      </w:pPr>
      <w:r w:rsidRPr="00AC5DB0">
        <w:rPr>
          <w:rFonts w:ascii="Verdana" w:hAnsi="Verdana" w:cs="Verdana"/>
          <w:sz w:val="22"/>
          <w:szCs w:val="22"/>
          <w:lang w:val="fr-BE"/>
        </w:rPr>
        <w:t xml:space="preserve">Quelles mesures concrètes la Belgique prévoit-elle pour mettre en place des mécanismes permettant de recueillir, en toute discrétion, les témoignages de femmes </w:t>
      </w:r>
      <w:r w:rsidR="00CD1DC7">
        <w:rPr>
          <w:rFonts w:ascii="Verdana" w:hAnsi="Verdana" w:cs="Verdana"/>
          <w:sz w:val="22"/>
          <w:szCs w:val="22"/>
          <w:lang w:val="fr-BE"/>
        </w:rPr>
        <w:t xml:space="preserve">et filles </w:t>
      </w:r>
      <w:r w:rsidRPr="00AC5DB0">
        <w:rPr>
          <w:rFonts w:ascii="Verdana" w:hAnsi="Verdana" w:cs="Verdana"/>
          <w:sz w:val="22"/>
          <w:szCs w:val="22"/>
          <w:lang w:val="fr-BE"/>
        </w:rPr>
        <w:t xml:space="preserve">handicapées victimes de violences ? </w:t>
      </w:r>
    </w:p>
    <w:p w14:paraId="095CE024" w14:textId="7C3B6F29" w:rsidR="00952CE0" w:rsidRDefault="00C07562" w:rsidP="008E3E67">
      <w:pPr>
        <w:pStyle w:val="Default"/>
        <w:numPr>
          <w:ilvl w:val="0"/>
          <w:numId w:val="2"/>
        </w:numPr>
        <w:spacing w:after="600"/>
        <w:ind w:left="714" w:hanging="357"/>
        <w:jc w:val="both"/>
        <w:rPr>
          <w:rFonts w:ascii="Verdana" w:hAnsi="Verdana"/>
          <w:sz w:val="22"/>
          <w:szCs w:val="22"/>
          <w:lang w:val="fr-BE"/>
        </w:rPr>
      </w:pPr>
      <w:r>
        <w:rPr>
          <w:rFonts w:ascii="Verdana" w:hAnsi="Verdana"/>
          <w:sz w:val="22"/>
          <w:szCs w:val="22"/>
          <w:lang w:val="fr-BE"/>
        </w:rPr>
        <w:t>Est</w:t>
      </w:r>
      <w:r w:rsidR="00913917">
        <w:rPr>
          <w:rFonts w:ascii="Verdana" w:hAnsi="Verdana"/>
          <w:sz w:val="22"/>
          <w:szCs w:val="22"/>
          <w:lang w:val="fr-BE"/>
        </w:rPr>
        <w:t xml:space="preserve">-il </w:t>
      </w:r>
      <w:r w:rsidR="00316A20">
        <w:rPr>
          <w:rFonts w:ascii="Verdana" w:hAnsi="Verdana"/>
          <w:sz w:val="22"/>
          <w:szCs w:val="22"/>
          <w:lang w:val="fr-BE"/>
        </w:rPr>
        <w:t>mis à disposition</w:t>
      </w:r>
      <w:r>
        <w:rPr>
          <w:rFonts w:ascii="Verdana" w:hAnsi="Verdana"/>
          <w:sz w:val="22"/>
          <w:szCs w:val="22"/>
          <w:lang w:val="fr-BE"/>
        </w:rPr>
        <w:t xml:space="preserve"> </w:t>
      </w:r>
      <w:r w:rsidR="00DD6BB6">
        <w:rPr>
          <w:rFonts w:ascii="Verdana" w:hAnsi="Verdana"/>
          <w:sz w:val="22"/>
          <w:szCs w:val="22"/>
          <w:lang w:val="fr-BE"/>
        </w:rPr>
        <w:t>des</w:t>
      </w:r>
      <w:r w:rsidR="00952CE0">
        <w:rPr>
          <w:rFonts w:ascii="Verdana" w:hAnsi="Verdana"/>
          <w:sz w:val="22"/>
          <w:szCs w:val="22"/>
          <w:lang w:val="fr-BE"/>
        </w:rPr>
        <w:t xml:space="preserve"> professionnels de la santé</w:t>
      </w:r>
      <w:r>
        <w:rPr>
          <w:rFonts w:ascii="Verdana" w:hAnsi="Verdana"/>
          <w:sz w:val="22"/>
          <w:szCs w:val="22"/>
          <w:lang w:val="fr-BE"/>
        </w:rPr>
        <w:t xml:space="preserve">, </w:t>
      </w:r>
      <w:r w:rsidR="00DD6BB6">
        <w:rPr>
          <w:rFonts w:ascii="Verdana" w:hAnsi="Verdana"/>
          <w:sz w:val="22"/>
          <w:szCs w:val="22"/>
          <w:lang w:val="fr-BE"/>
        </w:rPr>
        <w:t xml:space="preserve">des </w:t>
      </w:r>
      <w:r w:rsidR="00B70D18">
        <w:rPr>
          <w:rFonts w:ascii="Verdana" w:hAnsi="Verdana"/>
          <w:sz w:val="22"/>
          <w:szCs w:val="22"/>
          <w:lang w:val="fr-BE"/>
        </w:rPr>
        <w:t xml:space="preserve">agents </w:t>
      </w:r>
      <w:r w:rsidR="002C7918">
        <w:rPr>
          <w:rFonts w:ascii="Verdana" w:hAnsi="Verdana"/>
          <w:sz w:val="22"/>
          <w:szCs w:val="22"/>
          <w:lang w:val="fr-BE"/>
        </w:rPr>
        <w:t>verbalisant</w:t>
      </w:r>
      <w:r w:rsidR="006976D8">
        <w:rPr>
          <w:rFonts w:ascii="Verdana" w:hAnsi="Verdana"/>
          <w:sz w:val="22"/>
          <w:szCs w:val="22"/>
          <w:lang w:val="fr-BE"/>
        </w:rPr>
        <w:t>, des services judiciaires</w:t>
      </w:r>
      <w:r>
        <w:rPr>
          <w:rFonts w:ascii="Verdana" w:hAnsi="Verdana"/>
          <w:sz w:val="22"/>
          <w:szCs w:val="22"/>
          <w:lang w:val="fr-BE"/>
        </w:rPr>
        <w:t xml:space="preserve"> </w:t>
      </w:r>
      <w:r w:rsidR="00DD6BB6">
        <w:rPr>
          <w:rFonts w:ascii="Verdana" w:hAnsi="Verdana"/>
          <w:sz w:val="22"/>
          <w:szCs w:val="22"/>
          <w:lang w:val="fr-BE"/>
        </w:rPr>
        <w:t>une formation</w:t>
      </w:r>
      <w:r w:rsidR="00B70D18">
        <w:rPr>
          <w:rFonts w:ascii="Verdana" w:hAnsi="Verdana"/>
          <w:sz w:val="22"/>
          <w:szCs w:val="22"/>
          <w:lang w:val="fr-BE"/>
        </w:rPr>
        <w:t xml:space="preserve"> </w:t>
      </w:r>
      <w:r w:rsidR="0025739F">
        <w:rPr>
          <w:rFonts w:ascii="Verdana" w:hAnsi="Verdana"/>
          <w:sz w:val="22"/>
          <w:szCs w:val="22"/>
          <w:lang w:val="fr-BE"/>
        </w:rPr>
        <w:t xml:space="preserve">suffisante pour prendre en charge de </w:t>
      </w:r>
      <w:r w:rsidR="0025739F">
        <w:rPr>
          <w:rFonts w:ascii="Verdana" w:hAnsi="Verdana"/>
          <w:sz w:val="22"/>
          <w:szCs w:val="22"/>
          <w:lang w:val="fr-BE"/>
        </w:rPr>
        <w:lastRenderedPageBreak/>
        <w:t xml:space="preserve">manière adéquate les témoignages de femmes ou filles </w:t>
      </w:r>
      <w:r w:rsidR="002C7918">
        <w:rPr>
          <w:rFonts w:ascii="Verdana" w:hAnsi="Verdana"/>
          <w:sz w:val="22"/>
          <w:szCs w:val="22"/>
          <w:lang w:val="fr-BE"/>
        </w:rPr>
        <w:t>handicapées</w:t>
      </w:r>
      <w:r w:rsidR="0025739F">
        <w:rPr>
          <w:rFonts w:ascii="Verdana" w:hAnsi="Verdana"/>
          <w:sz w:val="22"/>
          <w:szCs w:val="22"/>
          <w:lang w:val="fr-BE"/>
        </w:rPr>
        <w:t xml:space="preserve"> victimes de violences sexuelles </w:t>
      </w:r>
      <w:r w:rsidR="00952CE0">
        <w:rPr>
          <w:rFonts w:ascii="Verdana" w:hAnsi="Verdana"/>
          <w:sz w:val="22"/>
          <w:szCs w:val="22"/>
          <w:lang w:val="fr-BE"/>
        </w:rPr>
        <w:t xml:space="preserve">? </w:t>
      </w:r>
    </w:p>
    <w:p w14:paraId="28B8C281" w14:textId="1C856457" w:rsidR="00360BE1" w:rsidRPr="005E6EC9" w:rsidRDefault="00360BE1" w:rsidP="002F1604">
      <w:pPr>
        <w:pStyle w:val="Titre2"/>
        <w:jc w:val="both"/>
        <w:rPr>
          <w:sz w:val="22"/>
          <w:szCs w:val="22"/>
          <w:u w:val="single"/>
          <w:lang w:val="fr-BE"/>
        </w:rPr>
      </w:pPr>
      <w:r w:rsidRPr="005E6EC9">
        <w:rPr>
          <w:sz w:val="22"/>
          <w:szCs w:val="22"/>
          <w:u w:val="single"/>
          <w:lang w:val="fr-BE"/>
        </w:rPr>
        <w:t xml:space="preserve">Vie politique et publique, </w:t>
      </w:r>
      <w:r w:rsidR="002B5EDB" w:rsidRPr="005E6EC9">
        <w:rPr>
          <w:sz w:val="22"/>
          <w:szCs w:val="22"/>
          <w:u w:val="single"/>
          <w:lang w:val="fr-BE"/>
        </w:rPr>
        <w:t xml:space="preserve">participation effective des femmes handicapées dans les gouvernements </w:t>
      </w:r>
      <w:r w:rsidR="00246588">
        <w:rPr>
          <w:sz w:val="22"/>
          <w:szCs w:val="22"/>
          <w:u w:val="single"/>
          <w:lang w:val="fr-BE"/>
        </w:rPr>
        <w:t>(Article</w:t>
      </w:r>
      <w:r w:rsidR="001F0F42">
        <w:rPr>
          <w:sz w:val="22"/>
          <w:szCs w:val="22"/>
          <w:u w:val="single"/>
          <w:lang w:val="fr-BE"/>
        </w:rPr>
        <w:t>s</w:t>
      </w:r>
      <w:r w:rsidR="00246588">
        <w:rPr>
          <w:sz w:val="22"/>
          <w:szCs w:val="22"/>
          <w:u w:val="single"/>
          <w:lang w:val="fr-BE"/>
        </w:rPr>
        <w:t xml:space="preserve"> </w:t>
      </w:r>
      <w:r w:rsidR="00180E13">
        <w:rPr>
          <w:sz w:val="22"/>
          <w:szCs w:val="22"/>
          <w:u w:val="single"/>
          <w:lang w:val="fr-BE"/>
        </w:rPr>
        <w:t>7-8</w:t>
      </w:r>
      <w:r w:rsidR="00246588">
        <w:rPr>
          <w:sz w:val="22"/>
          <w:szCs w:val="22"/>
          <w:u w:val="single"/>
          <w:lang w:val="fr-BE"/>
        </w:rPr>
        <w:t>)</w:t>
      </w:r>
    </w:p>
    <w:p w14:paraId="530A906D" w14:textId="39B513E8" w:rsidR="00360BE1" w:rsidRPr="00AC5DB0" w:rsidRDefault="004E2980" w:rsidP="00C5131E">
      <w:pPr>
        <w:spacing w:after="160" w:line="259" w:lineRule="auto"/>
        <w:jc w:val="both"/>
        <w:rPr>
          <w:szCs w:val="22"/>
          <w:lang w:val="fr-BE"/>
        </w:rPr>
      </w:pPr>
      <w:r>
        <w:rPr>
          <w:szCs w:val="22"/>
          <w:lang w:val="fr-BE"/>
        </w:rPr>
        <w:t>Il existe un d</w:t>
      </w:r>
      <w:r w:rsidR="00360BE1" w:rsidRPr="00AC5DB0">
        <w:rPr>
          <w:szCs w:val="22"/>
          <w:lang w:val="fr-BE"/>
        </w:rPr>
        <w:t xml:space="preserve">éséquilibre entre </w:t>
      </w:r>
      <w:r>
        <w:rPr>
          <w:szCs w:val="22"/>
          <w:lang w:val="fr-BE"/>
        </w:rPr>
        <w:t>hommes et femmes</w:t>
      </w:r>
      <w:r w:rsidR="00A626F3">
        <w:rPr>
          <w:szCs w:val="22"/>
          <w:lang w:val="fr-BE"/>
        </w:rPr>
        <w:t xml:space="preserve"> dans les assemblées élues dans les fonctions d’exécutif</w:t>
      </w:r>
      <w:r>
        <w:rPr>
          <w:szCs w:val="22"/>
          <w:lang w:val="fr-BE"/>
        </w:rPr>
        <w:t xml:space="preserve">. </w:t>
      </w:r>
      <w:r w:rsidR="008E3E67">
        <w:rPr>
          <w:szCs w:val="22"/>
          <w:lang w:val="fr-BE"/>
        </w:rPr>
        <w:t xml:space="preserve">Il n’existe pas de quota de </w:t>
      </w:r>
      <w:r w:rsidR="00A626F3">
        <w:rPr>
          <w:szCs w:val="22"/>
          <w:lang w:val="fr-BE"/>
        </w:rPr>
        <w:t>représentation minimum de femmes handicapées dans les assemblées élues et dans les mandats exécutifs.</w:t>
      </w:r>
    </w:p>
    <w:p w14:paraId="57537CF7" w14:textId="3017BF77" w:rsidR="005B7D0B" w:rsidRDefault="00360BE1" w:rsidP="002F1604">
      <w:pPr>
        <w:spacing w:after="160" w:line="259" w:lineRule="auto"/>
        <w:jc w:val="both"/>
        <w:rPr>
          <w:szCs w:val="22"/>
          <w:lang w:val="fr-BE"/>
        </w:rPr>
      </w:pPr>
      <w:r w:rsidRPr="007C0CAD">
        <w:rPr>
          <w:szCs w:val="22"/>
          <w:u w:val="single"/>
          <w:lang w:val="fr-BE"/>
        </w:rPr>
        <w:t>Question</w:t>
      </w:r>
      <w:r w:rsidR="001F0F42">
        <w:rPr>
          <w:szCs w:val="22"/>
          <w:u w:val="single"/>
          <w:lang w:val="fr-BE"/>
        </w:rPr>
        <w:t>s</w:t>
      </w:r>
      <w:r w:rsidRPr="007C0CAD">
        <w:rPr>
          <w:szCs w:val="22"/>
          <w:u w:val="single"/>
          <w:lang w:val="fr-BE"/>
        </w:rPr>
        <w:t> </w:t>
      </w:r>
      <w:r w:rsidR="005B7D0B" w:rsidRPr="007C0CAD">
        <w:rPr>
          <w:szCs w:val="22"/>
          <w:u w:val="single"/>
          <w:lang w:val="fr-BE"/>
        </w:rPr>
        <w:t>proposée</w:t>
      </w:r>
      <w:r w:rsidR="001F0F42">
        <w:rPr>
          <w:szCs w:val="22"/>
          <w:u w:val="single"/>
          <w:lang w:val="fr-BE"/>
        </w:rPr>
        <w:t>s</w:t>
      </w:r>
      <w:r w:rsidRPr="00AC5DB0">
        <w:rPr>
          <w:szCs w:val="22"/>
          <w:lang w:val="fr-BE"/>
        </w:rPr>
        <w:t xml:space="preserve">: </w:t>
      </w:r>
    </w:p>
    <w:p w14:paraId="38EDE1A1" w14:textId="0B54D8E6" w:rsidR="00360BE1" w:rsidRDefault="005B7D0B" w:rsidP="00C6726A">
      <w:pPr>
        <w:pStyle w:val="Paragraphedeliste"/>
        <w:numPr>
          <w:ilvl w:val="0"/>
          <w:numId w:val="2"/>
        </w:numPr>
        <w:spacing w:after="160" w:line="259" w:lineRule="auto"/>
        <w:jc w:val="both"/>
        <w:rPr>
          <w:szCs w:val="22"/>
          <w:lang w:val="fr-BE"/>
        </w:rPr>
      </w:pPr>
      <w:r w:rsidRPr="00C6726A">
        <w:rPr>
          <w:szCs w:val="22"/>
          <w:lang w:val="fr-BE"/>
        </w:rPr>
        <w:t>L</w:t>
      </w:r>
      <w:r w:rsidR="00360BE1" w:rsidRPr="00C6726A">
        <w:rPr>
          <w:szCs w:val="22"/>
          <w:lang w:val="fr-BE"/>
        </w:rPr>
        <w:t xml:space="preserve">a Belgique a-t-elle </w:t>
      </w:r>
      <w:r w:rsidRPr="00C6726A">
        <w:rPr>
          <w:szCs w:val="22"/>
          <w:lang w:val="fr-BE"/>
        </w:rPr>
        <w:t>réfléchi</w:t>
      </w:r>
      <w:r w:rsidR="00360BE1" w:rsidRPr="00C6726A">
        <w:rPr>
          <w:szCs w:val="22"/>
          <w:lang w:val="fr-BE"/>
        </w:rPr>
        <w:t xml:space="preserve"> à instaurer des quotas pour garantir l’égal</w:t>
      </w:r>
      <w:r w:rsidRPr="00C6726A">
        <w:rPr>
          <w:szCs w:val="22"/>
          <w:lang w:val="fr-BE"/>
        </w:rPr>
        <w:t xml:space="preserve">ité de la </w:t>
      </w:r>
      <w:r w:rsidR="00360BE1" w:rsidRPr="00C6726A">
        <w:rPr>
          <w:szCs w:val="22"/>
          <w:lang w:val="fr-BE"/>
        </w:rPr>
        <w:t xml:space="preserve">représentation des femmes </w:t>
      </w:r>
      <w:r w:rsidRPr="00C6726A">
        <w:rPr>
          <w:szCs w:val="22"/>
          <w:lang w:val="fr-BE"/>
        </w:rPr>
        <w:t>handicapées</w:t>
      </w:r>
      <w:r w:rsidR="00360BE1" w:rsidRPr="00C6726A">
        <w:rPr>
          <w:szCs w:val="22"/>
          <w:lang w:val="fr-BE"/>
        </w:rPr>
        <w:t xml:space="preserve"> ? </w:t>
      </w:r>
    </w:p>
    <w:p w14:paraId="5111B097" w14:textId="72C98F88" w:rsidR="00C624CD" w:rsidRPr="00C6726A" w:rsidRDefault="00C624CD" w:rsidP="00DD4601">
      <w:pPr>
        <w:pStyle w:val="Paragraphedeliste"/>
        <w:numPr>
          <w:ilvl w:val="0"/>
          <w:numId w:val="2"/>
        </w:numPr>
        <w:spacing w:after="600" w:line="259" w:lineRule="auto"/>
        <w:ind w:left="714" w:hanging="357"/>
        <w:jc w:val="both"/>
        <w:rPr>
          <w:szCs w:val="22"/>
          <w:lang w:val="fr-BE"/>
        </w:rPr>
      </w:pPr>
      <w:r>
        <w:rPr>
          <w:szCs w:val="22"/>
          <w:lang w:val="fr-BE"/>
        </w:rPr>
        <w:t>Quelles mesures la Belgique va-t-elle mettre en place pour garantir une meilleure représentation des femmes handicapées dans les assemblées élues</w:t>
      </w:r>
      <w:r w:rsidR="00A626F3">
        <w:rPr>
          <w:szCs w:val="22"/>
          <w:lang w:val="fr-BE"/>
        </w:rPr>
        <w:t xml:space="preserve"> et</w:t>
      </w:r>
      <w:r>
        <w:rPr>
          <w:szCs w:val="22"/>
          <w:lang w:val="fr-BE"/>
        </w:rPr>
        <w:t xml:space="preserve"> dans les exécutifs ? </w:t>
      </w:r>
    </w:p>
    <w:p w14:paraId="791B620D" w14:textId="1A18FDEB" w:rsidR="00225D2C" w:rsidRPr="005E6EC9" w:rsidRDefault="00225D2C" w:rsidP="00DD4601">
      <w:pPr>
        <w:pStyle w:val="Titre2"/>
        <w:spacing w:after="120" w:afterAutospacing="0"/>
        <w:jc w:val="both"/>
        <w:rPr>
          <w:sz w:val="22"/>
          <w:szCs w:val="22"/>
          <w:u w:val="single"/>
          <w:lang w:val="fr-BE"/>
        </w:rPr>
      </w:pPr>
      <w:r w:rsidRPr="005E6EC9">
        <w:rPr>
          <w:sz w:val="22"/>
          <w:szCs w:val="22"/>
          <w:u w:val="single"/>
          <w:lang w:val="fr-BE"/>
        </w:rPr>
        <w:t>Education</w:t>
      </w:r>
      <w:r w:rsidR="00246588">
        <w:rPr>
          <w:sz w:val="22"/>
          <w:szCs w:val="22"/>
          <w:u w:val="single"/>
          <w:lang w:val="fr-BE"/>
        </w:rPr>
        <w:t xml:space="preserve"> (Article </w:t>
      </w:r>
      <w:r w:rsidR="00180E13" w:rsidRPr="005B6467">
        <w:rPr>
          <w:sz w:val="22"/>
          <w:szCs w:val="22"/>
          <w:u w:val="single"/>
          <w:lang w:val="fr-BE"/>
        </w:rPr>
        <w:t>10</w:t>
      </w:r>
      <w:r w:rsidR="00246588" w:rsidRPr="00BA722A">
        <w:rPr>
          <w:sz w:val="22"/>
          <w:szCs w:val="22"/>
          <w:u w:val="single"/>
          <w:lang w:val="fr-BE"/>
        </w:rPr>
        <w:t>)</w:t>
      </w:r>
    </w:p>
    <w:p w14:paraId="40308FC8" w14:textId="638EE468" w:rsidR="004F2EB4" w:rsidRPr="00AC5DB0" w:rsidRDefault="00C30E48" w:rsidP="00DD4601">
      <w:pPr>
        <w:pStyle w:val="Default"/>
        <w:spacing w:after="120"/>
        <w:rPr>
          <w:rFonts w:ascii="Verdana" w:hAnsi="Verdana"/>
          <w:b/>
          <w:sz w:val="22"/>
          <w:szCs w:val="22"/>
          <w:lang w:val="fr-BE"/>
        </w:rPr>
      </w:pPr>
      <w:bookmarkStart w:id="1" w:name="_Hlk19221448"/>
      <w:r>
        <w:rPr>
          <w:rFonts w:ascii="Verdana" w:hAnsi="Verdana" w:cs="Verdana"/>
          <w:sz w:val="22"/>
          <w:szCs w:val="22"/>
          <w:lang w:val="fr-BE"/>
        </w:rPr>
        <w:t>L</w:t>
      </w:r>
      <w:r w:rsidR="004F2EB4" w:rsidRPr="00AC5DB0">
        <w:rPr>
          <w:rFonts w:ascii="Verdana" w:hAnsi="Verdana" w:cs="Verdana"/>
          <w:sz w:val="22"/>
          <w:szCs w:val="22"/>
          <w:lang w:val="fr-BE"/>
        </w:rPr>
        <w:t>es formations et apprentissages s’inscrivent encore trop souvent dans une logique différenciée selon les sexes</w:t>
      </w:r>
      <w:bookmarkEnd w:id="1"/>
      <w:r w:rsidR="00EC401E">
        <w:rPr>
          <w:rStyle w:val="Appelnotedebasdep"/>
          <w:rFonts w:ascii="Verdana" w:hAnsi="Verdana" w:cs="Verdana"/>
          <w:sz w:val="22"/>
          <w:szCs w:val="22"/>
          <w:lang w:val="fr-BE"/>
        </w:rPr>
        <w:footnoteReference w:id="18"/>
      </w:r>
      <w:r w:rsidR="004F2EB4" w:rsidRPr="00AC5DB0">
        <w:rPr>
          <w:rFonts w:ascii="Verdana" w:hAnsi="Verdana" w:cs="Verdana"/>
          <w:sz w:val="22"/>
          <w:szCs w:val="22"/>
          <w:lang w:val="fr-BE"/>
        </w:rPr>
        <w:t>. Le handicap accentue ce phénomène à l’égard des filles. Il faudrait é</w:t>
      </w:r>
      <w:r w:rsidR="004F2EB4" w:rsidRPr="00AC5DB0">
        <w:rPr>
          <w:rFonts w:ascii="Verdana" w:hAnsi="Verdana"/>
          <w:sz w:val="22"/>
          <w:szCs w:val="22"/>
          <w:lang w:val="fr-BE"/>
        </w:rPr>
        <w:t xml:space="preserve">viter </w:t>
      </w:r>
      <w:r w:rsidR="00450BED">
        <w:rPr>
          <w:rFonts w:ascii="Verdana" w:hAnsi="Verdana"/>
          <w:sz w:val="22"/>
          <w:szCs w:val="22"/>
          <w:lang w:val="fr-BE"/>
        </w:rPr>
        <w:t xml:space="preserve">d’orienter </w:t>
      </w:r>
      <w:r w:rsidR="004F2EB4" w:rsidRPr="00AC5DB0">
        <w:rPr>
          <w:rFonts w:ascii="Verdana" w:hAnsi="Verdana"/>
          <w:sz w:val="22"/>
          <w:szCs w:val="22"/>
          <w:lang w:val="fr-BE"/>
        </w:rPr>
        <w:t xml:space="preserve">les femmes et </w:t>
      </w:r>
      <w:r w:rsidR="00A626F3">
        <w:rPr>
          <w:rFonts w:ascii="Verdana" w:hAnsi="Verdana"/>
          <w:sz w:val="22"/>
          <w:szCs w:val="22"/>
          <w:lang w:val="fr-BE"/>
        </w:rPr>
        <w:t xml:space="preserve">les </w:t>
      </w:r>
      <w:r w:rsidR="004F2EB4" w:rsidRPr="00AC5DB0">
        <w:rPr>
          <w:rFonts w:ascii="Verdana" w:hAnsi="Verdana"/>
          <w:sz w:val="22"/>
          <w:szCs w:val="22"/>
          <w:lang w:val="fr-BE"/>
        </w:rPr>
        <w:t xml:space="preserve">filles </w:t>
      </w:r>
      <w:r w:rsidR="00450BED">
        <w:rPr>
          <w:rFonts w:ascii="Verdana" w:hAnsi="Verdana"/>
          <w:sz w:val="22"/>
          <w:szCs w:val="22"/>
          <w:lang w:val="fr-BE"/>
        </w:rPr>
        <w:t xml:space="preserve">vers </w:t>
      </w:r>
      <w:r w:rsidR="004F2EB4" w:rsidRPr="00AC5DB0">
        <w:rPr>
          <w:rFonts w:ascii="Verdana" w:hAnsi="Verdana"/>
          <w:sz w:val="22"/>
          <w:szCs w:val="22"/>
          <w:lang w:val="fr-BE"/>
        </w:rPr>
        <w:t xml:space="preserve">des filières d’études traditionnellement </w:t>
      </w:r>
      <w:r w:rsidR="002B5EDB">
        <w:rPr>
          <w:rFonts w:ascii="Verdana" w:hAnsi="Verdana"/>
          <w:sz w:val="22"/>
          <w:szCs w:val="22"/>
          <w:lang w:val="fr-BE"/>
        </w:rPr>
        <w:t xml:space="preserve">plus </w:t>
      </w:r>
      <w:r w:rsidR="004F2EB4" w:rsidRPr="00AC5DB0">
        <w:rPr>
          <w:rFonts w:ascii="Verdana" w:hAnsi="Verdana"/>
          <w:sz w:val="22"/>
          <w:szCs w:val="22"/>
          <w:lang w:val="fr-BE"/>
        </w:rPr>
        <w:t>féminines</w:t>
      </w:r>
      <w:r w:rsidR="002B5EDB">
        <w:rPr>
          <w:rFonts w:ascii="Verdana" w:hAnsi="Verdana"/>
          <w:sz w:val="22"/>
          <w:szCs w:val="22"/>
          <w:lang w:val="fr-BE"/>
        </w:rPr>
        <w:t xml:space="preserve"> et qui ne conduisent pas suffisamment à l’emploi</w:t>
      </w:r>
      <w:r w:rsidR="004F2EB4" w:rsidRPr="00AC5DB0">
        <w:rPr>
          <w:rFonts w:ascii="Verdana" w:hAnsi="Verdana"/>
          <w:sz w:val="22"/>
          <w:szCs w:val="22"/>
          <w:lang w:val="fr-BE"/>
        </w:rPr>
        <w:t>.</w:t>
      </w:r>
      <w:r w:rsidR="00362B87" w:rsidRPr="00AC5DB0">
        <w:rPr>
          <w:rFonts w:ascii="Verdana" w:hAnsi="Verdana"/>
          <w:sz w:val="22"/>
          <w:szCs w:val="22"/>
          <w:lang w:val="fr-BE"/>
        </w:rPr>
        <w:t xml:space="preserve">                                                                                                                                                                                                                                                                                                                                                                                                                                                                                                                                                                                                                                                                                                                                                                                                                                                                                                                                                                                                                                                                                                                                                                                                                                                                                                                                                                                                                                                                                                                                                                                                                 </w:t>
      </w:r>
    </w:p>
    <w:p w14:paraId="1919C66C" w14:textId="5FD1C545" w:rsidR="00225D2C" w:rsidRPr="00AC5DB0" w:rsidRDefault="00225D2C" w:rsidP="00225D2C">
      <w:pPr>
        <w:spacing w:after="160" w:line="259" w:lineRule="auto"/>
        <w:jc w:val="both"/>
        <w:rPr>
          <w:szCs w:val="22"/>
          <w:lang w:val="fr-BE"/>
        </w:rPr>
      </w:pPr>
      <w:r w:rsidRPr="007C0CAD">
        <w:rPr>
          <w:szCs w:val="22"/>
          <w:u w:val="single"/>
          <w:lang w:val="fr-BE"/>
        </w:rPr>
        <w:t>Question proposée</w:t>
      </w:r>
      <w:r w:rsidRPr="00AC5DB0">
        <w:rPr>
          <w:szCs w:val="22"/>
          <w:lang w:val="fr-BE"/>
        </w:rPr>
        <w:t> :</w:t>
      </w:r>
    </w:p>
    <w:p w14:paraId="3F3EFC3C" w14:textId="7A679DF6" w:rsidR="00225D2C" w:rsidRPr="00450BED" w:rsidRDefault="00225D2C" w:rsidP="00DD4601">
      <w:pPr>
        <w:pStyle w:val="Default"/>
        <w:numPr>
          <w:ilvl w:val="0"/>
          <w:numId w:val="2"/>
        </w:numPr>
        <w:spacing w:after="600"/>
        <w:ind w:left="714" w:hanging="357"/>
        <w:rPr>
          <w:rFonts w:ascii="Verdana" w:hAnsi="Verdana" w:cs="Verdana"/>
          <w:sz w:val="22"/>
          <w:szCs w:val="22"/>
          <w:lang w:val="fr-BE"/>
        </w:rPr>
      </w:pPr>
      <w:r w:rsidRPr="00450BED">
        <w:rPr>
          <w:rFonts w:ascii="Verdana" w:hAnsi="Verdana" w:cs="Verdana"/>
          <w:sz w:val="22"/>
          <w:szCs w:val="22"/>
          <w:lang w:val="fr-BE"/>
        </w:rPr>
        <w:t>Quelles mesures concrètes la Belgique prévoit-elle pour remédier à la sous-représentation des femmes handicapées dans l'emploi</w:t>
      </w:r>
      <w:r w:rsidR="00901BE6">
        <w:rPr>
          <w:rFonts w:ascii="Verdana" w:hAnsi="Verdana" w:cs="Verdana"/>
          <w:sz w:val="22"/>
          <w:szCs w:val="22"/>
          <w:lang w:val="fr-BE"/>
        </w:rPr>
        <w:t xml:space="preserve"> et</w:t>
      </w:r>
      <w:r w:rsidRPr="00450BED">
        <w:rPr>
          <w:rFonts w:ascii="Verdana" w:hAnsi="Verdana" w:cs="Verdana"/>
          <w:sz w:val="22"/>
          <w:szCs w:val="22"/>
          <w:lang w:val="fr-BE"/>
        </w:rPr>
        <w:t xml:space="preserve"> </w:t>
      </w:r>
      <w:r w:rsidR="00901BE6" w:rsidRPr="00450BED">
        <w:rPr>
          <w:rFonts w:ascii="Verdana" w:hAnsi="Verdana" w:cs="Verdana"/>
          <w:sz w:val="22"/>
          <w:szCs w:val="22"/>
          <w:lang w:val="fr-BE"/>
        </w:rPr>
        <w:t xml:space="preserve">la formation </w:t>
      </w:r>
      <w:r w:rsidRPr="00450BED">
        <w:rPr>
          <w:rFonts w:ascii="Verdana" w:hAnsi="Verdana" w:cs="Verdana"/>
          <w:sz w:val="22"/>
          <w:szCs w:val="22"/>
          <w:lang w:val="fr-BE"/>
        </w:rPr>
        <w:t>de qualité</w:t>
      </w:r>
      <w:r w:rsidR="00A626F3">
        <w:rPr>
          <w:rFonts w:ascii="Verdana" w:hAnsi="Verdana" w:cs="Verdana"/>
          <w:sz w:val="22"/>
          <w:szCs w:val="22"/>
          <w:lang w:val="fr-BE"/>
        </w:rPr>
        <w:t xml:space="preserve"> ?</w:t>
      </w:r>
      <w:r w:rsidR="00C30E48" w:rsidRPr="00573BFA">
        <w:rPr>
          <w:rFonts w:ascii="Verdana" w:hAnsi="Verdana" w:cs="Verdana"/>
          <w:sz w:val="22"/>
          <w:szCs w:val="22"/>
          <w:lang w:val="fr-BE"/>
        </w:rPr>
        <w:t xml:space="preserve"> </w:t>
      </w:r>
    </w:p>
    <w:p w14:paraId="0F4D1DD2" w14:textId="3D1B6EB1" w:rsidR="00225D2C" w:rsidRDefault="00225D2C" w:rsidP="00DD4601">
      <w:pPr>
        <w:pStyle w:val="Default"/>
        <w:spacing w:after="120"/>
        <w:jc w:val="both"/>
        <w:rPr>
          <w:b/>
          <w:sz w:val="22"/>
          <w:szCs w:val="22"/>
          <w:u w:val="single"/>
          <w:lang w:val="fr-BE"/>
        </w:rPr>
      </w:pPr>
      <w:r w:rsidRPr="00662590">
        <w:rPr>
          <w:rFonts w:ascii="Verdana" w:hAnsi="Verdana" w:cs="Verdana"/>
          <w:b/>
          <w:sz w:val="22"/>
          <w:szCs w:val="22"/>
          <w:u w:val="single"/>
          <w:lang w:val="fr-BE"/>
        </w:rPr>
        <w:t>Emploi</w:t>
      </w:r>
      <w:r w:rsidR="00246588">
        <w:rPr>
          <w:rFonts w:ascii="Verdana" w:hAnsi="Verdana" w:cs="Verdana"/>
          <w:b/>
          <w:sz w:val="22"/>
          <w:szCs w:val="22"/>
          <w:u w:val="single"/>
          <w:lang w:val="fr-BE"/>
        </w:rPr>
        <w:t xml:space="preserve"> </w:t>
      </w:r>
      <w:r w:rsidR="00246588" w:rsidRPr="00A01A1A">
        <w:rPr>
          <w:b/>
          <w:sz w:val="22"/>
          <w:szCs w:val="22"/>
          <w:u w:val="single"/>
          <w:lang w:val="fr-BE"/>
        </w:rPr>
        <w:t xml:space="preserve">(Article </w:t>
      </w:r>
      <w:r w:rsidR="00180E13" w:rsidRPr="00A01A1A">
        <w:rPr>
          <w:b/>
          <w:sz w:val="22"/>
          <w:szCs w:val="22"/>
          <w:u w:val="single"/>
          <w:lang w:val="fr-BE"/>
        </w:rPr>
        <w:t>11</w:t>
      </w:r>
      <w:r w:rsidR="00246588" w:rsidRPr="00A01A1A">
        <w:rPr>
          <w:b/>
          <w:sz w:val="22"/>
          <w:szCs w:val="22"/>
          <w:u w:val="single"/>
          <w:lang w:val="fr-BE"/>
        </w:rPr>
        <w:t>)</w:t>
      </w:r>
    </w:p>
    <w:p w14:paraId="6072402F" w14:textId="77777777" w:rsidR="00C563C4" w:rsidRPr="00662590" w:rsidRDefault="00C563C4" w:rsidP="00DD4601">
      <w:pPr>
        <w:pStyle w:val="Default"/>
        <w:spacing w:after="120"/>
        <w:jc w:val="both"/>
        <w:rPr>
          <w:rFonts w:ascii="Verdana" w:hAnsi="Verdana" w:cs="Verdana"/>
          <w:b/>
          <w:sz w:val="22"/>
          <w:szCs w:val="22"/>
          <w:u w:val="single"/>
          <w:lang w:val="fr-BE"/>
        </w:rPr>
      </w:pPr>
    </w:p>
    <w:p w14:paraId="28AC0DA9" w14:textId="186A317F" w:rsidR="00B70D18" w:rsidRDefault="00322CDF" w:rsidP="00D862D9">
      <w:pPr>
        <w:pStyle w:val="Default"/>
        <w:jc w:val="both"/>
        <w:rPr>
          <w:rFonts w:ascii="Verdana" w:hAnsi="Verdana" w:cs="Verdana"/>
          <w:sz w:val="22"/>
          <w:szCs w:val="22"/>
          <w:lang w:val="fr-BE"/>
        </w:rPr>
      </w:pPr>
      <w:r w:rsidRPr="005B183F">
        <w:rPr>
          <w:rFonts w:ascii="Verdana" w:hAnsi="Verdana" w:cs="Verdana"/>
          <w:sz w:val="22"/>
          <w:szCs w:val="22"/>
          <w:u w:val="single"/>
          <w:lang w:val="fr-BE"/>
        </w:rPr>
        <w:t>En ce qui concerne l’e</w:t>
      </w:r>
      <w:r w:rsidR="00360BE1" w:rsidRPr="005B183F">
        <w:rPr>
          <w:rFonts w:ascii="Verdana" w:hAnsi="Verdana" w:cs="Verdana"/>
          <w:sz w:val="22"/>
          <w:szCs w:val="22"/>
          <w:u w:val="single"/>
          <w:lang w:val="fr-BE"/>
        </w:rPr>
        <w:t>mploi</w:t>
      </w:r>
      <w:r w:rsidR="00127B52" w:rsidRPr="005B183F">
        <w:rPr>
          <w:rFonts w:ascii="Verdana" w:hAnsi="Verdana" w:cs="Verdana"/>
          <w:sz w:val="22"/>
          <w:szCs w:val="22"/>
          <w:u w:val="single"/>
          <w:lang w:val="fr-BE"/>
        </w:rPr>
        <w:t xml:space="preserve"> dans la Fonction publique</w:t>
      </w:r>
      <w:r w:rsidR="004A0224" w:rsidRPr="00C563C4">
        <w:rPr>
          <w:rFonts w:ascii="Verdana" w:hAnsi="Verdana" w:cs="Verdana"/>
          <w:sz w:val="22"/>
          <w:szCs w:val="22"/>
          <w:lang w:val="fr-BE"/>
        </w:rPr>
        <w:t> :</w:t>
      </w:r>
    </w:p>
    <w:p w14:paraId="5A599A2F" w14:textId="3BFD4521" w:rsidR="003E4F96" w:rsidRDefault="004A0224" w:rsidP="005B183F">
      <w:pPr>
        <w:pStyle w:val="Default"/>
        <w:numPr>
          <w:ilvl w:val="0"/>
          <w:numId w:val="17"/>
        </w:numPr>
        <w:jc w:val="both"/>
        <w:rPr>
          <w:rFonts w:ascii="Verdana" w:hAnsi="Verdana" w:cs="Verdana"/>
          <w:sz w:val="22"/>
          <w:szCs w:val="22"/>
          <w:lang w:val="fr-BE"/>
        </w:rPr>
      </w:pPr>
      <w:r w:rsidRPr="00A2376F">
        <w:rPr>
          <w:rFonts w:ascii="Verdana" w:hAnsi="Verdana" w:cs="Verdana"/>
          <w:i/>
          <w:sz w:val="22"/>
          <w:szCs w:val="22"/>
          <w:lang w:val="fr-BE"/>
        </w:rPr>
        <w:t>Au niveau f</w:t>
      </w:r>
      <w:r w:rsidR="00127B52" w:rsidRPr="00A2376F">
        <w:rPr>
          <w:rFonts w:ascii="Verdana" w:hAnsi="Verdana" w:cs="Verdana"/>
          <w:i/>
          <w:sz w:val="22"/>
          <w:szCs w:val="22"/>
          <w:lang w:val="fr-BE"/>
        </w:rPr>
        <w:t>édéral</w:t>
      </w:r>
      <w:r w:rsidR="00B70D18">
        <w:rPr>
          <w:rFonts w:ascii="Verdana" w:hAnsi="Verdana" w:cs="Verdana"/>
          <w:sz w:val="22"/>
          <w:szCs w:val="22"/>
          <w:lang w:val="fr-BE"/>
        </w:rPr>
        <w:t> :</w:t>
      </w:r>
      <w:r w:rsidR="00322CDF" w:rsidRPr="00AC5DB0">
        <w:rPr>
          <w:rFonts w:ascii="Verdana" w:hAnsi="Verdana" w:cs="Verdana"/>
          <w:sz w:val="22"/>
          <w:szCs w:val="22"/>
          <w:lang w:val="fr-BE"/>
        </w:rPr>
        <w:t xml:space="preserve"> </w:t>
      </w:r>
      <w:r w:rsidR="00D862D9">
        <w:rPr>
          <w:rFonts w:ascii="Verdana" w:hAnsi="Verdana" w:cs="Verdana"/>
          <w:sz w:val="22"/>
          <w:szCs w:val="22"/>
          <w:lang w:val="fr-BE"/>
        </w:rPr>
        <w:t>d</w:t>
      </w:r>
      <w:r w:rsidR="00FB091D" w:rsidRPr="00D862D9">
        <w:rPr>
          <w:rFonts w:ascii="Verdana" w:hAnsi="Verdana" w:cs="Verdana"/>
          <w:sz w:val="22"/>
          <w:szCs w:val="22"/>
          <w:lang w:val="fr-BE"/>
        </w:rPr>
        <w:t xml:space="preserve">ans son rapport d’évaluation pour l’année 2017, la CARPH - Commission d’accompagnement pour le recrutement de personnes avec un handicap dans la </w:t>
      </w:r>
      <w:r w:rsidR="00FB091D" w:rsidRPr="00FB091D">
        <w:rPr>
          <w:rFonts w:ascii="Verdana" w:hAnsi="Verdana" w:cs="Verdana"/>
          <w:sz w:val="22"/>
          <w:szCs w:val="22"/>
          <w:lang w:val="fr-BE"/>
        </w:rPr>
        <w:t xml:space="preserve">fonction publique fédérale – dresse le constat </w:t>
      </w:r>
      <w:r w:rsidR="002B5EDB">
        <w:rPr>
          <w:rFonts w:ascii="Verdana" w:hAnsi="Verdana" w:cs="Verdana"/>
          <w:sz w:val="22"/>
          <w:szCs w:val="22"/>
          <w:lang w:val="fr-BE"/>
        </w:rPr>
        <w:t xml:space="preserve">préoccupant </w:t>
      </w:r>
      <w:r w:rsidR="00FB091D" w:rsidRPr="00FB091D">
        <w:rPr>
          <w:rFonts w:ascii="Verdana" w:hAnsi="Verdana" w:cs="Verdana"/>
          <w:sz w:val="22"/>
          <w:szCs w:val="22"/>
          <w:lang w:val="fr-BE"/>
        </w:rPr>
        <w:t>suivant : « </w:t>
      </w:r>
      <w:r w:rsidR="00FB091D" w:rsidRPr="00D862D9">
        <w:rPr>
          <w:rFonts w:ascii="Verdana" w:hAnsi="Verdana" w:cs="Verdana"/>
          <w:sz w:val="22"/>
          <w:szCs w:val="22"/>
          <w:lang w:val="fr-BE"/>
        </w:rPr>
        <w:t xml:space="preserve">Le taux d’emploi des collaborateurs avec un handicap au sein de la fonction publique fédérale est de 1,37%. Il s’agit d’une légère diminution par </w:t>
      </w:r>
      <w:r w:rsidR="00FB091D" w:rsidRPr="00D862D9">
        <w:rPr>
          <w:rFonts w:ascii="Verdana" w:hAnsi="Verdana" w:cs="Verdana"/>
          <w:sz w:val="22"/>
          <w:szCs w:val="22"/>
          <w:lang w:val="fr-BE"/>
        </w:rPr>
        <w:lastRenderedPageBreak/>
        <w:t xml:space="preserve">rapport à 2016. Malgré différents dispositifs pour encourager l’engagement des personnes avec un handicap dans la fonction publique, le taux d’emploi évolue peu et reste en dessous du quota de 3% ». </w:t>
      </w:r>
      <w:r w:rsidR="00CA5327">
        <w:rPr>
          <w:rStyle w:val="Appelnotedebasdep"/>
          <w:rFonts w:ascii="Verdana" w:hAnsi="Verdana" w:cs="Verdana"/>
          <w:sz w:val="22"/>
          <w:szCs w:val="22"/>
          <w:lang w:val="fr-BE"/>
        </w:rPr>
        <w:footnoteReference w:id="19"/>
      </w:r>
    </w:p>
    <w:p w14:paraId="7E51D1BC" w14:textId="77777777" w:rsidR="00C563C4" w:rsidRDefault="00C563C4" w:rsidP="00C563C4">
      <w:pPr>
        <w:pStyle w:val="Default"/>
        <w:ind w:left="793"/>
        <w:jc w:val="both"/>
        <w:rPr>
          <w:rFonts w:ascii="Verdana" w:hAnsi="Verdana" w:cs="Verdana"/>
          <w:sz w:val="22"/>
          <w:szCs w:val="22"/>
          <w:lang w:val="fr-BE"/>
        </w:rPr>
      </w:pPr>
    </w:p>
    <w:p w14:paraId="31646CD5" w14:textId="77777777" w:rsidR="00901BE6" w:rsidRDefault="00901BE6" w:rsidP="00A626F3">
      <w:pPr>
        <w:pStyle w:val="Default"/>
        <w:numPr>
          <w:ilvl w:val="0"/>
          <w:numId w:val="17"/>
        </w:numPr>
        <w:spacing w:after="120"/>
        <w:ind w:left="788" w:hanging="357"/>
        <w:jc w:val="both"/>
        <w:rPr>
          <w:rFonts w:ascii="Verdana" w:hAnsi="Verdana" w:cs="Verdana"/>
          <w:sz w:val="22"/>
          <w:szCs w:val="22"/>
          <w:lang w:val="fr-BE"/>
        </w:rPr>
      </w:pPr>
      <w:r>
        <w:rPr>
          <w:rFonts w:ascii="Verdana" w:hAnsi="Verdana" w:cs="Verdana"/>
          <w:i/>
          <w:sz w:val="22"/>
          <w:szCs w:val="22"/>
          <w:lang w:val="fr-BE"/>
        </w:rPr>
        <w:t xml:space="preserve">Au niveau de la </w:t>
      </w:r>
      <w:r w:rsidRPr="00A2376F">
        <w:rPr>
          <w:rFonts w:ascii="Verdana" w:hAnsi="Verdana" w:cs="Verdana"/>
          <w:i/>
          <w:sz w:val="22"/>
          <w:szCs w:val="22"/>
          <w:lang w:val="fr-BE"/>
        </w:rPr>
        <w:t>Région bruxelloise</w:t>
      </w:r>
      <w:r>
        <w:rPr>
          <w:rFonts w:ascii="Verdana" w:hAnsi="Verdana" w:cs="Verdana"/>
          <w:sz w:val="22"/>
          <w:szCs w:val="22"/>
          <w:lang w:val="fr-BE"/>
        </w:rPr>
        <w:t> : en 2019, 3 communes sur les 19 respectent l’</w:t>
      </w:r>
      <w:r w:rsidRPr="00AD46AA">
        <w:rPr>
          <w:rFonts w:ascii="Verdana" w:hAnsi="Verdana" w:cs="Verdana"/>
          <w:sz w:val="22"/>
          <w:szCs w:val="22"/>
          <w:lang w:val="fr-BE"/>
        </w:rPr>
        <w:t xml:space="preserve">ordonnance </w:t>
      </w:r>
      <w:r>
        <w:rPr>
          <w:rFonts w:ascii="Verdana" w:hAnsi="Verdana" w:cs="Verdana"/>
          <w:sz w:val="22"/>
          <w:szCs w:val="22"/>
          <w:lang w:val="fr-BE"/>
        </w:rPr>
        <w:t>de février 2017</w:t>
      </w:r>
      <w:r>
        <w:rPr>
          <w:rStyle w:val="Appelnotedebasdep"/>
          <w:rFonts w:ascii="Verdana" w:hAnsi="Verdana" w:cs="Verdana"/>
          <w:sz w:val="22"/>
          <w:szCs w:val="22"/>
          <w:lang w:val="fr-BE"/>
        </w:rPr>
        <w:footnoteReference w:id="20"/>
      </w:r>
      <w:r>
        <w:rPr>
          <w:rFonts w:ascii="Verdana" w:hAnsi="Verdana" w:cs="Verdana"/>
          <w:sz w:val="22"/>
          <w:szCs w:val="22"/>
          <w:lang w:val="fr-BE"/>
        </w:rPr>
        <w:t xml:space="preserve"> </w:t>
      </w:r>
      <w:r w:rsidRPr="00AD46AA">
        <w:rPr>
          <w:rFonts w:ascii="Verdana" w:hAnsi="Verdana" w:cs="Verdana"/>
          <w:sz w:val="22"/>
          <w:szCs w:val="22"/>
          <w:lang w:val="fr-BE"/>
        </w:rPr>
        <w:t>relative à l’obligation d’engager des personnes handicapées au sein des pouvoirs locaux</w:t>
      </w:r>
      <w:r>
        <w:rPr>
          <w:rFonts w:ascii="Verdana" w:hAnsi="Verdana" w:cs="Verdana"/>
          <w:sz w:val="22"/>
          <w:szCs w:val="22"/>
          <w:lang w:val="fr-BE"/>
        </w:rPr>
        <w:t xml:space="preserve"> et 3 communes sont proches du seuil du quota imposé (2,5%)</w:t>
      </w:r>
      <w:r>
        <w:rPr>
          <w:rStyle w:val="Appelnotedebasdep"/>
          <w:rFonts w:ascii="Verdana" w:hAnsi="Verdana" w:cs="Verdana"/>
          <w:sz w:val="22"/>
          <w:szCs w:val="22"/>
          <w:lang w:val="fr-BE"/>
        </w:rPr>
        <w:footnoteReference w:id="21"/>
      </w:r>
      <w:r>
        <w:rPr>
          <w:rFonts w:ascii="Verdana" w:hAnsi="Verdana" w:cs="Verdana"/>
          <w:sz w:val="22"/>
          <w:szCs w:val="22"/>
          <w:lang w:val="fr-BE"/>
        </w:rPr>
        <w:t xml:space="preserve"> ; </w:t>
      </w:r>
    </w:p>
    <w:p w14:paraId="7DF29EF7" w14:textId="33440291" w:rsidR="00450BED" w:rsidRPr="00C563C4" w:rsidRDefault="00C563C4" w:rsidP="00C563C4">
      <w:pPr>
        <w:pStyle w:val="Paragraphedeliste"/>
        <w:numPr>
          <w:ilvl w:val="0"/>
          <w:numId w:val="20"/>
        </w:numPr>
        <w:autoSpaceDE w:val="0"/>
        <w:autoSpaceDN w:val="0"/>
        <w:adjustRightInd w:val="0"/>
        <w:spacing w:after="0"/>
        <w:jc w:val="both"/>
        <w:rPr>
          <w:rFonts w:cs="Verdana"/>
          <w:szCs w:val="22"/>
          <w:lang w:val="fr-BE"/>
        </w:rPr>
      </w:pPr>
      <w:r>
        <w:rPr>
          <w:rFonts w:cs="Verdana"/>
          <w:szCs w:val="22"/>
          <w:lang w:val="fr-BE"/>
        </w:rPr>
        <w:t>Au</w:t>
      </w:r>
      <w:r w:rsidR="004A0224" w:rsidRPr="00C563C4">
        <w:rPr>
          <w:rFonts w:cs="Verdana"/>
          <w:i/>
          <w:szCs w:val="22"/>
          <w:lang w:val="fr-BE"/>
        </w:rPr>
        <w:t xml:space="preserve"> niveau de la </w:t>
      </w:r>
      <w:r w:rsidR="00AD46AA" w:rsidRPr="00C563C4">
        <w:rPr>
          <w:rFonts w:cs="Verdana"/>
          <w:i/>
          <w:szCs w:val="22"/>
          <w:lang w:val="fr-BE"/>
        </w:rPr>
        <w:t>Région wallonne</w:t>
      </w:r>
      <w:r>
        <w:rPr>
          <w:rFonts w:cs="Verdana"/>
          <w:i/>
          <w:szCs w:val="22"/>
          <w:lang w:val="fr-BE"/>
        </w:rPr>
        <w:t> </w:t>
      </w:r>
      <w:r>
        <w:rPr>
          <w:rFonts w:cs="Verdana"/>
          <w:szCs w:val="22"/>
          <w:lang w:val="fr-BE"/>
        </w:rPr>
        <w:t>:</w:t>
      </w:r>
      <w:r w:rsidR="00AD46AA" w:rsidRPr="00C563C4">
        <w:rPr>
          <w:rFonts w:cs="Verdana"/>
          <w:szCs w:val="22"/>
          <w:lang w:val="fr-BE"/>
        </w:rPr>
        <w:t xml:space="preserve"> le quota d’emploi des personnes handicapées </w:t>
      </w:r>
      <w:r w:rsidR="00C30E48" w:rsidRPr="00C563C4">
        <w:rPr>
          <w:rFonts w:cs="Verdana"/>
          <w:szCs w:val="22"/>
          <w:lang w:val="fr-BE"/>
        </w:rPr>
        <w:t>est de</w:t>
      </w:r>
      <w:r w:rsidR="00AD46AA" w:rsidRPr="00C563C4">
        <w:rPr>
          <w:rFonts w:cs="Verdana"/>
          <w:szCs w:val="22"/>
          <w:lang w:val="fr-BE"/>
        </w:rPr>
        <w:t xml:space="preserve"> 2,5 % de l’</w:t>
      </w:r>
      <w:hyperlink r:id="rId8" w:tooltip="nombre, quantité de personnel employé" w:history="1">
        <w:r w:rsidR="00AD46AA" w:rsidRPr="00C563C4">
          <w:rPr>
            <w:rFonts w:cs="Verdana"/>
            <w:szCs w:val="22"/>
            <w:lang w:val="fr-BE"/>
          </w:rPr>
          <w:t>effectif</w:t>
        </w:r>
      </w:hyperlink>
      <w:r w:rsidR="00AD46AA" w:rsidRPr="00C563C4">
        <w:rPr>
          <w:rFonts w:cs="Verdana"/>
          <w:szCs w:val="22"/>
          <w:lang w:val="fr-BE"/>
        </w:rPr>
        <w:t xml:space="preserve"> prévu</w:t>
      </w:r>
      <w:r w:rsidR="00662590">
        <w:rPr>
          <w:rStyle w:val="Appelnotedebasdep"/>
          <w:rFonts w:cs="Verdana"/>
          <w:szCs w:val="22"/>
          <w:lang w:val="fr-BE"/>
        </w:rPr>
        <w:footnoteReference w:id="22"/>
      </w:r>
      <w:r w:rsidR="005707E7" w:rsidRPr="00C563C4">
        <w:rPr>
          <w:rFonts w:cs="Verdana"/>
          <w:szCs w:val="22"/>
          <w:lang w:val="fr-BE"/>
        </w:rPr>
        <w:t xml:space="preserve">. </w:t>
      </w:r>
      <w:r w:rsidR="00B86A10" w:rsidRPr="00C563C4">
        <w:rPr>
          <w:rFonts w:cs="Verdana"/>
          <w:szCs w:val="22"/>
          <w:lang w:val="fr-BE"/>
        </w:rPr>
        <w:t xml:space="preserve">Dans le rapport de </w:t>
      </w:r>
      <w:r w:rsidR="00B35B5B" w:rsidRPr="00C563C4">
        <w:rPr>
          <w:rFonts w:cs="Verdana"/>
          <w:szCs w:val="22"/>
          <w:lang w:val="fr-BE"/>
        </w:rPr>
        <w:t>l’intégration professionnelle des personnes handicapées dans les entreprises « ordinaires »</w:t>
      </w:r>
      <w:r w:rsidR="00B86A10" w:rsidRPr="00C563C4">
        <w:rPr>
          <w:rFonts w:cs="Verdana"/>
          <w:szCs w:val="22"/>
          <w:lang w:val="fr-BE"/>
        </w:rPr>
        <w:t xml:space="preserve"> </w:t>
      </w:r>
      <w:r w:rsidR="00B35B5B" w:rsidRPr="00C563C4">
        <w:rPr>
          <w:rFonts w:cs="Verdana"/>
          <w:szCs w:val="22"/>
          <w:lang w:val="fr-BE"/>
        </w:rPr>
        <w:t>pour 2017 de l’</w:t>
      </w:r>
      <w:proofErr w:type="spellStart"/>
      <w:r w:rsidR="00B35B5B" w:rsidRPr="00C563C4">
        <w:rPr>
          <w:rFonts w:cs="Verdana"/>
          <w:szCs w:val="22"/>
          <w:lang w:val="fr-BE"/>
        </w:rPr>
        <w:t>Aviq</w:t>
      </w:r>
      <w:proofErr w:type="spellEnd"/>
      <w:r w:rsidR="00B35B5B" w:rsidRPr="00C563C4">
        <w:rPr>
          <w:rFonts w:cs="Verdana"/>
          <w:szCs w:val="22"/>
          <w:lang w:val="fr-BE"/>
        </w:rPr>
        <w:t xml:space="preserve"> (</w:t>
      </w:r>
      <w:r w:rsidR="008E1CC8" w:rsidRPr="00C563C4">
        <w:rPr>
          <w:rFonts w:cs="Verdana"/>
          <w:szCs w:val="22"/>
          <w:lang w:val="fr-BE"/>
        </w:rPr>
        <w:t>Agence pour une vie de qualité</w:t>
      </w:r>
      <w:r w:rsidR="00B35B5B" w:rsidRPr="00C563C4">
        <w:rPr>
          <w:rFonts w:cs="Verdana"/>
          <w:szCs w:val="22"/>
          <w:lang w:val="fr-BE"/>
        </w:rPr>
        <w:t>)</w:t>
      </w:r>
      <w:r w:rsidR="00B86A10" w:rsidRPr="008E1CC8">
        <w:rPr>
          <w:rStyle w:val="Appelnotedebasdep"/>
          <w:rFonts w:cs="Verdana"/>
          <w:szCs w:val="22"/>
          <w:lang w:val="fr-BE"/>
        </w:rPr>
        <w:footnoteReference w:id="23"/>
      </w:r>
      <w:r w:rsidR="00B35B5B" w:rsidRPr="00C563C4">
        <w:rPr>
          <w:rFonts w:cs="Verdana"/>
          <w:szCs w:val="22"/>
          <w:lang w:val="fr-BE"/>
        </w:rPr>
        <w:t xml:space="preserve"> on peut clairement constater que les femmes handicapées sont minoritaires dans les aides à l’insertion et au maintien à l’emploi des travailleurs handicapés en entreprise ordinaire.</w:t>
      </w:r>
    </w:p>
    <w:p w14:paraId="4BA176C7" w14:textId="23E8214B" w:rsidR="00450BED" w:rsidRDefault="00AD46AA" w:rsidP="00A626F3">
      <w:pPr>
        <w:pStyle w:val="Default"/>
        <w:numPr>
          <w:ilvl w:val="0"/>
          <w:numId w:val="16"/>
        </w:numPr>
        <w:spacing w:after="120"/>
        <w:ind w:left="714" w:hanging="357"/>
        <w:jc w:val="both"/>
        <w:rPr>
          <w:rFonts w:ascii="Verdana" w:hAnsi="Verdana" w:cs="Verdana"/>
          <w:sz w:val="22"/>
          <w:szCs w:val="22"/>
          <w:lang w:val="fr-BE"/>
        </w:rPr>
      </w:pPr>
      <w:r>
        <w:rPr>
          <w:rFonts w:ascii="Verdana" w:hAnsi="Verdana" w:cs="Verdana"/>
          <w:sz w:val="22"/>
          <w:szCs w:val="22"/>
          <w:lang w:val="fr-BE"/>
        </w:rPr>
        <w:t xml:space="preserve"> </w:t>
      </w:r>
      <w:r w:rsidR="004A0224" w:rsidRPr="005B6467">
        <w:rPr>
          <w:rFonts w:ascii="Verdana" w:hAnsi="Verdana" w:cs="Verdana"/>
          <w:i/>
          <w:sz w:val="22"/>
          <w:szCs w:val="22"/>
          <w:lang w:val="fr-BE"/>
        </w:rPr>
        <w:t>Au niveau de la Région flamande</w:t>
      </w:r>
      <w:r w:rsidR="00C563C4">
        <w:rPr>
          <w:rFonts w:ascii="Verdana" w:hAnsi="Verdana" w:cs="Verdana"/>
          <w:i/>
          <w:sz w:val="22"/>
          <w:szCs w:val="22"/>
          <w:lang w:val="fr-BE"/>
        </w:rPr>
        <w:t> </w:t>
      </w:r>
      <w:r w:rsidR="00C563C4">
        <w:rPr>
          <w:rFonts w:ascii="Verdana" w:hAnsi="Verdana" w:cs="Verdana"/>
          <w:sz w:val="22"/>
          <w:szCs w:val="22"/>
          <w:lang w:val="fr-BE"/>
        </w:rPr>
        <w:t>:</w:t>
      </w:r>
      <w:r>
        <w:rPr>
          <w:rFonts w:ascii="Verdana" w:hAnsi="Verdana" w:cs="Verdana"/>
          <w:sz w:val="22"/>
          <w:szCs w:val="22"/>
          <w:lang w:val="fr-BE"/>
        </w:rPr>
        <w:t xml:space="preserve"> u</w:t>
      </w:r>
      <w:r w:rsidRPr="00AD46AA">
        <w:rPr>
          <w:rFonts w:ascii="Verdana" w:hAnsi="Verdana" w:cs="Verdana"/>
          <w:sz w:val="22"/>
          <w:szCs w:val="22"/>
          <w:lang w:val="fr-BE"/>
        </w:rPr>
        <w:t>n arrêté du 24 décembre 2004</w:t>
      </w:r>
      <w:r w:rsidR="00662590">
        <w:rPr>
          <w:rStyle w:val="Appelnotedebasdep"/>
          <w:rFonts w:ascii="Verdana" w:hAnsi="Verdana" w:cs="Verdana"/>
          <w:sz w:val="22"/>
          <w:szCs w:val="22"/>
          <w:lang w:val="fr-BE"/>
        </w:rPr>
        <w:footnoteReference w:id="24"/>
      </w:r>
      <w:r w:rsidRPr="00AD46AA">
        <w:rPr>
          <w:rFonts w:ascii="Verdana" w:hAnsi="Verdana" w:cs="Verdana"/>
          <w:sz w:val="22"/>
          <w:szCs w:val="22"/>
          <w:lang w:val="fr-BE"/>
        </w:rPr>
        <w:t xml:space="preserve"> prévoit des mesures en vue de la promotion et de l'encadrement de la politique d'égalité des chances et de diversité dans l'administration flamande</w:t>
      </w:r>
      <w:r w:rsidR="004C3E64">
        <w:rPr>
          <w:rStyle w:val="Appelnotedebasdep"/>
          <w:rFonts w:ascii="Verdana" w:hAnsi="Verdana" w:cs="Verdana"/>
          <w:sz w:val="22"/>
          <w:szCs w:val="22"/>
          <w:lang w:val="fr-BE"/>
        </w:rPr>
        <w:footnoteReference w:id="25"/>
      </w:r>
      <w:r w:rsidRPr="00AD46AA">
        <w:rPr>
          <w:rFonts w:ascii="Verdana" w:hAnsi="Verdana" w:cs="Verdana"/>
          <w:sz w:val="22"/>
          <w:szCs w:val="22"/>
          <w:lang w:val="fr-BE"/>
        </w:rPr>
        <w:t>.</w:t>
      </w:r>
    </w:p>
    <w:p w14:paraId="3501F6E0" w14:textId="77777777" w:rsidR="00C563C4" w:rsidRPr="00C563C4" w:rsidRDefault="00C563C4" w:rsidP="00C563C4">
      <w:pPr>
        <w:autoSpaceDE w:val="0"/>
        <w:autoSpaceDN w:val="0"/>
        <w:adjustRightInd w:val="0"/>
        <w:spacing w:after="0"/>
        <w:jc w:val="both"/>
        <w:rPr>
          <w:rFonts w:cs="Verdana"/>
          <w:b/>
          <w:szCs w:val="22"/>
          <w:lang w:val="fr-BE"/>
        </w:rPr>
      </w:pPr>
      <w:r w:rsidRPr="00C563C4">
        <w:rPr>
          <w:rFonts w:cs="Verdana"/>
          <w:b/>
          <w:szCs w:val="22"/>
          <w:lang w:val="fr-BE"/>
        </w:rPr>
        <w:t xml:space="preserve">De manière générale, le taux d’emploi des femmes handicapées est inférieur à celui des hommes. </w:t>
      </w:r>
    </w:p>
    <w:p w14:paraId="1B5207CD" w14:textId="77777777" w:rsidR="00C563C4" w:rsidRDefault="00C563C4" w:rsidP="00C563C4">
      <w:pPr>
        <w:pStyle w:val="Default"/>
        <w:spacing w:after="120"/>
        <w:jc w:val="both"/>
        <w:rPr>
          <w:rFonts w:ascii="Verdana" w:hAnsi="Verdana" w:cs="Verdana"/>
          <w:sz w:val="22"/>
          <w:szCs w:val="22"/>
          <w:lang w:val="fr-BE"/>
        </w:rPr>
      </w:pPr>
    </w:p>
    <w:p w14:paraId="596B38CB" w14:textId="092E6E81" w:rsidR="00C30E48" w:rsidRDefault="00450BED" w:rsidP="00A01A1A">
      <w:pPr>
        <w:pStyle w:val="Default"/>
        <w:spacing w:after="120"/>
        <w:jc w:val="both"/>
        <w:rPr>
          <w:rFonts w:ascii="Verdana" w:hAnsi="Verdana" w:cs="Verdana"/>
          <w:sz w:val="22"/>
          <w:szCs w:val="22"/>
          <w:lang w:val="fr-BE"/>
        </w:rPr>
      </w:pPr>
      <w:r w:rsidRPr="005B183F">
        <w:rPr>
          <w:rFonts w:ascii="Verdana" w:hAnsi="Verdana" w:cs="Verdana"/>
          <w:sz w:val="22"/>
          <w:szCs w:val="22"/>
          <w:u w:val="single"/>
          <w:lang w:val="fr-BE"/>
        </w:rPr>
        <w:t>En ce qui concerne le secteur privé</w:t>
      </w:r>
      <w:r w:rsidR="004A0224" w:rsidRPr="00C563C4">
        <w:rPr>
          <w:rFonts w:ascii="Verdana" w:hAnsi="Verdana" w:cs="Verdana"/>
          <w:sz w:val="22"/>
          <w:szCs w:val="22"/>
          <w:lang w:val="fr-BE"/>
        </w:rPr>
        <w:t> </w:t>
      </w:r>
      <w:r w:rsidR="004A0224">
        <w:rPr>
          <w:rFonts w:ascii="Verdana" w:hAnsi="Verdana" w:cs="Verdana"/>
          <w:sz w:val="22"/>
          <w:szCs w:val="22"/>
          <w:lang w:val="fr-BE"/>
        </w:rPr>
        <w:t xml:space="preserve">: </w:t>
      </w:r>
      <w:r w:rsidR="009447D3">
        <w:rPr>
          <w:rFonts w:ascii="Verdana" w:hAnsi="Verdana" w:cs="Verdana"/>
          <w:sz w:val="22"/>
          <w:szCs w:val="22"/>
          <w:lang w:val="fr-BE"/>
        </w:rPr>
        <w:t>l</w:t>
      </w:r>
      <w:r w:rsidR="00CA5327">
        <w:rPr>
          <w:rFonts w:ascii="Verdana" w:hAnsi="Verdana" w:cs="Verdana"/>
          <w:sz w:val="22"/>
          <w:szCs w:val="22"/>
          <w:lang w:val="fr-BE"/>
        </w:rPr>
        <w:t>e taux d’emploi des personnes handicapées en</w:t>
      </w:r>
      <w:r w:rsidR="009447D3">
        <w:rPr>
          <w:rFonts w:ascii="Verdana" w:hAnsi="Verdana" w:cs="Verdana"/>
          <w:sz w:val="22"/>
          <w:szCs w:val="22"/>
          <w:lang w:val="fr-BE"/>
        </w:rPr>
        <w:t xml:space="preserve"> Belgique</w:t>
      </w:r>
      <w:r w:rsidR="004A0224">
        <w:rPr>
          <w:rStyle w:val="Appelnotedebasdep"/>
          <w:rFonts w:ascii="Verdana" w:hAnsi="Verdana" w:cs="Verdana"/>
          <w:sz w:val="22"/>
          <w:szCs w:val="22"/>
          <w:lang w:val="fr-BE"/>
        </w:rPr>
        <w:footnoteReference w:id="26"/>
      </w:r>
      <w:r w:rsidR="009447D3">
        <w:rPr>
          <w:rFonts w:ascii="Verdana" w:hAnsi="Verdana" w:cs="Verdana"/>
          <w:sz w:val="22"/>
          <w:szCs w:val="22"/>
          <w:lang w:val="fr-BE"/>
        </w:rPr>
        <w:t xml:space="preserve"> est un des plus </w:t>
      </w:r>
      <w:r w:rsidR="00A626F3">
        <w:rPr>
          <w:rFonts w:ascii="Verdana" w:hAnsi="Verdana" w:cs="Verdana"/>
          <w:sz w:val="22"/>
          <w:szCs w:val="22"/>
          <w:lang w:val="fr-BE"/>
        </w:rPr>
        <w:t xml:space="preserve">faible </w:t>
      </w:r>
      <w:r w:rsidR="009447D3">
        <w:rPr>
          <w:rFonts w:ascii="Verdana" w:hAnsi="Verdana" w:cs="Verdana"/>
          <w:sz w:val="22"/>
          <w:szCs w:val="22"/>
          <w:lang w:val="fr-BE"/>
        </w:rPr>
        <w:t>de l’Union européenne</w:t>
      </w:r>
      <w:r w:rsidR="00C563C4">
        <w:rPr>
          <w:rFonts w:ascii="Verdana" w:hAnsi="Verdana" w:cs="Verdana"/>
          <w:sz w:val="22"/>
          <w:szCs w:val="22"/>
          <w:lang w:val="fr-BE"/>
        </w:rPr>
        <w:t>. L</w:t>
      </w:r>
      <w:r w:rsidR="00B70D18">
        <w:rPr>
          <w:rFonts w:ascii="Verdana" w:hAnsi="Verdana" w:cs="Verdana"/>
          <w:sz w:val="22"/>
          <w:szCs w:val="22"/>
          <w:lang w:val="fr-BE"/>
        </w:rPr>
        <w:t xml:space="preserve">a dernière </w:t>
      </w:r>
      <w:r w:rsidR="009447D3">
        <w:rPr>
          <w:rFonts w:ascii="Verdana" w:hAnsi="Verdana" w:cs="Verdana"/>
          <w:sz w:val="22"/>
          <w:szCs w:val="22"/>
          <w:lang w:val="fr-BE"/>
        </w:rPr>
        <w:t xml:space="preserve">enquête Eurostat de 2011 soulignait que le taux d’emploi des </w:t>
      </w:r>
      <w:r w:rsidR="00BD039C">
        <w:rPr>
          <w:rFonts w:ascii="Verdana" w:hAnsi="Verdana" w:cs="Verdana"/>
          <w:sz w:val="22"/>
          <w:szCs w:val="22"/>
          <w:lang w:val="fr-BE"/>
        </w:rPr>
        <w:t xml:space="preserve">personnes handicapées </w:t>
      </w:r>
      <w:r w:rsidR="009447D3">
        <w:rPr>
          <w:rFonts w:ascii="Verdana" w:hAnsi="Verdana" w:cs="Verdana"/>
          <w:sz w:val="22"/>
          <w:szCs w:val="22"/>
          <w:lang w:val="fr-BE"/>
        </w:rPr>
        <w:t>était de 40.7% pour 66.4% pour les personnes valides</w:t>
      </w:r>
      <w:r w:rsidR="009447D3">
        <w:rPr>
          <w:rStyle w:val="Appelnotedebasdep"/>
          <w:rFonts w:ascii="Verdana" w:hAnsi="Verdana" w:cs="Verdana"/>
          <w:sz w:val="22"/>
          <w:szCs w:val="22"/>
          <w:lang w:val="fr-BE"/>
        </w:rPr>
        <w:footnoteReference w:id="27"/>
      </w:r>
      <w:r w:rsidR="009447D3">
        <w:rPr>
          <w:rFonts w:ascii="Verdana" w:hAnsi="Verdana" w:cs="Verdana"/>
          <w:sz w:val="22"/>
          <w:szCs w:val="22"/>
          <w:lang w:val="fr-BE"/>
        </w:rPr>
        <w:t xml:space="preserve">. </w:t>
      </w:r>
      <w:r w:rsidR="005B4274">
        <w:rPr>
          <w:rFonts w:ascii="Verdana" w:hAnsi="Verdana" w:cs="Verdana"/>
          <w:sz w:val="22"/>
          <w:szCs w:val="22"/>
          <w:lang w:val="fr-BE"/>
        </w:rPr>
        <w:t>Nous n’avons retrouvé aucune statistique ventilé</w:t>
      </w:r>
      <w:r w:rsidR="00902B6E">
        <w:rPr>
          <w:rFonts w:ascii="Verdana" w:hAnsi="Verdana" w:cs="Verdana"/>
          <w:sz w:val="22"/>
          <w:szCs w:val="22"/>
          <w:lang w:val="fr-BE"/>
        </w:rPr>
        <w:t>e</w:t>
      </w:r>
      <w:r w:rsidR="005B4274">
        <w:rPr>
          <w:rFonts w:ascii="Verdana" w:hAnsi="Verdana" w:cs="Verdana"/>
          <w:sz w:val="22"/>
          <w:szCs w:val="22"/>
          <w:lang w:val="fr-BE"/>
        </w:rPr>
        <w:t xml:space="preserve"> par genre. </w:t>
      </w:r>
      <w:r w:rsidR="009447D3">
        <w:rPr>
          <w:rFonts w:ascii="Verdana" w:hAnsi="Verdana" w:cs="Verdana"/>
          <w:sz w:val="22"/>
          <w:szCs w:val="22"/>
          <w:lang w:val="fr-BE"/>
        </w:rPr>
        <w:t>I</w:t>
      </w:r>
      <w:r>
        <w:rPr>
          <w:rFonts w:ascii="Verdana" w:hAnsi="Verdana" w:cs="Verdana"/>
          <w:sz w:val="22"/>
          <w:szCs w:val="22"/>
          <w:lang w:val="fr-BE"/>
        </w:rPr>
        <w:t>l n’existe aucun quota</w:t>
      </w:r>
      <w:r w:rsidR="009447D3">
        <w:rPr>
          <w:rFonts w:ascii="Verdana" w:hAnsi="Verdana" w:cs="Verdana"/>
          <w:sz w:val="22"/>
          <w:szCs w:val="22"/>
          <w:lang w:val="fr-BE"/>
        </w:rPr>
        <w:t>, ni sanction par rapport aux employeurs qui n’engagent pas de candidats travailleurs handicapés</w:t>
      </w:r>
      <w:r>
        <w:rPr>
          <w:rFonts w:ascii="Verdana" w:hAnsi="Verdana" w:cs="Verdana"/>
          <w:sz w:val="22"/>
          <w:szCs w:val="22"/>
          <w:lang w:val="fr-BE"/>
        </w:rPr>
        <w:t xml:space="preserve">. </w:t>
      </w:r>
      <w:r w:rsidRPr="00C94A0E">
        <w:rPr>
          <w:rFonts w:ascii="Verdana" w:hAnsi="Verdana" w:cs="Verdana"/>
          <w:sz w:val="22"/>
          <w:szCs w:val="22"/>
          <w:lang w:val="fr-BE"/>
        </w:rPr>
        <w:t xml:space="preserve">Les entreprises </w:t>
      </w:r>
      <w:r w:rsidR="00902B6E">
        <w:rPr>
          <w:rFonts w:ascii="Verdana" w:hAnsi="Verdana" w:cs="Verdana"/>
          <w:sz w:val="22"/>
          <w:szCs w:val="22"/>
          <w:lang w:val="fr-BE"/>
        </w:rPr>
        <w:t xml:space="preserve">sont </w:t>
      </w:r>
      <w:r w:rsidR="00902B6E">
        <w:rPr>
          <w:rFonts w:ascii="Verdana" w:hAnsi="Verdana" w:cs="Verdana"/>
          <w:sz w:val="22"/>
          <w:szCs w:val="22"/>
          <w:lang w:val="fr-BE"/>
        </w:rPr>
        <w:lastRenderedPageBreak/>
        <w:t>soumises depuis</w:t>
      </w:r>
      <w:r w:rsidR="008100C2">
        <w:rPr>
          <w:rFonts w:ascii="Verdana" w:hAnsi="Verdana" w:cs="Verdana"/>
          <w:sz w:val="22"/>
          <w:szCs w:val="22"/>
          <w:lang w:val="fr-BE"/>
        </w:rPr>
        <w:t xml:space="preserve"> </w:t>
      </w:r>
      <w:r w:rsidR="00F33304">
        <w:rPr>
          <w:rFonts w:ascii="Verdana" w:hAnsi="Verdana" w:cs="Verdana"/>
          <w:sz w:val="22"/>
          <w:szCs w:val="22"/>
          <w:lang w:val="fr-BE"/>
        </w:rPr>
        <w:t>le 1</w:t>
      </w:r>
      <w:r w:rsidR="009B3259">
        <w:rPr>
          <w:rFonts w:ascii="Verdana" w:hAnsi="Verdana" w:cs="Verdana"/>
          <w:sz w:val="22"/>
          <w:szCs w:val="22"/>
          <w:lang w:val="fr-BE"/>
        </w:rPr>
        <w:t>1</w:t>
      </w:r>
      <w:r w:rsidR="00F33304">
        <w:rPr>
          <w:rFonts w:ascii="Verdana" w:hAnsi="Verdana" w:cs="Verdana"/>
          <w:sz w:val="22"/>
          <w:szCs w:val="22"/>
          <w:lang w:val="fr-BE"/>
        </w:rPr>
        <w:t>/03/2019</w:t>
      </w:r>
      <w:r w:rsidR="008100C2">
        <w:rPr>
          <w:rFonts w:ascii="Verdana" w:hAnsi="Verdana" w:cs="Verdana"/>
          <w:sz w:val="22"/>
          <w:szCs w:val="22"/>
          <w:lang w:val="fr-BE"/>
        </w:rPr>
        <w:t xml:space="preserve"> </w:t>
      </w:r>
      <w:r w:rsidR="00902B6E">
        <w:rPr>
          <w:rFonts w:ascii="Verdana" w:hAnsi="Verdana" w:cs="Verdana"/>
          <w:sz w:val="22"/>
          <w:szCs w:val="22"/>
          <w:lang w:val="fr-BE"/>
        </w:rPr>
        <w:t xml:space="preserve">à un cadre légal plus clair pour </w:t>
      </w:r>
      <w:r w:rsidRPr="00C94A0E">
        <w:rPr>
          <w:rFonts w:ascii="Verdana" w:hAnsi="Verdana" w:cs="Verdana"/>
          <w:sz w:val="22"/>
          <w:szCs w:val="22"/>
          <w:lang w:val="fr-BE"/>
        </w:rPr>
        <w:t>prendre des "actions positives"</w:t>
      </w:r>
      <w:r w:rsidR="008100C2">
        <w:rPr>
          <w:rFonts w:ascii="Verdana" w:hAnsi="Verdana" w:cs="Verdana"/>
          <w:sz w:val="22"/>
          <w:szCs w:val="22"/>
          <w:lang w:val="fr-BE"/>
        </w:rPr>
        <w:t xml:space="preserve"> temporaires</w:t>
      </w:r>
      <w:r w:rsidR="009B3259">
        <w:rPr>
          <w:rStyle w:val="Appelnotedebasdep"/>
          <w:rFonts w:ascii="Verdana" w:hAnsi="Verdana" w:cs="Verdana"/>
          <w:sz w:val="22"/>
          <w:szCs w:val="22"/>
          <w:lang w:val="fr-BE"/>
        </w:rPr>
        <w:footnoteReference w:id="28"/>
      </w:r>
      <w:r w:rsidR="008100C2">
        <w:rPr>
          <w:rFonts w:ascii="Verdana" w:hAnsi="Verdana" w:cs="Verdana"/>
          <w:sz w:val="22"/>
          <w:szCs w:val="22"/>
          <w:lang w:val="fr-BE"/>
        </w:rPr>
        <w:t xml:space="preserve">. </w:t>
      </w:r>
    </w:p>
    <w:p w14:paraId="6CB2F59C" w14:textId="52459CD1" w:rsidR="001F6FF7" w:rsidRDefault="001F6FF7" w:rsidP="00A01A1A">
      <w:pPr>
        <w:pStyle w:val="Default"/>
        <w:spacing w:after="120"/>
        <w:jc w:val="both"/>
        <w:rPr>
          <w:rFonts w:ascii="Verdana" w:hAnsi="Verdana" w:cs="Verdana"/>
          <w:sz w:val="22"/>
          <w:szCs w:val="22"/>
          <w:lang w:val="fr-BE"/>
        </w:rPr>
      </w:pPr>
      <w:r>
        <w:rPr>
          <w:rFonts w:ascii="Verdana" w:hAnsi="Verdana" w:cs="Verdana"/>
          <w:sz w:val="22"/>
          <w:szCs w:val="22"/>
          <w:lang w:val="fr-BE"/>
        </w:rPr>
        <w:t xml:space="preserve">Le BDF a pu </w:t>
      </w:r>
      <w:r w:rsidR="004A0224">
        <w:rPr>
          <w:rFonts w:ascii="Verdana" w:hAnsi="Verdana" w:cs="Verdana"/>
          <w:sz w:val="22"/>
          <w:szCs w:val="22"/>
          <w:lang w:val="fr-BE"/>
        </w:rPr>
        <w:t>trouver</w:t>
      </w:r>
      <w:r>
        <w:rPr>
          <w:rFonts w:ascii="Verdana" w:hAnsi="Verdana" w:cs="Verdana"/>
          <w:sz w:val="22"/>
          <w:szCs w:val="22"/>
          <w:lang w:val="fr-BE"/>
        </w:rPr>
        <w:t xml:space="preserve"> quelques chiffres de l’emploi effectif des personnes handicapées </w:t>
      </w:r>
      <w:r w:rsidR="009B3259">
        <w:rPr>
          <w:rFonts w:ascii="Verdana" w:hAnsi="Verdana" w:cs="Verdana"/>
          <w:sz w:val="22"/>
          <w:szCs w:val="22"/>
          <w:lang w:val="fr-BE"/>
        </w:rPr>
        <w:t xml:space="preserve">uniquement </w:t>
      </w:r>
      <w:r w:rsidR="004A0224">
        <w:rPr>
          <w:rFonts w:ascii="Verdana" w:hAnsi="Verdana" w:cs="Verdana"/>
          <w:sz w:val="22"/>
          <w:szCs w:val="22"/>
          <w:lang w:val="fr-BE"/>
        </w:rPr>
        <w:t xml:space="preserve">pour la </w:t>
      </w:r>
      <w:r>
        <w:rPr>
          <w:rFonts w:ascii="Verdana" w:hAnsi="Verdana" w:cs="Verdana"/>
          <w:sz w:val="22"/>
          <w:szCs w:val="22"/>
          <w:lang w:val="fr-BE"/>
        </w:rPr>
        <w:t>Flandre</w:t>
      </w:r>
      <w:r>
        <w:rPr>
          <w:rStyle w:val="Appelnotedebasdep"/>
          <w:rFonts w:ascii="Verdana" w:hAnsi="Verdana" w:cs="Verdana"/>
          <w:sz w:val="22"/>
          <w:szCs w:val="22"/>
          <w:lang w:val="fr-BE"/>
        </w:rPr>
        <w:footnoteReference w:id="29"/>
      </w:r>
      <w:r>
        <w:rPr>
          <w:rFonts w:ascii="Verdana" w:hAnsi="Verdana" w:cs="Verdana"/>
          <w:sz w:val="22"/>
          <w:szCs w:val="22"/>
          <w:lang w:val="fr-BE"/>
        </w:rPr>
        <w:t>.</w:t>
      </w:r>
    </w:p>
    <w:p w14:paraId="5C5AD311" w14:textId="113F7ED1" w:rsidR="00FB091D" w:rsidRDefault="00225D2C" w:rsidP="00A01A1A">
      <w:pPr>
        <w:pStyle w:val="Default"/>
        <w:spacing w:after="120"/>
        <w:jc w:val="both"/>
        <w:rPr>
          <w:rFonts w:ascii="Verdana" w:hAnsi="Verdana" w:cs="Verdana"/>
          <w:sz w:val="22"/>
          <w:szCs w:val="22"/>
          <w:lang w:val="fr-BE"/>
        </w:rPr>
      </w:pPr>
      <w:r w:rsidRPr="007C0CAD">
        <w:rPr>
          <w:rFonts w:ascii="Verdana" w:hAnsi="Verdana" w:cs="Verdana"/>
          <w:sz w:val="22"/>
          <w:szCs w:val="22"/>
          <w:u w:val="single"/>
          <w:lang w:val="fr-BE"/>
        </w:rPr>
        <w:t>Questions</w:t>
      </w:r>
      <w:r w:rsidR="00450BED" w:rsidRPr="007C0CAD">
        <w:rPr>
          <w:rFonts w:ascii="Verdana" w:hAnsi="Verdana" w:cs="Verdana"/>
          <w:sz w:val="22"/>
          <w:szCs w:val="22"/>
          <w:u w:val="single"/>
          <w:lang w:val="fr-BE"/>
        </w:rPr>
        <w:t xml:space="preserve"> proposées</w:t>
      </w:r>
      <w:r>
        <w:rPr>
          <w:rFonts w:ascii="Verdana" w:hAnsi="Verdana" w:cs="Verdana"/>
          <w:sz w:val="22"/>
          <w:szCs w:val="22"/>
          <w:lang w:val="fr-BE"/>
        </w:rPr>
        <w:t> :</w:t>
      </w:r>
    </w:p>
    <w:p w14:paraId="2AB981F1" w14:textId="4516C0C7" w:rsidR="00B70D18" w:rsidRDefault="00B70D18" w:rsidP="00B70D18">
      <w:pPr>
        <w:pStyle w:val="Paragraphedeliste"/>
        <w:numPr>
          <w:ilvl w:val="0"/>
          <w:numId w:val="2"/>
        </w:numPr>
        <w:spacing w:after="160" w:line="259" w:lineRule="auto"/>
        <w:jc w:val="both"/>
        <w:rPr>
          <w:szCs w:val="22"/>
          <w:lang w:val="fr-BE"/>
        </w:rPr>
      </w:pPr>
      <w:r w:rsidRPr="00AD48A4">
        <w:rPr>
          <w:szCs w:val="22"/>
          <w:lang w:val="fr-BE"/>
        </w:rPr>
        <w:t xml:space="preserve">La Belgique a-t-elle des chiffres </w:t>
      </w:r>
      <w:r>
        <w:rPr>
          <w:szCs w:val="22"/>
          <w:lang w:val="fr-BE"/>
        </w:rPr>
        <w:t xml:space="preserve">officiels </w:t>
      </w:r>
      <w:r w:rsidRPr="00AD48A4">
        <w:rPr>
          <w:szCs w:val="22"/>
          <w:lang w:val="fr-BE"/>
        </w:rPr>
        <w:t xml:space="preserve">sur le nombre de femmes handicapées </w:t>
      </w:r>
      <w:r>
        <w:rPr>
          <w:szCs w:val="22"/>
          <w:lang w:val="fr-BE"/>
        </w:rPr>
        <w:t>occupées dans le secteur privé et</w:t>
      </w:r>
      <w:r w:rsidR="009E67C7">
        <w:rPr>
          <w:szCs w:val="22"/>
          <w:lang w:val="fr-BE"/>
        </w:rPr>
        <w:t xml:space="preserve"> ce</w:t>
      </w:r>
      <w:r>
        <w:rPr>
          <w:szCs w:val="22"/>
          <w:lang w:val="fr-BE"/>
        </w:rPr>
        <w:t xml:space="preserve"> dans les 3 régions respectives</w:t>
      </w:r>
      <w:r w:rsidRPr="00AD48A4">
        <w:rPr>
          <w:szCs w:val="22"/>
          <w:lang w:val="fr-BE"/>
        </w:rPr>
        <w:t>?</w:t>
      </w:r>
    </w:p>
    <w:p w14:paraId="4DAE11B7" w14:textId="76C54A79" w:rsidR="00450BED" w:rsidRPr="008F6087" w:rsidRDefault="008100C2" w:rsidP="000F4840">
      <w:pPr>
        <w:pStyle w:val="Paragraphedeliste"/>
        <w:numPr>
          <w:ilvl w:val="0"/>
          <w:numId w:val="2"/>
        </w:numPr>
        <w:spacing w:before="100" w:beforeAutospacing="1" w:after="100" w:afterAutospacing="1" w:line="259" w:lineRule="auto"/>
        <w:jc w:val="both"/>
        <w:outlineLvl w:val="1"/>
        <w:rPr>
          <w:rFonts w:eastAsia="Calibri"/>
          <w:b/>
          <w:bCs/>
          <w:szCs w:val="22"/>
          <w:lang w:val="fr-BE"/>
        </w:rPr>
      </w:pPr>
      <w:r w:rsidRPr="000F4840">
        <w:rPr>
          <w:szCs w:val="22"/>
          <w:lang w:val="fr-BE"/>
        </w:rPr>
        <w:t>Au-delà de la mesure emblématique mais facultative des « actions positives », q</w:t>
      </w:r>
      <w:r w:rsidR="00450BED" w:rsidRPr="000F4840">
        <w:rPr>
          <w:szCs w:val="22"/>
          <w:lang w:val="fr-BE"/>
        </w:rPr>
        <w:t xml:space="preserve">uelles mesures concrètes la Belgique compte-t-elle établir pour augmenter le recrutement de personnes </w:t>
      </w:r>
      <w:r w:rsidR="00B70D18" w:rsidRPr="000F4840">
        <w:rPr>
          <w:szCs w:val="22"/>
          <w:lang w:val="fr-BE"/>
        </w:rPr>
        <w:t>handicapées</w:t>
      </w:r>
      <w:r w:rsidR="00450BED" w:rsidRPr="000F4840">
        <w:rPr>
          <w:szCs w:val="22"/>
          <w:lang w:val="fr-BE"/>
        </w:rPr>
        <w:t>, en particulier les femmes handicapées, dans les secteurs public et privé ?</w:t>
      </w:r>
    </w:p>
    <w:p w14:paraId="09C70C1B" w14:textId="6ADD0671" w:rsidR="008F6087" w:rsidRPr="008F6087" w:rsidRDefault="008F6087" w:rsidP="008F6087">
      <w:pPr>
        <w:spacing w:before="100" w:beforeAutospacing="1" w:after="100" w:afterAutospacing="1" w:line="259" w:lineRule="auto"/>
        <w:jc w:val="both"/>
        <w:outlineLvl w:val="1"/>
        <w:rPr>
          <w:rFonts w:cs="Helvetica"/>
          <w:color w:val="333333"/>
          <w:szCs w:val="22"/>
          <w:lang w:val="fr-FR"/>
        </w:rPr>
      </w:pPr>
      <w:r w:rsidRPr="008F6087">
        <w:rPr>
          <w:rFonts w:cs="Helvetica"/>
          <w:color w:val="333333"/>
          <w:szCs w:val="22"/>
          <w:lang w:val="fr-FR"/>
        </w:rPr>
        <w:t xml:space="preserve">Le </w:t>
      </w:r>
      <w:proofErr w:type="spellStart"/>
      <w:r w:rsidRPr="008F6087">
        <w:rPr>
          <w:rFonts w:cs="Helvetica"/>
          <w:b/>
          <w:color w:val="333333"/>
          <w:szCs w:val="22"/>
          <w:lang w:val="fr-BE"/>
        </w:rPr>
        <w:t>Belgian</w:t>
      </w:r>
      <w:proofErr w:type="spellEnd"/>
      <w:r w:rsidRPr="008F6087">
        <w:rPr>
          <w:rFonts w:cs="Helvetica"/>
          <w:b/>
          <w:color w:val="333333"/>
          <w:szCs w:val="22"/>
          <w:lang w:val="fr-BE"/>
        </w:rPr>
        <w:t xml:space="preserve"> </w:t>
      </w:r>
      <w:proofErr w:type="spellStart"/>
      <w:r w:rsidRPr="008F6087">
        <w:rPr>
          <w:rFonts w:cs="Helvetica"/>
          <w:b/>
          <w:color w:val="333333"/>
          <w:szCs w:val="22"/>
          <w:lang w:val="fr-BE"/>
        </w:rPr>
        <w:t>Disability</w:t>
      </w:r>
      <w:proofErr w:type="spellEnd"/>
      <w:r w:rsidRPr="008F6087">
        <w:rPr>
          <w:rFonts w:cs="Helvetica"/>
          <w:b/>
          <w:color w:val="333333"/>
          <w:szCs w:val="22"/>
          <w:lang w:val="fr-BE"/>
        </w:rPr>
        <w:t xml:space="preserve"> Forum </w:t>
      </w:r>
      <w:r w:rsidRPr="008F6087">
        <w:rPr>
          <w:rFonts w:cs="Helvetica"/>
          <w:b/>
          <w:color w:val="333333"/>
          <w:szCs w:val="22"/>
          <w:lang w:val="fr-FR"/>
        </w:rPr>
        <w:t>(BDF)</w:t>
      </w:r>
      <w:r w:rsidRPr="008F6087">
        <w:rPr>
          <w:rFonts w:cs="Helvetica"/>
          <w:color w:val="333333"/>
          <w:szCs w:val="22"/>
          <w:lang w:val="fr-FR"/>
        </w:rPr>
        <w:t xml:space="preserve"> regroupe 18 organisations belges représentatives des personnes handicapées. Le BDF représente les personnes handicapées belges au niveau européen et supranational.</w:t>
      </w:r>
    </w:p>
    <w:p w14:paraId="3C4D1D41" w14:textId="4E588323" w:rsidR="008F6087" w:rsidRDefault="008F6087" w:rsidP="008F6087">
      <w:pPr>
        <w:spacing w:before="100" w:beforeAutospacing="1" w:after="100" w:afterAutospacing="1" w:line="259" w:lineRule="auto"/>
        <w:jc w:val="both"/>
        <w:outlineLvl w:val="1"/>
        <w:rPr>
          <w:rFonts w:eastAsia="Calibri"/>
          <w:bCs/>
          <w:szCs w:val="22"/>
          <w:lang w:val="fr-BE"/>
        </w:rPr>
      </w:pPr>
      <w:r w:rsidRPr="008F6087">
        <w:rPr>
          <w:rFonts w:eastAsia="Calibri"/>
          <w:bCs/>
          <w:szCs w:val="22"/>
          <w:lang w:val="fr-BE"/>
        </w:rPr>
        <w:t xml:space="preserve">Le </w:t>
      </w:r>
      <w:proofErr w:type="spellStart"/>
      <w:r w:rsidRPr="008F6087">
        <w:rPr>
          <w:rFonts w:eastAsia="Calibri"/>
          <w:bCs/>
          <w:szCs w:val="22"/>
          <w:lang w:val="fr-BE"/>
        </w:rPr>
        <w:t>Belgian</w:t>
      </w:r>
      <w:proofErr w:type="spellEnd"/>
      <w:r w:rsidRPr="008F6087">
        <w:rPr>
          <w:rFonts w:eastAsia="Calibri"/>
          <w:bCs/>
          <w:szCs w:val="22"/>
          <w:lang w:val="fr-BE"/>
        </w:rPr>
        <w:t xml:space="preserve"> </w:t>
      </w:r>
      <w:proofErr w:type="spellStart"/>
      <w:r w:rsidRPr="008F6087">
        <w:rPr>
          <w:rFonts w:eastAsia="Calibri"/>
          <w:bCs/>
          <w:szCs w:val="22"/>
          <w:lang w:val="fr-BE"/>
        </w:rPr>
        <w:t>Disability</w:t>
      </w:r>
      <w:proofErr w:type="spellEnd"/>
      <w:r w:rsidRPr="008F6087">
        <w:rPr>
          <w:rFonts w:eastAsia="Calibri"/>
          <w:bCs/>
          <w:szCs w:val="22"/>
          <w:lang w:val="fr-BE"/>
        </w:rPr>
        <w:t xml:space="preserve"> Forum (BDF) est membre du Forum européen des personnes handicapées (EDF).</w:t>
      </w:r>
    </w:p>
    <w:p w14:paraId="28EF8E30" w14:textId="77777777" w:rsidR="00A40F09" w:rsidRPr="00A40F09" w:rsidRDefault="00A40F09" w:rsidP="00A40F09">
      <w:pPr>
        <w:pStyle w:val="Normal1"/>
        <w:rPr>
          <w:rFonts w:ascii="Verdana" w:hAnsi="Verdana" w:cs="Helvetica"/>
          <w:color w:val="333333"/>
          <w:sz w:val="22"/>
          <w:szCs w:val="22"/>
          <w:lang w:val="fr-FR"/>
        </w:rPr>
      </w:pPr>
      <w:proofErr w:type="spellStart"/>
      <w:r w:rsidRPr="00A40F09">
        <w:rPr>
          <w:rFonts w:ascii="Verdana" w:hAnsi="Verdana" w:cs="Helvetica"/>
          <w:b/>
          <w:color w:val="333333"/>
          <w:sz w:val="22"/>
          <w:szCs w:val="22"/>
          <w:lang w:val="fr-BE"/>
        </w:rPr>
        <w:t>Belgian</w:t>
      </w:r>
      <w:proofErr w:type="spellEnd"/>
      <w:r w:rsidRPr="00A40F09">
        <w:rPr>
          <w:rFonts w:ascii="Verdana" w:hAnsi="Verdana" w:cs="Helvetica"/>
          <w:b/>
          <w:color w:val="333333"/>
          <w:sz w:val="22"/>
          <w:szCs w:val="22"/>
          <w:lang w:val="fr-BE"/>
        </w:rPr>
        <w:t xml:space="preserve"> </w:t>
      </w:r>
      <w:proofErr w:type="spellStart"/>
      <w:r w:rsidRPr="00A40F09">
        <w:rPr>
          <w:rFonts w:ascii="Verdana" w:hAnsi="Verdana" w:cs="Helvetica"/>
          <w:b/>
          <w:color w:val="333333"/>
          <w:sz w:val="22"/>
          <w:szCs w:val="22"/>
          <w:lang w:val="fr-BE"/>
        </w:rPr>
        <w:t>Disability</w:t>
      </w:r>
      <w:proofErr w:type="spellEnd"/>
      <w:r w:rsidRPr="00A40F09">
        <w:rPr>
          <w:rFonts w:ascii="Verdana" w:hAnsi="Verdana" w:cs="Helvetica"/>
          <w:b/>
          <w:color w:val="333333"/>
          <w:sz w:val="22"/>
          <w:szCs w:val="22"/>
          <w:lang w:val="fr-BE"/>
        </w:rPr>
        <w:t xml:space="preserve"> Forum</w:t>
      </w:r>
      <w:r w:rsidRPr="00A40F09">
        <w:rPr>
          <w:rFonts w:ascii="Verdana" w:hAnsi="Verdana" w:cs="Helvetica"/>
          <w:b/>
          <w:color w:val="333333"/>
          <w:sz w:val="22"/>
          <w:szCs w:val="22"/>
          <w:lang w:val="fr-FR"/>
        </w:rPr>
        <w:t xml:space="preserve"> </w:t>
      </w:r>
      <w:proofErr w:type="spellStart"/>
      <w:r w:rsidRPr="00A40F09">
        <w:rPr>
          <w:rFonts w:ascii="Verdana" w:hAnsi="Verdana" w:cs="Helvetica"/>
          <w:b/>
          <w:color w:val="333333"/>
          <w:sz w:val="22"/>
          <w:szCs w:val="22"/>
          <w:lang w:val="fr-FR"/>
        </w:rPr>
        <w:t>asbl</w:t>
      </w:r>
      <w:proofErr w:type="spellEnd"/>
      <w:r w:rsidRPr="00A40F09">
        <w:rPr>
          <w:rFonts w:ascii="Verdana" w:hAnsi="Verdana" w:cs="Helvetica"/>
          <w:color w:val="333333"/>
          <w:sz w:val="22"/>
          <w:szCs w:val="22"/>
          <w:lang w:val="fr-FR"/>
        </w:rPr>
        <w:br/>
      </w:r>
      <w:r w:rsidRPr="00A40F09">
        <w:rPr>
          <w:rFonts w:ascii="Verdana" w:hAnsi="Verdana" w:cs="Helvetica"/>
          <w:color w:val="333333"/>
          <w:sz w:val="22"/>
          <w:szCs w:val="22"/>
          <w:lang w:val="fr-BE"/>
        </w:rPr>
        <w:t>Finance Tower</w:t>
      </w:r>
      <w:r w:rsidRPr="00A40F09">
        <w:rPr>
          <w:rFonts w:ascii="Verdana" w:hAnsi="Verdana" w:cs="Helvetica"/>
          <w:color w:val="333333"/>
          <w:sz w:val="22"/>
          <w:szCs w:val="22"/>
          <w:lang w:val="fr-FR"/>
        </w:rPr>
        <w:t xml:space="preserve"> Boulevard du Jardin Botanique 50, boîte 150</w:t>
      </w:r>
      <w:r w:rsidRPr="00A40F09">
        <w:rPr>
          <w:rFonts w:ascii="Verdana" w:hAnsi="Verdana" w:cs="Helvetica"/>
          <w:color w:val="333333"/>
          <w:sz w:val="22"/>
          <w:szCs w:val="22"/>
          <w:lang w:val="fr-FR"/>
        </w:rPr>
        <w:br/>
        <w:t>B-1000 BRUXELLES</w:t>
      </w:r>
      <w:r w:rsidRPr="00A40F09">
        <w:rPr>
          <w:rFonts w:ascii="Verdana" w:hAnsi="Verdana" w:cs="Helvetica"/>
          <w:color w:val="333333"/>
          <w:sz w:val="22"/>
          <w:szCs w:val="22"/>
          <w:lang w:val="fr-FR"/>
        </w:rPr>
        <w:br/>
        <w:t>BELGIQUE</w:t>
      </w:r>
    </w:p>
    <w:p w14:paraId="395B6443" w14:textId="6A07E7C2" w:rsidR="00A40F09" w:rsidRPr="00A40F09" w:rsidRDefault="00A40F09" w:rsidP="00A40F09">
      <w:pPr>
        <w:rPr>
          <w:rFonts w:cs="Helvetica"/>
          <w:color w:val="333333"/>
          <w:szCs w:val="22"/>
          <w:lang w:val="fr-FR"/>
        </w:rPr>
      </w:pPr>
      <w:r w:rsidRPr="00A40F09">
        <w:rPr>
          <w:rFonts w:cs="Helvetica"/>
          <w:color w:val="333333"/>
          <w:szCs w:val="22"/>
          <w:lang w:val="fr-FR"/>
        </w:rPr>
        <w:t>+32(0)2 509 83 58</w:t>
      </w:r>
      <w:r w:rsidRPr="00A40F09">
        <w:rPr>
          <w:rFonts w:cs="Helvetica"/>
          <w:color w:val="333333"/>
          <w:szCs w:val="22"/>
          <w:lang w:val="fr-FR"/>
        </w:rPr>
        <w:br/>
        <w:t>+32(0)2 509 84 21</w:t>
      </w:r>
    </w:p>
    <w:p w14:paraId="033B7C25" w14:textId="22A4DE62" w:rsidR="00A40F09" w:rsidRPr="00A40F09" w:rsidRDefault="00A40F09" w:rsidP="00A40F09">
      <w:pPr>
        <w:rPr>
          <w:rFonts w:cs="Helvetica"/>
          <w:color w:val="333333"/>
          <w:szCs w:val="22"/>
          <w:lang w:val="fr-FR"/>
        </w:rPr>
      </w:pPr>
      <w:r w:rsidRPr="00A40F09">
        <w:rPr>
          <w:rFonts w:cs="Helvetica"/>
          <w:color w:val="333333"/>
          <w:szCs w:val="22"/>
          <w:lang w:val="fr-FR"/>
        </w:rPr>
        <w:t> </w:t>
      </w:r>
      <w:hyperlink r:id="rId9" w:history="1">
        <w:r w:rsidRPr="00A40F09">
          <w:rPr>
            <w:rStyle w:val="Lienhypertexte"/>
            <w:rFonts w:eastAsia="Calibri" w:cs="Helvetica"/>
            <w:szCs w:val="22"/>
            <w:lang w:val="fr-FR"/>
          </w:rPr>
          <w:t>info@bdf.belgium.be</w:t>
        </w:r>
      </w:hyperlink>
    </w:p>
    <w:p w14:paraId="429A63F2" w14:textId="691407FE" w:rsidR="00A40F09" w:rsidRPr="00A40F09" w:rsidRDefault="00A40F09" w:rsidP="00A40F09">
      <w:pPr>
        <w:spacing w:before="100" w:beforeAutospacing="1" w:after="100" w:afterAutospacing="1" w:line="259" w:lineRule="auto"/>
        <w:jc w:val="both"/>
        <w:outlineLvl w:val="1"/>
        <w:rPr>
          <w:rFonts w:eastAsia="Calibri"/>
          <w:bCs/>
          <w:szCs w:val="22"/>
          <w:lang w:val="fr-FR"/>
        </w:rPr>
      </w:pPr>
    </w:p>
    <w:sectPr w:rsidR="00A40F09" w:rsidRPr="00A40F09">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3E4CD" w14:textId="77777777" w:rsidR="004A3218" w:rsidRDefault="004A3218" w:rsidP="00F41E0B">
      <w:pPr>
        <w:spacing w:after="0"/>
      </w:pPr>
      <w:r>
        <w:separator/>
      </w:r>
    </w:p>
  </w:endnote>
  <w:endnote w:type="continuationSeparator" w:id="0">
    <w:p w14:paraId="43CA7B50" w14:textId="77777777" w:rsidR="004A3218" w:rsidRDefault="004A3218" w:rsidP="00F41E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468436"/>
      <w:docPartObj>
        <w:docPartGallery w:val="Page Numbers (Bottom of Page)"/>
        <w:docPartUnique/>
      </w:docPartObj>
    </w:sdtPr>
    <w:sdtEndPr/>
    <w:sdtContent>
      <w:p w14:paraId="1522E034" w14:textId="7486C7DE" w:rsidR="00A42852" w:rsidRDefault="00A42852">
        <w:pPr>
          <w:pStyle w:val="Pieddepage"/>
          <w:jc w:val="right"/>
        </w:pPr>
        <w:r>
          <w:fldChar w:fldCharType="begin"/>
        </w:r>
        <w:r>
          <w:instrText>PAGE   \* MERGEFORMAT</w:instrText>
        </w:r>
        <w:r>
          <w:fldChar w:fldCharType="separate"/>
        </w:r>
        <w:r>
          <w:rPr>
            <w:lang w:val="fr-FR"/>
          </w:rPr>
          <w:t>2</w:t>
        </w:r>
        <w:r>
          <w:fldChar w:fldCharType="end"/>
        </w:r>
      </w:p>
    </w:sdtContent>
  </w:sdt>
  <w:p w14:paraId="4AA26BA4" w14:textId="77777777" w:rsidR="00A42852" w:rsidRDefault="00A428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EF849" w14:textId="77777777" w:rsidR="004A3218" w:rsidRDefault="004A3218" w:rsidP="00F41E0B">
      <w:pPr>
        <w:spacing w:after="0"/>
      </w:pPr>
      <w:r>
        <w:separator/>
      </w:r>
    </w:p>
  </w:footnote>
  <w:footnote w:type="continuationSeparator" w:id="0">
    <w:p w14:paraId="7D6AE3D1" w14:textId="77777777" w:rsidR="004A3218" w:rsidRDefault="004A3218" w:rsidP="00F41E0B">
      <w:pPr>
        <w:spacing w:after="0"/>
      </w:pPr>
      <w:r>
        <w:continuationSeparator/>
      </w:r>
    </w:p>
  </w:footnote>
  <w:footnote w:id="1">
    <w:p w14:paraId="04A29589" w14:textId="1CE260F0" w:rsidR="009272F8" w:rsidRPr="00065C6B" w:rsidRDefault="009272F8">
      <w:pPr>
        <w:pStyle w:val="Notedebasdepage"/>
        <w:rPr>
          <w:lang w:val="en-US"/>
        </w:rPr>
      </w:pPr>
      <w:r>
        <w:rPr>
          <w:rStyle w:val="Appelnotedebasdep"/>
        </w:rPr>
        <w:footnoteRef/>
      </w:r>
      <w:r>
        <w:t xml:space="preserve"> </w:t>
      </w:r>
      <w:hyperlink r:id="rId1" w:history="1">
        <w:r w:rsidRPr="00E72406">
          <w:rPr>
            <w:rStyle w:val="Lienhypertexte"/>
          </w:rPr>
          <w:t>http://bdf.belgium.be/en/bdf-asbl/members.html</w:t>
        </w:r>
      </w:hyperlink>
      <w:r>
        <w:t xml:space="preserve"> </w:t>
      </w:r>
    </w:p>
  </w:footnote>
  <w:footnote w:id="2">
    <w:p w14:paraId="05D26994" w14:textId="72D3A83C" w:rsidR="00065C6B" w:rsidRPr="00065C6B" w:rsidRDefault="00065C6B">
      <w:pPr>
        <w:pStyle w:val="Notedebasdepage"/>
      </w:pPr>
      <w:r>
        <w:rPr>
          <w:rStyle w:val="Appelnotedebasdep"/>
        </w:rPr>
        <w:footnoteRef/>
      </w:r>
      <w:r>
        <w:t xml:space="preserve"> </w:t>
      </w:r>
      <w:hyperlink r:id="rId2" w:history="1">
        <w:r w:rsidR="002026C2" w:rsidRPr="00E72406">
          <w:rPr>
            <w:rStyle w:val="Lienhypertexte"/>
          </w:rPr>
          <w:t>http://bdf.belgium.be/media/static/files/2014-01-23---</w:t>
        </w:r>
        <w:proofErr w:type="spellStart"/>
        <w:r w:rsidR="002026C2" w:rsidRPr="00E72406">
          <w:rPr>
            <w:rStyle w:val="Lienhypertexte"/>
          </w:rPr>
          <w:t>cedaw</w:t>
        </w:r>
        <w:proofErr w:type="spellEnd"/>
        <w:r w:rsidR="002026C2" w:rsidRPr="00E72406">
          <w:rPr>
            <w:rStyle w:val="Lienhypertexte"/>
          </w:rPr>
          <w:t>---rapport-</w:t>
        </w:r>
        <w:proofErr w:type="spellStart"/>
        <w:r w:rsidR="002026C2" w:rsidRPr="00E72406">
          <w:rPr>
            <w:rStyle w:val="Lienhypertexte"/>
          </w:rPr>
          <w:t>alternatif</w:t>
        </w:r>
        <w:proofErr w:type="spellEnd"/>
        <w:r w:rsidR="002026C2" w:rsidRPr="00E72406">
          <w:rPr>
            <w:rStyle w:val="Lienhypertexte"/>
          </w:rPr>
          <w:t>---belgique.pdf</w:t>
        </w:r>
      </w:hyperlink>
      <w:r w:rsidR="002026C2">
        <w:t xml:space="preserve"> </w:t>
      </w:r>
    </w:p>
  </w:footnote>
  <w:footnote w:id="3">
    <w:p w14:paraId="7A98D9A4" w14:textId="5FC94A3F" w:rsidR="007F2A1D" w:rsidRPr="007F2A1D" w:rsidRDefault="007F2A1D">
      <w:pPr>
        <w:pStyle w:val="Notedebasdepage"/>
      </w:pPr>
      <w:r>
        <w:rPr>
          <w:rStyle w:val="Appelnotedebasdep"/>
        </w:rPr>
        <w:footnoteRef/>
      </w:r>
      <w:r>
        <w:t xml:space="preserve"> </w:t>
      </w:r>
      <w:hyperlink r:id="rId3" w:history="1">
        <w:r w:rsidRPr="00E72406">
          <w:rPr>
            <w:rStyle w:val="Lienhypertexte"/>
          </w:rPr>
          <w:t>http://bdf.belgium.be/media/static/files/2014-01-23---</w:t>
        </w:r>
        <w:proofErr w:type="spellStart"/>
        <w:r w:rsidRPr="00E72406">
          <w:rPr>
            <w:rStyle w:val="Lienhypertexte"/>
          </w:rPr>
          <w:t>cedaw</w:t>
        </w:r>
        <w:proofErr w:type="spellEnd"/>
        <w:r w:rsidRPr="00E72406">
          <w:rPr>
            <w:rStyle w:val="Lienhypertexte"/>
          </w:rPr>
          <w:t>---rapport-</w:t>
        </w:r>
        <w:proofErr w:type="spellStart"/>
        <w:r w:rsidRPr="00E72406">
          <w:rPr>
            <w:rStyle w:val="Lienhypertexte"/>
          </w:rPr>
          <w:t>alternatif</w:t>
        </w:r>
        <w:proofErr w:type="spellEnd"/>
        <w:r w:rsidRPr="00E72406">
          <w:rPr>
            <w:rStyle w:val="Lienhypertexte"/>
          </w:rPr>
          <w:t>---belgique.pdf</w:t>
        </w:r>
      </w:hyperlink>
    </w:p>
  </w:footnote>
  <w:footnote w:id="4">
    <w:p w14:paraId="047740E3" w14:textId="1B6D2501" w:rsidR="00726699" w:rsidRPr="00726699" w:rsidRDefault="00726699">
      <w:pPr>
        <w:pStyle w:val="Notedebasdepage"/>
      </w:pPr>
      <w:r>
        <w:rPr>
          <w:rStyle w:val="Appelnotedebasdep"/>
        </w:rPr>
        <w:footnoteRef/>
      </w:r>
      <w:r>
        <w:t xml:space="preserve"> </w:t>
      </w:r>
      <w:hyperlink r:id="rId4" w:history="1">
        <w:r w:rsidRPr="00E72406">
          <w:rPr>
            <w:rStyle w:val="Lienhypertexte"/>
          </w:rPr>
          <w:t>http://bdf.belgium.be/media/static/files/2014-01-23---</w:t>
        </w:r>
        <w:proofErr w:type="spellStart"/>
        <w:r w:rsidRPr="00E72406">
          <w:rPr>
            <w:rStyle w:val="Lienhypertexte"/>
          </w:rPr>
          <w:t>cedaw</w:t>
        </w:r>
        <w:proofErr w:type="spellEnd"/>
        <w:r w:rsidRPr="00E72406">
          <w:rPr>
            <w:rStyle w:val="Lienhypertexte"/>
          </w:rPr>
          <w:t>---rapport-</w:t>
        </w:r>
        <w:proofErr w:type="spellStart"/>
        <w:r w:rsidRPr="00E72406">
          <w:rPr>
            <w:rStyle w:val="Lienhypertexte"/>
          </w:rPr>
          <w:t>alternatif</w:t>
        </w:r>
        <w:proofErr w:type="spellEnd"/>
        <w:r w:rsidRPr="00E72406">
          <w:rPr>
            <w:rStyle w:val="Lienhypertexte"/>
          </w:rPr>
          <w:t>---belgique.pdf</w:t>
        </w:r>
      </w:hyperlink>
    </w:p>
  </w:footnote>
  <w:footnote w:id="5">
    <w:p w14:paraId="0D1607F2" w14:textId="77777777" w:rsidR="00983921" w:rsidRPr="00C56475" w:rsidRDefault="00983921" w:rsidP="00983921">
      <w:pPr>
        <w:pStyle w:val="Notedebasdepage"/>
      </w:pPr>
      <w:r>
        <w:rPr>
          <w:rStyle w:val="Appelnotedebasdep"/>
        </w:rPr>
        <w:footnoteRef/>
      </w:r>
      <w:r>
        <w:t xml:space="preserve"> </w:t>
      </w:r>
      <w:hyperlink r:id="rId5" w:history="1">
        <w:r w:rsidRPr="00A01A1A">
          <w:rPr>
            <w:rStyle w:val="Lienhypertexte"/>
          </w:rPr>
          <w:t>https://www.aviq.be/handicap/pdf/documentation/publications/revues_rapports/Rapport-AGW-29-11-07-pour-2017.pdf</w:t>
        </w:r>
      </w:hyperlink>
      <w:r w:rsidRPr="00A01A1A">
        <w:t xml:space="preserve"> </w:t>
      </w:r>
    </w:p>
  </w:footnote>
  <w:footnote w:id="6">
    <w:p w14:paraId="0FFF810C" w14:textId="0734BCDB" w:rsidR="00726699" w:rsidRPr="00726699" w:rsidRDefault="00726699">
      <w:pPr>
        <w:pStyle w:val="Notedebasdepage"/>
      </w:pPr>
      <w:r>
        <w:rPr>
          <w:rStyle w:val="Appelnotedebasdep"/>
        </w:rPr>
        <w:footnoteRef/>
      </w:r>
      <w:r>
        <w:t xml:space="preserve"> </w:t>
      </w:r>
      <w:hyperlink r:id="rId6" w:history="1">
        <w:r w:rsidRPr="00E72406">
          <w:rPr>
            <w:rStyle w:val="Lienhypertexte"/>
          </w:rPr>
          <w:t>http://bdf.belgium.be/media/static/files/2014-01-23---</w:t>
        </w:r>
        <w:proofErr w:type="spellStart"/>
        <w:r w:rsidRPr="00E72406">
          <w:rPr>
            <w:rStyle w:val="Lienhypertexte"/>
          </w:rPr>
          <w:t>cedaw</w:t>
        </w:r>
        <w:proofErr w:type="spellEnd"/>
        <w:r w:rsidRPr="00E72406">
          <w:rPr>
            <w:rStyle w:val="Lienhypertexte"/>
          </w:rPr>
          <w:t>---rapport-</w:t>
        </w:r>
        <w:proofErr w:type="spellStart"/>
        <w:r w:rsidRPr="00E72406">
          <w:rPr>
            <w:rStyle w:val="Lienhypertexte"/>
          </w:rPr>
          <w:t>alternatif</w:t>
        </w:r>
        <w:proofErr w:type="spellEnd"/>
        <w:r w:rsidRPr="00E72406">
          <w:rPr>
            <w:rStyle w:val="Lienhypertexte"/>
          </w:rPr>
          <w:t>---belgique.pdf</w:t>
        </w:r>
      </w:hyperlink>
    </w:p>
  </w:footnote>
  <w:footnote w:id="7">
    <w:p w14:paraId="17DF5410" w14:textId="135FD345" w:rsidR="00726699" w:rsidRPr="00726699" w:rsidRDefault="00726699">
      <w:pPr>
        <w:pStyle w:val="Notedebasdepage"/>
      </w:pPr>
      <w:r>
        <w:rPr>
          <w:rStyle w:val="Appelnotedebasdep"/>
        </w:rPr>
        <w:footnoteRef/>
      </w:r>
      <w:r>
        <w:t xml:space="preserve"> </w:t>
      </w:r>
      <w:hyperlink r:id="rId7" w:history="1">
        <w:r w:rsidRPr="00E72406">
          <w:rPr>
            <w:rStyle w:val="Lienhypertexte"/>
          </w:rPr>
          <w:t>http://bdf.belgium.be/media/static/files/2014-01-23---</w:t>
        </w:r>
        <w:proofErr w:type="spellStart"/>
        <w:r w:rsidRPr="00E72406">
          <w:rPr>
            <w:rStyle w:val="Lienhypertexte"/>
          </w:rPr>
          <w:t>cedaw</w:t>
        </w:r>
        <w:proofErr w:type="spellEnd"/>
        <w:r w:rsidRPr="00E72406">
          <w:rPr>
            <w:rStyle w:val="Lienhypertexte"/>
          </w:rPr>
          <w:t>---rapport-</w:t>
        </w:r>
        <w:proofErr w:type="spellStart"/>
        <w:r w:rsidRPr="00E72406">
          <w:rPr>
            <w:rStyle w:val="Lienhypertexte"/>
          </w:rPr>
          <w:t>alternatif</w:t>
        </w:r>
        <w:proofErr w:type="spellEnd"/>
        <w:r w:rsidRPr="00E72406">
          <w:rPr>
            <w:rStyle w:val="Lienhypertexte"/>
          </w:rPr>
          <w:t>---belgique.pdf</w:t>
        </w:r>
      </w:hyperlink>
    </w:p>
  </w:footnote>
  <w:footnote w:id="8">
    <w:p w14:paraId="15CD9610" w14:textId="77777777" w:rsidR="00826DAF" w:rsidRPr="00065C6B" w:rsidRDefault="00826DAF" w:rsidP="00826DAF">
      <w:pPr>
        <w:pStyle w:val="Notedebasdepage"/>
        <w:rPr>
          <w:lang w:val="en-US"/>
        </w:rPr>
      </w:pPr>
      <w:r>
        <w:rPr>
          <w:rStyle w:val="Appelnotedebasdep"/>
        </w:rPr>
        <w:footnoteRef/>
      </w:r>
      <w:r>
        <w:t xml:space="preserve"> </w:t>
      </w:r>
      <w:hyperlink r:id="rId8" w:history="1">
        <w:r w:rsidRPr="00065C6B">
          <w:rPr>
            <w:rStyle w:val="Lienhypertexte"/>
            <w:lang w:val="en-US"/>
          </w:rPr>
          <w:t>http://www.asph.be/Documents/Analyses%20et%20etudes%202015/Femmes%20handicap%C3%A9es%20discrimination%20sur%20le%20genre%20et%20le%20handicap.pdf</w:t>
        </w:r>
      </w:hyperlink>
    </w:p>
  </w:footnote>
  <w:footnote w:id="9">
    <w:p w14:paraId="287D5C02" w14:textId="3EDDA699" w:rsidR="00F30118" w:rsidRPr="00A2376F" w:rsidRDefault="00F30118">
      <w:pPr>
        <w:pStyle w:val="Notedebasdepage"/>
        <w:rPr>
          <w:rStyle w:val="Lienhypertexte"/>
          <w:lang w:val="en-US"/>
        </w:rPr>
      </w:pPr>
      <w:r>
        <w:rPr>
          <w:rStyle w:val="Appelnotedebasdep"/>
        </w:rPr>
        <w:footnoteRef/>
      </w:r>
      <w:r>
        <w:t xml:space="preserve"> </w:t>
      </w:r>
      <w:hyperlink r:id="rId9" w:history="1">
        <w:r w:rsidRPr="00A2376F">
          <w:rPr>
            <w:rStyle w:val="Lienhypertexte"/>
            <w:lang w:val="en-US"/>
          </w:rPr>
          <w:t>https://www.unia.be/fr/faq/que-faire-si-vous-vous-sentez-discriminee</w:t>
        </w:r>
      </w:hyperlink>
    </w:p>
    <w:p w14:paraId="584D1ABD" w14:textId="0142138F" w:rsidR="00F30118" w:rsidRPr="00A2376F" w:rsidRDefault="00825AE7" w:rsidP="00B906A3">
      <w:pPr>
        <w:pStyle w:val="Commentaire"/>
        <w:rPr>
          <w:lang w:val="en-US"/>
        </w:rPr>
      </w:pPr>
      <w:hyperlink r:id="rId10" w:history="1">
        <w:r w:rsidR="00F30118" w:rsidRPr="00A2376F">
          <w:rPr>
            <w:rStyle w:val="Lienhypertexte"/>
            <w:lang w:val="en-US"/>
          </w:rPr>
          <w:t>https://igvm-iefh.belgium.be/fr/activites/discrimination</w:t>
        </w:r>
      </w:hyperlink>
      <w:r w:rsidR="00F30118" w:rsidRPr="00A2376F">
        <w:rPr>
          <w:lang w:val="en-US"/>
        </w:rPr>
        <w:t xml:space="preserve"> </w:t>
      </w:r>
    </w:p>
  </w:footnote>
  <w:footnote w:id="10">
    <w:p w14:paraId="7D673956" w14:textId="77777777" w:rsidR="00C54C02" w:rsidRPr="00B906A3" w:rsidRDefault="00C54C02" w:rsidP="00C54C02">
      <w:pPr>
        <w:pStyle w:val="Notedebasdepage"/>
        <w:rPr>
          <w:lang w:val="en-US"/>
        </w:rPr>
      </w:pPr>
      <w:r>
        <w:rPr>
          <w:rStyle w:val="Appelnotedebasdep"/>
        </w:rPr>
        <w:footnoteRef/>
      </w:r>
      <w:r w:rsidRPr="00B906A3">
        <w:rPr>
          <w:lang w:val="en-US"/>
        </w:rPr>
        <w:t xml:space="preserve"> </w:t>
      </w:r>
      <w:hyperlink r:id="rId11" w:history="1">
        <w:r w:rsidRPr="00B906A3">
          <w:rPr>
            <w:rStyle w:val="Lienhypertexte"/>
            <w:lang w:val="en-US"/>
          </w:rPr>
          <w:t>https://igvm-iefh.belgium.be/fr/activites/discrimination</w:t>
        </w:r>
      </w:hyperlink>
    </w:p>
  </w:footnote>
  <w:footnote w:id="11">
    <w:p w14:paraId="7BA332D1" w14:textId="2016905C" w:rsidR="00C54C02" w:rsidRPr="00835004" w:rsidRDefault="00C54C02" w:rsidP="00835004">
      <w:pPr>
        <w:rPr>
          <w:lang w:val="en-US"/>
        </w:rPr>
      </w:pPr>
      <w:r>
        <w:rPr>
          <w:rStyle w:val="Appelnotedebasdep"/>
        </w:rPr>
        <w:footnoteRef/>
      </w:r>
      <w:r>
        <w:t xml:space="preserve"> </w:t>
      </w:r>
      <w:hyperlink r:id="rId12" w:history="1">
        <w:r w:rsidRPr="00835004">
          <w:rPr>
            <w:rStyle w:val="Lienhypertexte"/>
            <w:sz w:val="20"/>
            <w:szCs w:val="20"/>
            <w:lang w:val="en-US"/>
          </w:rPr>
          <w:t>https://www.unia.be/fr/faq/que-faire-si-vous-vous-sentez-discriminee</w:t>
        </w:r>
      </w:hyperlink>
    </w:p>
  </w:footnote>
  <w:footnote w:id="12">
    <w:p w14:paraId="52518797" w14:textId="77777777" w:rsidR="002C7918" w:rsidRPr="00442740" w:rsidRDefault="002C7918" w:rsidP="002C7918">
      <w:pPr>
        <w:pStyle w:val="Notedebasdepage"/>
        <w:rPr>
          <w:lang w:val="fr-BE"/>
        </w:rPr>
      </w:pPr>
      <w:r>
        <w:rPr>
          <w:rStyle w:val="Appelnotedebasdep"/>
        </w:rPr>
        <w:footnoteRef/>
      </w:r>
      <w:r w:rsidRPr="00442740">
        <w:rPr>
          <w:lang w:val="fr-BE"/>
        </w:rPr>
        <w:t xml:space="preserve"> </w:t>
      </w:r>
      <w:r>
        <w:rPr>
          <w:lang w:val="fr-BE"/>
        </w:rPr>
        <w:t>Source DG Personnes Handicapées, Service Public Fédéral Sécurité Sociale août 2019 : tableau de chiffres disponible sur demande</w:t>
      </w:r>
    </w:p>
  </w:footnote>
  <w:footnote w:id="13">
    <w:p w14:paraId="1A8722B2" w14:textId="68D23D4F" w:rsidR="00A01A1A" w:rsidRPr="00A01A1A" w:rsidRDefault="00A01A1A">
      <w:pPr>
        <w:pStyle w:val="Notedebasdepage"/>
        <w:rPr>
          <w:lang w:val="fr-BE"/>
        </w:rPr>
      </w:pPr>
      <w:r>
        <w:rPr>
          <w:rStyle w:val="Appelnotedebasdep"/>
        </w:rPr>
        <w:footnoteRef/>
      </w:r>
      <w:r w:rsidRPr="00A01A1A">
        <w:rPr>
          <w:lang w:val="fr-BE"/>
        </w:rPr>
        <w:t xml:space="preserve"> </w:t>
      </w:r>
      <w:r w:rsidR="00825AE7">
        <w:fldChar w:fldCharType="begin"/>
      </w:r>
      <w:r w:rsidR="00825AE7" w:rsidRPr="00825AE7">
        <w:rPr>
          <w:lang w:val="fr-BE"/>
        </w:rPr>
        <w:instrText xml:space="preserve"> HYPERLINK "https://tbinternet.ohchr.org/_layouts/15/treatybodyexternal/TBSearch.aspx?Lang=fr&amp;</w:instrText>
      </w:r>
      <w:r w:rsidR="00825AE7" w:rsidRPr="00825AE7">
        <w:rPr>
          <w:lang w:val="fr-BE"/>
        </w:rPr>
        <w:instrText xml:space="preserve">TreatyID=3&amp;DocTypeID=5" </w:instrText>
      </w:r>
      <w:r w:rsidR="00825AE7">
        <w:fldChar w:fldCharType="separate"/>
      </w:r>
      <w:r w:rsidR="00A24FB2" w:rsidRPr="002A46A8">
        <w:rPr>
          <w:rStyle w:val="Lienhypertexte"/>
          <w:lang w:val="fr-BE"/>
        </w:rPr>
        <w:t>https://tbinternet.ohchr.org/_layouts/15/treatybodyexternal/TBSearch.aspx?Lang=fr&amp;TreatyID=3&amp;DocTypeID=5</w:t>
      </w:r>
      <w:r w:rsidR="00825AE7">
        <w:rPr>
          <w:rStyle w:val="Lienhypertexte"/>
          <w:lang w:val="fr-BE"/>
        </w:rPr>
        <w:fldChar w:fldCharType="end"/>
      </w:r>
      <w:r w:rsidR="00A24FB2">
        <w:rPr>
          <w:lang w:val="fr-BE"/>
        </w:rPr>
        <w:t xml:space="preserve"> </w:t>
      </w:r>
    </w:p>
  </w:footnote>
  <w:footnote w:id="14">
    <w:p w14:paraId="37EF2888" w14:textId="77777777" w:rsidR="00BE5722" w:rsidRPr="00A2376F" w:rsidRDefault="00BE5722" w:rsidP="00BE5722">
      <w:pPr>
        <w:pStyle w:val="Notedebasdepage"/>
        <w:rPr>
          <w:lang w:val="fr-BE"/>
        </w:rPr>
      </w:pPr>
      <w:r>
        <w:rPr>
          <w:rStyle w:val="Appelnotedebasdep"/>
        </w:rPr>
        <w:footnoteRef/>
      </w:r>
      <w:r w:rsidRPr="00A2376F">
        <w:rPr>
          <w:lang w:val="fr-BE"/>
        </w:rPr>
        <w:t xml:space="preserve"> </w:t>
      </w:r>
      <w:r w:rsidR="00825AE7">
        <w:fldChar w:fldCharType="begin"/>
      </w:r>
      <w:r w:rsidR="00825AE7" w:rsidRPr="00825AE7">
        <w:rPr>
          <w:lang w:val="fr-BE"/>
        </w:rPr>
        <w:instrText xml:space="preserve"> HYPERLINK "https://igvm-iefh.belgium.be/sites/default/files/dossier_de_presse_0.pdf" </w:instrText>
      </w:r>
      <w:r w:rsidR="00825AE7">
        <w:fldChar w:fldCharType="separate"/>
      </w:r>
      <w:r w:rsidRPr="00A2376F">
        <w:rPr>
          <w:rStyle w:val="Lienhypertexte"/>
          <w:lang w:val="fr-BE"/>
        </w:rPr>
        <w:t>https://igvm-iefh.belgium.be/sites/default/files/dossier_de_presse_0.pdf</w:t>
      </w:r>
      <w:r w:rsidR="00825AE7">
        <w:rPr>
          <w:rStyle w:val="Lienhypertexte"/>
          <w:lang w:val="fr-BE"/>
        </w:rPr>
        <w:fldChar w:fldCharType="end"/>
      </w:r>
      <w:r w:rsidRPr="00A2376F">
        <w:rPr>
          <w:lang w:val="fr-BE"/>
        </w:rPr>
        <w:t xml:space="preserve"> </w:t>
      </w:r>
    </w:p>
  </w:footnote>
  <w:footnote w:id="15">
    <w:p w14:paraId="6036E70C" w14:textId="489A76B1" w:rsidR="00261EA3" w:rsidRPr="00A2376F" w:rsidRDefault="00261EA3" w:rsidP="00A2376F">
      <w:pPr>
        <w:autoSpaceDE w:val="0"/>
        <w:autoSpaceDN w:val="0"/>
        <w:adjustRightInd w:val="0"/>
        <w:spacing w:after="0"/>
        <w:rPr>
          <w:lang w:val="nl-BE"/>
        </w:rPr>
      </w:pPr>
      <w:r>
        <w:rPr>
          <w:rStyle w:val="Appelnotedebasdep"/>
        </w:rPr>
        <w:footnoteRef/>
      </w:r>
      <w:r w:rsidRPr="00870CA3">
        <w:rPr>
          <w:lang w:val="nl-BE"/>
        </w:rPr>
        <w:t xml:space="preserve"> </w:t>
      </w:r>
      <w:r w:rsidR="008E3E67" w:rsidRPr="00A2376F">
        <w:rPr>
          <w:rFonts w:ascii="Calibri" w:eastAsiaTheme="minorHAnsi" w:hAnsi="Calibri" w:cs="Calibri"/>
          <w:szCs w:val="22"/>
          <w:lang w:val="nl-BE" w:eastAsia="en-US"/>
        </w:rPr>
        <w:t xml:space="preserve">Dr. Tina </w:t>
      </w:r>
      <w:r w:rsidR="008E3E67">
        <w:rPr>
          <w:rFonts w:ascii="Calibri" w:eastAsiaTheme="minorHAnsi" w:hAnsi="Calibri" w:cs="Calibri"/>
          <w:szCs w:val="22"/>
          <w:lang w:val="nl-BE" w:eastAsia="en-US"/>
        </w:rPr>
        <w:t xml:space="preserve">GOETHALS, </w:t>
      </w:r>
      <w:r w:rsidR="008E3E67" w:rsidRPr="00A2376F">
        <w:rPr>
          <w:rFonts w:ascii="Calibri" w:eastAsiaTheme="minorHAnsi" w:hAnsi="Calibri" w:cs="Calibri"/>
          <w:szCs w:val="22"/>
          <w:lang w:val="nl-BE" w:eastAsia="en-US"/>
        </w:rPr>
        <w:t xml:space="preserve">Prof. Dr. Geert </w:t>
      </w:r>
      <w:r w:rsidR="008E3E67">
        <w:rPr>
          <w:rFonts w:ascii="Calibri" w:eastAsiaTheme="minorHAnsi" w:hAnsi="Calibri" w:cs="Calibri"/>
          <w:szCs w:val="22"/>
          <w:lang w:val="nl-BE" w:eastAsia="en-US"/>
        </w:rPr>
        <w:t xml:space="preserve">VAN HOVE, </w:t>
      </w:r>
      <w:r w:rsidR="008E3E67" w:rsidRPr="00A2376F">
        <w:rPr>
          <w:rFonts w:ascii="Calibri" w:eastAsiaTheme="minorHAnsi" w:hAnsi="Calibri" w:cs="Calibri"/>
          <w:szCs w:val="22"/>
          <w:lang w:val="nl-BE" w:eastAsia="en-US"/>
        </w:rPr>
        <w:t xml:space="preserve">Prof. Dr. Freya </w:t>
      </w:r>
      <w:r w:rsidR="008E3E67">
        <w:rPr>
          <w:rFonts w:ascii="Calibri" w:eastAsiaTheme="minorHAnsi" w:hAnsi="Calibri" w:cs="Calibri"/>
          <w:szCs w:val="22"/>
          <w:lang w:val="nl-BE" w:eastAsia="en-US"/>
        </w:rPr>
        <w:t xml:space="preserve">VANDER LAENEN, </w:t>
      </w:r>
      <w:r w:rsidR="00403674" w:rsidRPr="00835004">
        <w:rPr>
          <w:rFonts w:ascii="Calibri" w:eastAsiaTheme="minorHAnsi" w:hAnsi="Calibri" w:cs="Calibri"/>
          <w:i/>
          <w:szCs w:val="22"/>
          <w:lang w:val="nl-BE" w:eastAsia="en-US"/>
        </w:rPr>
        <w:t>Onderzoek in opdracht van Vlaams Minister van Gelijke Kansen in de periode 2014-2019</w:t>
      </w:r>
      <w:r w:rsidR="008E3E67">
        <w:rPr>
          <w:rFonts w:ascii="Calibri" w:eastAsiaTheme="minorHAnsi" w:hAnsi="Calibri" w:cs="Calibri"/>
          <w:szCs w:val="22"/>
          <w:lang w:val="nl-BE" w:eastAsia="en-US"/>
        </w:rPr>
        <w:t>, Gent, 2018.</w:t>
      </w:r>
    </w:p>
  </w:footnote>
  <w:footnote w:id="16">
    <w:p w14:paraId="6EF2C4C0" w14:textId="59095ED9" w:rsidR="0029615D" w:rsidRPr="00A2376F" w:rsidRDefault="0029615D">
      <w:pPr>
        <w:pStyle w:val="Notedebasdepage"/>
        <w:rPr>
          <w:lang w:val="nl-BE"/>
        </w:rPr>
      </w:pPr>
      <w:r>
        <w:rPr>
          <w:rStyle w:val="Appelnotedebasdep"/>
        </w:rPr>
        <w:footnoteRef/>
      </w:r>
      <w:r w:rsidRPr="00A2376F">
        <w:rPr>
          <w:lang w:val="nl-BE"/>
        </w:rPr>
        <w:t xml:space="preserve"> </w:t>
      </w:r>
      <w:r w:rsidR="00825AE7">
        <w:fldChar w:fldCharType="begin"/>
      </w:r>
      <w:r w:rsidR="00825AE7" w:rsidRPr="00825AE7">
        <w:rPr>
          <w:lang w:val="nl-BE"/>
        </w:rPr>
        <w:instrText xml:space="preserve"> HYPERLINK "https://www.cffb.be/handicap-violences-et-sexualite-au-prisme-du-genre-une-etude-exploratoire-realisee-par-le-cffb-avec-le-soutien-de-la-federation-wallonie-br</w:instrText>
      </w:r>
      <w:r w:rsidR="00825AE7" w:rsidRPr="00825AE7">
        <w:rPr>
          <w:lang w:val="nl-BE"/>
        </w:rPr>
        <w:instrText xml:space="preserve">uxelles-dans-le-cadre-de-lappel-a-projet-dalter-ega/" </w:instrText>
      </w:r>
      <w:r w:rsidR="00825AE7">
        <w:fldChar w:fldCharType="separate"/>
      </w:r>
      <w:r w:rsidRPr="00A2376F">
        <w:rPr>
          <w:rStyle w:val="Lienhypertexte"/>
          <w:lang w:val="nl-BE"/>
        </w:rPr>
        <w:t>https://www.cffb.be/handicap-violences-et-sexualite-au-prisme-du-genre-une-etude-exploratoire-realisee-par-le-cffb-avec-le-soutien-de-la-federation-wallonie-bruxelles-dans-le-cadre-de-lappel-a-projet-dalter-ega/</w:t>
      </w:r>
      <w:r w:rsidR="00825AE7">
        <w:rPr>
          <w:rStyle w:val="Lienhypertexte"/>
          <w:lang w:val="nl-BE"/>
        </w:rPr>
        <w:fldChar w:fldCharType="end"/>
      </w:r>
    </w:p>
  </w:footnote>
  <w:footnote w:id="17">
    <w:p w14:paraId="275CF027" w14:textId="77777777" w:rsidR="00001A3A" w:rsidRPr="00A2376F" w:rsidRDefault="00001A3A" w:rsidP="00001A3A">
      <w:pPr>
        <w:pStyle w:val="Notedebasdepage"/>
        <w:rPr>
          <w:lang w:val="nl-BE"/>
        </w:rPr>
      </w:pPr>
      <w:r>
        <w:rPr>
          <w:rStyle w:val="Appelnotedebasdep"/>
        </w:rPr>
        <w:footnoteRef/>
      </w:r>
      <w:r w:rsidRPr="00A2376F">
        <w:rPr>
          <w:lang w:val="nl-BE"/>
        </w:rPr>
        <w:t xml:space="preserve"> </w:t>
      </w:r>
      <w:r w:rsidR="00825AE7">
        <w:fldChar w:fldCharType="begin"/>
      </w:r>
      <w:r w:rsidR="00825AE7" w:rsidRPr="00825AE7">
        <w:rPr>
          <w:lang w:val="nl-BE"/>
        </w:rPr>
        <w:instrText xml:space="preserve"> HYPERLINK "http://www.aditiwb.be/temoignages/" </w:instrText>
      </w:r>
      <w:r w:rsidR="00825AE7">
        <w:fldChar w:fldCharType="separate"/>
      </w:r>
      <w:r w:rsidRPr="00A2376F">
        <w:rPr>
          <w:rStyle w:val="Lienhypertexte"/>
          <w:lang w:val="nl-BE"/>
        </w:rPr>
        <w:t>http://www.aditiwb.be/temoignages/</w:t>
      </w:r>
      <w:r w:rsidR="00825AE7">
        <w:rPr>
          <w:rStyle w:val="Lienhypertexte"/>
          <w:lang w:val="nl-BE"/>
        </w:rPr>
        <w:fldChar w:fldCharType="end"/>
      </w:r>
      <w:r w:rsidRPr="00A2376F">
        <w:rPr>
          <w:lang w:val="nl-BE"/>
        </w:rPr>
        <w:t xml:space="preserve"> </w:t>
      </w:r>
    </w:p>
  </w:footnote>
  <w:footnote w:id="18">
    <w:p w14:paraId="4FEB3BC2" w14:textId="3FDF0D97" w:rsidR="00EC401E" w:rsidRPr="00A626F3" w:rsidRDefault="00EC401E">
      <w:pPr>
        <w:pStyle w:val="Notedebasdepage"/>
        <w:rPr>
          <w:lang w:val="nl-BE"/>
        </w:rPr>
      </w:pPr>
      <w:r>
        <w:rPr>
          <w:rStyle w:val="Appelnotedebasdep"/>
        </w:rPr>
        <w:footnoteRef/>
      </w:r>
      <w:r w:rsidRPr="00A01A1A">
        <w:rPr>
          <w:lang w:val="nl-BE"/>
        </w:rPr>
        <w:t xml:space="preserve"> </w:t>
      </w:r>
      <w:hyperlink r:id="rId13" w:history="1">
        <w:r w:rsidRPr="00835004">
          <w:rPr>
            <w:rStyle w:val="Lienhypertexte"/>
            <w:lang w:val="nl-BE"/>
          </w:rPr>
          <w:t>https://www.unia.be/files/Documenten/Publicaties_docs/1210_UNIA_Barometer_2017_-_FR_AS.pdf</w:t>
        </w:r>
      </w:hyperlink>
    </w:p>
  </w:footnote>
  <w:footnote w:id="19">
    <w:p w14:paraId="38A8D4DC" w14:textId="5716A25C" w:rsidR="00CA5327" w:rsidRPr="005B6467" w:rsidRDefault="00CA5327">
      <w:pPr>
        <w:pStyle w:val="Notedebasdepage"/>
        <w:rPr>
          <w:lang w:val="nl-BE"/>
        </w:rPr>
      </w:pPr>
      <w:r>
        <w:rPr>
          <w:rStyle w:val="Appelnotedebasdep"/>
        </w:rPr>
        <w:footnoteRef/>
      </w:r>
      <w:r w:rsidRPr="005B6467">
        <w:rPr>
          <w:lang w:val="nl-BE"/>
        </w:rPr>
        <w:t xml:space="preserve"> </w:t>
      </w:r>
      <w:r w:rsidR="00825AE7">
        <w:fldChar w:fldCharType="begin"/>
      </w:r>
      <w:r w:rsidR="00825AE7" w:rsidRPr="00825AE7">
        <w:rPr>
          <w:lang w:val="nl-BE"/>
        </w:rPr>
        <w:instrText xml:space="preserve"> HYPERLINK "https://fedweb.belgium.be/fr/a_propos_de_l</w:instrText>
      </w:r>
      <w:r w:rsidR="00825AE7" w:rsidRPr="00825AE7">
        <w:rPr>
          <w:lang w:val="nl-BE"/>
        </w:rPr>
        <w:instrText xml:space="preserve">_organisation/administration_federale/mission_vision_valeurs/Egalite_des_chances_et_diversite/Les_projets/personnes_handicapees/carph" </w:instrText>
      </w:r>
      <w:r w:rsidR="00825AE7">
        <w:fldChar w:fldCharType="separate"/>
      </w:r>
      <w:r w:rsidR="00DD4601" w:rsidRPr="0082338E">
        <w:rPr>
          <w:rStyle w:val="Lienhypertexte"/>
          <w:lang w:val="nl-BE"/>
        </w:rPr>
        <w:t>https://fedweb.belgium.be/fr/a_propos_de_l_organisation/administration_federale/mission_vision_valeurs/Egalite_des_chances_et_diversite/Les_projets/personnes_handicapees/carph</w:t>
      </w:r>
      <w:r w:rsidR="00825AE7">
        <w:rPr>
          <w:rStyle w:val="Lienhypertexte"/>
          <w:lang w:val="nl-BE"/>
        </w:rPr>
        <w:fldChar w:fldCharType="end"/>
      </w:r>
      <w:r w:rsidR="00DD4601">
        <w:rPr>
          <w:lang w:val="nl-BE"/>
        </w:rPr>
        <w:t xml:space="preserve"> </w:t>
      </w:r>
    </w:p>
  </w:footnote>
  <w:footnote w:id="20">
    <w:p w14:paraId="74B0015D" w14:textId="77777777" w:rsidR="00901BE6" w:rsidRPr="005B6467" w:rsidRDefault="00901BE6" w:rsidP="00901BE6">
      <w:pPr>
        <w:pStyle w:val="Notedebasdepage"/>
        <w:rPr>
          <w:lang w:val="nl-BE"/>
        </w:rPr>
      </w:pPr>
      <w:r>
        <w:rPr>
          <w:rStyle w:val="Appelnotedebasdep"/>
        </w:rPr>
        <w:footnoteRef/>
      </w:r>
      <w:r w:rsidRPr="005B6467">
        <w:rPr>
          <w:lang w:val="nl-BE"/>
        </w:rPr>
        <w:t xml:space="preserve"> </w:t>
      </w:r>
      <w:r w:rsidR="00825AE7">
        <w:fldChar w:fldCharType="begin"/>
      </w:r>
      <w:r w:rsidR="00825AE7" w:rsidRPr="00825AE7">
        <w:rPr>
          <w:lang w:val="nl-BE"/>
        </w:rPr>
        <w:instrText xml:space="preserve"> HYPERLINK "http://www.etaamb.be/fr/ordonnance-du-02-fevrier-2017_n2017010569.html" </w:instrText>
      </w:r>
      <w:r w:rsidR="00825AE7">
        <w:fldChar w:fldCharType="separate"/>
      </w:r>
      <w:r w:rsidRPr="005B6467">
        <w:rPr>
          <w:rStyle w:val="Lienhypertexte"/>
          <w:lang w:val="nl-BE"/>
        </w:rPr>
        <w:t>http://www.etaamb.be/fr/ordonnance-du-02-fevrier-2017_n2017010569.html</w:t>
      </w:r>
      <w:r w:rsidR="00825AE7">
        <w:rPr>
          <w:rStyle w:val="Lienhypertexte"/>
          <w:lang w:val="nl-BE"/>
        </w:rPr>
        <w:fldChar w:fldCharType="end"/>
      </w:r>
      <w:r w:rsidRPr="005B6467">
        <w:rPr>
          <w:lang w:val="nl-BE"/>
        </w:rPr>
        <w:t xml:space="preserve"> </w:t>
      </w:r>
    </w:p>
  </w:footnote>
  <w:footnote w:id="21">
    <w:p w14:paraId="1F3152C2" w14:textId="77777777" w:rsidR="00901BE6" w:rsidRPr="005B6467" w:rsidRDefault="00901BE6" w:rsidP="00901BE6">
      <w:pPr>
        <w:pStyle w:val="Notedebasdepage"/>
        <w:rPr>
          <w:lang w:val="nl-BE"/>
        </w:rPr>
      </w:pPr>
      <w:r>
        <w:rPr>
          <w:rStyle w:val="Appelnotedebasdep"/>
        </w:rPr>
        <w:footnoteRef/>
      </w:r>
      <w:r w:rsidRPr="005B6467">
        <w:rPr>
          <w:lang w:val="nl-BE"/>
        </w:rPr>
        <w:t xml:space="preserve"> </w:t>
      </w:r>
      <w:r w:rsidR="00825AE7">
        <w:fldChar w:fldCharType="begin"/>
      </w:r>
      <w:r w:rsidR="00825AE7" w:rsidRPr="00825AE7">
        <w:rPr>
          <w:lang w:val="nl-BE"/>
        </w:rPr>
        <w:instrText xml:space="preserve"> HYPERLINK "https://www.lesoir.be/</w:instrText>
      </w:r>
      <w:r w:rsidR="00825AE7" w:rsidRPr="00825AE7">
        <w:rPr>
          <w:lang w:val="nl-BE"/>
        </w:rPr>
        <w:instrText xml:space="preserve">224714/article/2019-05-16/bruxelles-5-communes-sur-6-ne-respectent-pas-les-objectifs-dembauches-de" </w:instrText>
      </w:r>
      <w:r w:rsidR="00825AE7">
        <w:fldChar w:fldCharType="separate"/>
      </w:r>
      <w:r w:rsidRPr="005B6467">
        <w:rPr>
          <w:rStyle w:val="Lienhypertexte"/>
          <w:lang w:val="nl-BE"/>
        </w:rPr>
        <w:t>https://www.lesoir.be/224714/article/2019-05-16/bruxelles-5-communes-sur-6-ne-respectent-pas-les-objectifs-dembauches-de</w:t>
      </w:r>
      <w:r w:rsidR="00825AE7">
        <w:rPr>
          <w:rStyle w:val="Lienhypertexte"/>
          <w:lang w:val="nl-BE"/>
        </w:rPr>
        <w:fldChar w:fldCharType="end"/>
      </w:r>
      <w:r w:rsidRPr="005B6467">
        <w:rPr>
          <w:lang w:val="nl-BE"/>
        </w:rPr>
        <w:t xml:space="preserve"> </w:t>
      </w:r>
    </w:p>
  </w:footnote>
  <w:footnote w:id="22">
    <w:p w14:paraId="2AF45A66" w14:textId="132FD69A" w:rsidR="00662590" w:rsidRPr="005B6467" w:rsidRDefault="00662590">
      <w:pPr>
        <w:pStyle w:val="Notedebasdepage"/>
        <w:rPr>
          <w:lang w:val="nl-BE"/>
        </w:rPr>
      </w:pPr>
      <w:r>
        <w:rPr>
          <w:rStyle w:val="Appelnotedebasdep"/>
        </w:rPr>
        <w:footnoteRef/>
      </w:r>
      <w:r w:rsidRPr="005B6467">
        <w:rPr>
          <w:lang w:val="nl-BE"/>
        </w:rPr>
        <w:t xml:space="preserve"> </w:t>
      </w:r>
      <w:r w:rsidR="00825AE7">
        <w:fldChar w:fldCharType="begin"/>
      </w:r>
      <w:r w:rsidR="00825AE7" w:rsidRPr="00825AE7">
        <w:rPr>
          <w:lang w:val="nl-BE"/>
        </w:rPr>
        <w:instrText xml:space="preserve"> HYPERLINK "https://wallex.wallonie.be/index.php?mod=voirdoc&amp;script=wallex2&amp;PAGEDYN=SIGNTEXT&amp;CODE=167502&amp;IDREV=16&amp;MODE=STATIC" \l "FR_4422891" </w:instrText>
      </w:r>
      <w:r w:rsidR="00825AE7">
        <w:fldChar w:fldCharType="separate"/>
      </w:r>
      <w:r w:rsidRPr="005B6467">
        <w:rPr>
          <w:rStyle w:val="Lienhypertexte"/>
          <w:lang w:val="nl-BE"/>
        </w:rPr>
        <w:t>https://wallex.wallonie.be/index.php?mod=voirdoc&amp;script=wallex2&amp;PAGEDYN=SIGNTEXT&amp;CODE=167502&amp;IDREV=16&amp;MODE=STATIC#FR_4422891</w:t>
      </w:r>
      <w:r w:rsidR="00825AE7">
        <w:rPr>
          <w:rStyle w:val="Lienhypertexte"/>
          <w:lang w:val="nl-BE"/>
        </w:rPr>
        <w:fldChar w:fldCharType="end"/>
      </w:r>
      <w:r w:rsidRPr="005B6467">
        <w:rPr>
          <w:lang w:val="nl-BE"/>
        </w:rPr>
        <w:t xml:space="preserve"> </w:t>
      </w:r>
    </w:p>
  </w:footnote>
  <w:footnote w:id="23">
    <w:p w14:paraId="57E37FBD" w14:textId="154F4F81" w:rsidR="00B86A10" w:rsidRPr="00DD4601" w:rsidRDefault="00B86A10">
      <w:pPr>
        <w:pStyle w:val="Notedebasdepage"/>
        <w:rPr>
          <w:lang w:val="nl-BE"/>
        </w:rPr>
      </w:pPr>
      <w:r>
        <w:rPr>
          <w:rStyle w:val="Appelnotedebasdep"/>
        </w:rPr>
        <w:footnoteRef/>
      </w:r>
      <w:r w:rsidRPr="00DD4601">
        <w:rPr>
          <w:lang w:val="nl-BE"/>
        </w:rPr>
        <w:t xml:space="preserve"> </w:t>
      </w:r>
      <w:r w:rsidR="00825AE7">
        <w:fldChar w:fldCharType="begin"/>
      </w:r>
      <w:r w:rsidR="00825AE7" w:rsidRPr="00825AE7">
        <w:rPr>
          <w:lang w:val="nl-BE"/>
        </w:rPr>
        <w:instrText xml:space="preserve"> HYPERLINK "https://www.aviq.be/handicap/pdf/documentation/publications/revues_rapports/Rapport-AGW-29-11-07-pour-2017.pdf" </w:instrText>
      </w:r>
      <w:r w:rsidR="00825AE7">
        <w:fldChar w:fldCharType="separate"/>
      </w:r>
      <w:r w:rsidR="00DD4601" w:rsidRPr="0082338E">
        <w:rPr>
          <w:rStyle w:val="Lienhypertexte"/>
          <w:lang w:val="nl-BE"/>
        </w:rPr>
        <w:t>https://www.aviq.be/handicap/pdf/documentation/publications/revues_rapports/Rapport-AGW-29-11-07-pour-2017.pdf</w:t>
      </w:r>
      <w:r w:rsidR="00825AE7">
        <w:rPr>
          <w:rStyle w:val="Lienhypertexte"/>
          <w:lang w:val="nl-BE"/>
        </w:rPr>
        <w:fldChar w:fldCharType="end"/>
      </w:r>
      <w:r w:rsidR="00B2652C">
        <w:rPr>
          <w:lang w:val="nl-BE"/>
        </w:rPr>
        <w:t>, p. 57</w:t>
      </w:r>
    </w:p>
  </w:footnote>
  <w:footnote w:id="24">
    <w:p w14:paraId="585958E2" w14:textId="3416E260" w:rsidR="00662590" w:rsidRPr="00DD4601" w:rsidRDefault="00662590">
      <w:pPr>
        <w:pStyle w:val="Notedebasdepage"/>
        <w:rPr>
          <w:lang w:val="nl-BE"/>
        </w:rPr>
      </w:pPr>
      <w:r>
        <w:rPr>
          <w:rStyle w:val="Appelnotedebasdep"/>
        </w:rPr>
        <w:footnoteRef/>
      </w:r>
      <w:r w:rsidRPr="00DD4601">
        <w:rPr>
          <w:lang w:val="nl-BE"/>
        </w:rPr>
        <w:t xml:space="preserve"> </w:t>
      </w:r>
      <w:r w:rsidR="00825AE7">
        <w:fldChar w:fldCharType="begin"/>
      </w:r>
      <w:r w:rsidR="00825AE7" w:rsidRPr="00825AE7">
        <w:rPr>
          <w:lang w:val="nl-BE"/>
        </w:rPr>
        <w:instrText xml:space="preserve"> HYPERLINK "http://www.ejustice.just.fgov.be/cgi/api2.pl?lg=fr&amp;pd=2005-04-13&amp;numac=2005035356" </w:instrText>
      </w:r>
      <w:r w:rsidR="00825AE7">
        <w:fldChar w:fldCharType="separate"/>
      </w:r>
      <w:r w:rsidRPr="00DD4601">
        <w:rPr>
          <w:rStyle w:val="Lienhypertexte"/>
          <w:lang w:val="nl-BE"/>
        </w:rPr>
        <w:t>http://www.ejustice.just.fgov.be/cgi/api2.pl?lg=fr&amp;pd=2005-04-13&amp;numac=2005035356</w:t>
      </w:r>
      <w:r w:rsidR="00825AE7">
        <w:rPr>
          <w:rStyle w:val="Lienhypertexte"/>
          <w:lang w:val="nl-BE"/>
        </w:rPr>
        <w:fldChar w:fldCharType="end"/>
      </w:r>
      <w:r w:rsidRPr="00DD4601">
        <w:rPr>
          <w:lang w:val="nl-BE"/>
        </w:rPr>
        <w:t xml:space="preserve"> </w:t>
      </w:r>
    </w:p>
  </w:footnote>
  <w:footnote w:id="25">
    <w:p w14:paraId="0B277B5C" w14:textId="371245BB" w:rsidR="004C3E64" w:rsidRPr="004C3E64" w:rsidRDefault="004C3E64">
      <w:pPr>
        <w:pStyle w:val="Notedebasdepage"/>
        <w:rPr>
          <w:lang w:val="nl-BE"/>
        </w:rPr>
      </w:pPr>
      <w:r>
        <w:rPr>
          <w:rStyle w:val="Appelnotedebasdep"/>
        </w:rPr>
        <w:footnoteRef/>
      </w:r>
      <w:r w:rsidRPr="004C3E64">
        <w:rPr>
          <w:lang w:val="nl-BE"/>
        </w:rPr>
        <w:t xml:space="preserve"> </w:t>
      </w:r>
      <w:r w:rsidR="00825AE7">
        <w:fldChar w:fldCharType="begin"/>
      </w:r>
      <w:r w:rsidR="00825AE7" w:rsidRPr="00825AE7">
        <w:rPr>
          <w:lang w:val="nl-BE"/>
        </w:rPr>
        <w:instrText xml:space="preserve"> HYPERLINK "https://overheid.vlaanderen.be/personeel/diversiteit</w:instrText>
      </w:r>
      <w:r w:rsidR="00825AE7" w:rsidRPr="00825AE7">
        <w:rPr>
          <w:lang w:val="nl-BE"/>
        </w:rPr>
        <w:instrText xml:space="preserve">-en-gelijke-kansen/tewerkstellingsondersteunende-maatregelen" </w:instrText>
      </w:r>
      <w:r w:rsidR="00825AE7">
        <w:fldChar w:fldCharType="separate"/>
      </w:r>
      <w:r w:rsidRPr="00995A52">
        <w:rPr>
          <w:rStyle w:val="Lienhypertexte"/>
          <w:lang w:val="nl-BE"/>
        </w:rPr>
        <w:t>https://overheid.vlaanderen.be/personeel/diversiteit-en-gelijke-kansen/tewerkstellingsondersteunende-maatregelen</w:t>
      </w:r>
      <w:r w:rsidR="00825AE7">
        <w:rPr>
          <w:rStyle w:val="Lienhypertexte"/>
          <w:lang w:val="nl-BE"/>
        </w:rPr>
        <w:fldChar w:fldCharType="end"/>
      </w:r>
      <w:r>
        <w:rPr>
          <w:lang w:val="nl-BE"/>
        </w:rPr>
        <w:t xml:space="preserve"> </w:t>
      </w:r>
    </w:p>
  </w:footnote>
  <w:footnote w:id="26">
    <w:p w14:paraId="519BDFBB" w14:textId="0DDA1526" w:rsidR="004A0224" w:rsidRPr="00DD4601" w:rsidRDefault="004A0224">
      <w:pPr>
        <w:pStyle w:val="Notedebasdepage"/>
        <w:rPr>
          <w:lang w:val="nl-BE"/>
        </w:rPr>
      </w:pPr>
      <w:r>
        <w:rPr>
          <w:rStyle w:val="Appelnotedebasdep"/>
        </w:rPr>
        <w:footnoteRef/>
      </w:r>
      <w:r w:rsidRPr="00DD4601">
        <w:rPr>
          <w:lang w:val="nl-BE"/>
        </w:rPr>
        <w:t xml:space="preserve"> </w:t>
      </w:r>
      <w:r w:rsidR="00825AE7">
        <w:fldChar w:fldCharType="begin"/>
      </w:r>
      <w:r w:rsidR="00825AE7" w:rsidRPr="00825AE7">
        <w:rPr>
          <w:lang w:val="nl-BE"/>
        </w:rPr>
        <w:instrText xml:space="preserve"> HYPERLINK "https://statbel.fgov.be/fr/nouvelles/23-des-personnes-avec-un-handicap-ont-un-emploi" </w:instrText>
      </w:r>
      <w:r w:rsidR="00825AE7">
        <w:fldChar w:fldCharType="separate"/>
      </w:r>
      <w:r w:rsidR="003B4A52" w:rsidRPr="0082338E">
        <w:rPr>
          <w:rStyle w:val="Lienhypertexte"/>
          <w:lang w:val="nl-BE"/>
        </w:rPr>
        <w:t>https://statbel.fgov.be/fr/nouvelles/23-des-personnes-avec-un-handicap-ont-un-emploi</w:t>
      </w:r>
      <w:r w:rsidR="00825AE7">
        <w:rPr>
          <w:rStyle w:val="Lienhypertexte"/>
          <w:lang w:val="nl-BE"/>
        </w:rPr>
        <w:fldChar w:fldCharType="end"/>
      </w:r>
      <w:r w:rsidR="003B4A52">
        <w:rPr>
          <w:lang w:val="nl-BE"/>
        </w:rPr>
        <w:t xml:space="preserve"> </w:t>
      </w:r>
    </w:p>
  </w:footnote>
  <w:footnote w:id="27">
    <w:p w14:paraId="2EE4BD2D" w14:textId="44C0F4BE" w:rsidR="009447D3" w:rsidRPr="00DD4601" w:rsidRDefault="009447D3">
      <w:pPr>
        <w:pStyle w:val="Notedebasdepage"/>
        <w:rPr>
          <w:lang w:val="nl-BE"/>
        </w:rPr>
      </w:pPr>
      <w:r>
        <w:rPr>
          <w:rStyle w:val="Appelnotedebasdep"/>
        </w:rPr>
        <w:footnoteRef/>
      </w:r>
      <w:r w:rsidRPr="00DD4601">
        <w:rPr>
          <w:lang w:val="nl-BE"/>
        </w:rPr>
        <w:t xml:space="preserve"> </w:t>
      </w:r>
      <w:r w:rsidR="00825AE7">
        <w:fldChar w:fldCharType="begin"/>
      </w:r>
      <w:r w:rsidR="00825AE7" w:rsidRPr="00825AE7">
        <w:rPr>
          <w:lang w:val="nl-BE"/>
        </w:rPr>
        <w:instrText xml:space="preserve"> HYPERLINK "http://ec.europa.eu/eurostat/web/lfs/data/database" </w:instrText>
      </w:r>
      <w:r w:rsidR="00825AE7">
        <w:fldChar w:fldCharType="separate"/>
      </w:r>
      <w:r w:rsidRPr="00DD4601">
        <w:rPr>
          <w:rStyle w:val="Lienhypertexte"/>
          <w:lang w:val="nl-BE"/>
        </w:rPr>
        <w:t>http://ec.europa.eu/eurostat/web/lfs/data/database</w:t>
      </w:r>
      <w:r w:rsidR="00825AE7">
        <w:rPr>
          <w:rStyle w:val="Lienhypertexte"/>
          <w:lang w:val="nl-BE"/>
        </w:rPr>
        <w:fldChar w:fldCharType="end"/>
      </w:r>
    </w:p>
  </w:footnote>
  <w:footnote w:id="28">
    <w:p w14:paraId="15605D69" w14:textId="0A99B991" w:rsidR="009B3259" w:rsidRPr="00DD4601" w:rsidRDefault="009B3259">
      <w:pPr>
        <w:pStyle w:val="Notedebasdepage"/>
        <w:rPr>
          <w:lang w:val="nl-BE"/>
        </w:rPr>
      </w:pPr>
      <w:r>
        <w:rPr>
          <w:rStyle w:val="Appelnotedebasdep"/>
        </w:rPr>
        <w:footnoteRef/>
      </w:r>
      <w:r w:rsidRPr="00DD4601">
        <w:rPr>
          <w:lang w:val="nl-BE"/>
        </w:rPr>
        <w:t xml:space="preserve"> </w:t>
      </w:r>
      <w:r w:rsidR="00825AE7">
        <w:fldChar w:fldCharType="begin"/>
      </w:r>
      <w:r w:rsidR="00825AE7" w:rsidRPr="00825AE7">
        <w:rPr>
          <w:lang w:val="nl-BE"/>
        </w:rPr>
        <w:instrText xml:space="preserve"> HYPERLINK "http://www.ejustice.just.fgov.be/cgi_loi/change_lg.pl?language=fr&amp;la=F&amp;table_name=loi&amp;cn=2019021109" </w:instrText>
      </w:r>
      <w:r w:rsidR="00825AE7">
        <w:fldChar w:fldCharType="separate"/>
      </w:r>
      <w:r w:rsidR="003B4A52" w:rsidRPr="0082338E">
        <w:rPr>
          <w:rStyle w:val="Lienhypertexte"/>
          <w:lang w:val="nl-BE"/>
        </w:rPr>
        <w:t>http://www.ejustice.just.fgov.be/cgi_loi/change_lg.pl?language=fr&amp;la=F&amp;table_name=loi&amp;cn=2019021109</w:t>
      </w:r>
      <w:r w:rsidR="00825AE7">
        <w:rPr>
          <w:rStyle w:val="Lienhypertexte"/>
          <w:lang w:val="nl-BE"/>
        </w:rPr>
        <w:fldChar w:fldCharType="end"/>
      </w:r>
      <w:r w:rsidR="003B4A52">
        <w:rPr>
          <w:lang w:val="nl-BE"/>
        </w:rPr>
        <w:t xml:space="preserve"> </w:t>
      </w:r>
    </w:p>
  </w:footnote>
  <w:footnote w:id="29">
    <w:p w14:paraId="2885507E" w14:textId="1C7A64E2" w:rsidR="001F6FF7" w:rsidRPr="00DD4601" w:rsidRDefault="001F6FF7" w:rsidP="001F6FF7">
      <w:pPr>
        <w:pStyle w:val="Notedebasdepage"/>
        <w:rPr>
          <w:lang w:val="nl-BE"/>
        </w:rPr>
      </w:pPr>
      <w:r>
        <w:rPr>
          <w:rStyle w:val="Appelnotedebasdep"/>
        </w:rPr>
        <w:footnoteRef/>
      </w:r>
      <w:r w:rsidR="00825AE7">
        <w:fldChar w:fldCharType="begin"/>
      </w:r>
      <w:r w:rsidR="00825AE7" w:rsidRPr="00825AE7">
        <w:rPr>
          <w:lang w:val="nl-BE"/>
        </w:rPr>
        <w:instrText xml:space="preserve"> HYPERLINK "https://www.statistiekvlaanderen.be/werkzaamheidsgraad" \l "zeer_lage_werkzaamheidsgraad_bij_personen_met_hinder_door_handicap_of_langdurig_gezondheidsprobleem" </w:instrText>
      </w:r>
      <w:r w:rsidR="00825AE7">
        <w:fldChar w:fldCharType="separate"/>
      </w:r>
      <w:r w:rsidR="003B4A52" w:rsidRPr="0082338E">
        <w:rPr>
          <w:rStyle w:val="Lienhypertexte"/>
          <w:lang w:val="nl-BE"/>
        </w:rPr>
        <w:t>https://www.statistiekvlaanderen.be/werkzaamheidsgraad#zeer_lage_werkzaamheidsgraad_bij_personen_met_hinder_door_handicap_of_langdurig_gezondheidsprobleem</w:t>
      </w:r>
      <w:r w:rsidR="00825AE7">
        <w:rPr>
          <w:rStyle w:val="Lienhypertexte"/>
          <w:lang w:val="nl-BE"/>
        </w:rPr>
        <w:fldChar w:fldCharType="end"/>
      </w:r>
      <w:r w:rsidR="003B4A52">
        <w:rPr>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F8C8" w14:textId="6CDC305E" w:rsidR="00EC53AD" w:rsidRDefault="00EC53AD" w:rsidP="00EC53AD">
    <w:pPr>
      <w:pStyle w:val="En-tte"/>
      <w:jc w:val="right"/>
    </w:pPr>
    <w:r>
      <w:rPr>
        <w:noProof/>
      </w:rPr>
      <w:drawing>
        <wp:inline distT="0" distB="0" distL="0" distR="0" wp14:anchorId="6972009C" wp14:editId="27DB0EDD">
          <wp:extent cx="1284988" cy="897147"/>
          <wp:effectExtent l="0" t="0" r="0" b="0"/>
          <wp:docPr id="1" name="Afbeelding 3"/>
          <wp:cNvGraphicFramePr/>
          <a:graphic xmlns:a="http://schemas.openxmlformats.org/drawingml/2006/main">
            <a:graphicData uri="http://schemas.openxmlformats.org/drawingml/2006/picture">
              <pic:pic xmlns:pic="http://schemas.openxmlformats.org/drawingml/2006/picture">
                <pic:nvPicPr>
                  <pic:cNvPr id="1" name="Afbeelding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989" cy="940434"/>
                  </a:xfrm>
                  <a:prstGeom prst="rect">
                    <a:avLst/>
                  </a:prstGeom>
                  <a:noFill/>
                  <a:ln>
                    <a:noFill/>
                  </a:ln>
                </pic:spPr>
              </pic:pic>
            </a:graphicData>
          </a:graphic>
        </wp:inline>
      </w:drawing>
    </w:r>
  </w:p>
  <w:p w14:paraId="5A177D0B" w14:textId="77777777" w:rsidR="00EC53AD" w:rsidRDefault="00EC53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5C6"/>
    <w:multiLevelType w:val="hybridMultilevel"/>
    <w:tmpl w:val="D4D0B752"/>
    <w:lvl w:ilvl="0" w:tplc="F88A637A">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E0B72"/>
    <w:multiLevelType w:val="hybridMultilevel"/>
    <w:tmpl w:val="7E4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687B"/>
    <w:multiLevelType w:val="hybridMultilevel"/>
    <w:tmpl w:val="E612E698"/>
    <w:lvl w:ilvl="0" w:tplc="9FA0249C">
      <w:numFmt w:val="bullet"/>
      <w:lvlText w:val="·"/>
      <w:lvlJc w:val="left"/>
      <w:pPr>
        <w:ind w:left="720" w:hanging="360"/>
      </w:pPr>
      <w:rPr>
        <w:rFonts w:ascii="Verdana" w:eastAsiaTheme="minorHAnsi" w:hAnsi="Verdan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374DE"/>
    <w:multiLevelType w:val="hybridMultilevel"/>
    <w:tmpl w:val="8CE4AFA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2D7F213A"/>
    <w:multiLevelType w:val="hybridMultilevel"/>
    <w:tmpl w:val="EF24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87B60"/>
    <w:multiLevelType w:val="hybridMultilevel"/>
    <w:tmpl w:val="4112A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F05C8"/>
    <w:multiLevelType w:val="hybridMultilevel"/>
    <w:tmpl w:val="DD0EF766"/>
    <w:lvl w:ilvl="0" w:tplc="3A461268">
      <w:start w:val="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52697"/>
    <w:multiLevelType w:val="hybridMultilevel"/>
    <w:tmpl w:val="19F42434"/>
    <w:lvl w:ilvl="0" w:tplc="244CDE56">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60447"/>
    <w:multiLevelType w:val="hybridMultilevel"/>
    <w:tmpl w:val="6F26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C0D83"/>
    <w:multiLevelType w:val="hybridMultilevel"/>
    <w:tmpl w:val="E9AAA5EA"/>
    <w:lvl w:ilvl="0" w:tplc="9FA0249C">
      <w:numFmt w:val="bullet"/>
      <w:lvlText w:val="·"/>
      <w:lvlJc w:val="left"/>
      <w:pPr>
        <w:ind w:left="720" w:hanging="360"/>
      </w:pPr>
      <w:rPr>
        <w:rFonts w:ascii="Verdana" w:eastAsiaTheme="minorHAnsi" w:hAnsi="Verdan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26FAD"/>
    <w:multiLevelType w:val="hybridMultilevel"/>
    <w:tmpl w:val="3838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F095E"/>
    <w:multiLevelType w:val="hybridMultilevel"/>
    <w:tmpl w:val="1146E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E7F6B"/>
    <w:multiLevelType w:val="hybridMultilevel"/>
    <w:tmpl w:val="61B01188"/>
    <w:lvl w:ilvl="0" w:tplc="2FB8EDD4">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D31B1"/>
    <w:multiLevelType w:val="hybridMultilevel"/>
    <w:tmpl w:val="551A2F16"/>
    <w:lvl w:ilvl="0" w:tplc="876A96EC">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32A9A"/>
    <w:multiLevelType w:val="hybridMultilevel"/>
    <w:tmpl w:val="1850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C7FD7"/>
    <w:multiLevelType w:val="hybridMultilevel"/>
    <w:tmpl w:val="7844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40E12"/>
    <w:multiLevelType w:val="hybridMultilevel"/>
    <w:tmpl w:val="4EA815A8"/>
    <w:lvl w:ilvl="0" w:tplc="31D044F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3467F"/>
    <w:multiLevelType w:val="hybridMultilevel"/>
    <w:tmpl w:val="71ECEC2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8" w15:restartNumberingAfterBreak="0">
    <w:nsid w:val="793D6933"/>
    <w:multiLevelType w:val="hybridMultilevel"/>
    <w:tmpl w:val="116A5E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C5247"/>
    <w:multiLevelType w:val="hybridMultilevel"/>
    <w:tmpl w:val="55DC5FDA"/>
    <w:lvl w:ilvl="0" w:tplc="9FA0249C">
      <w:numFmt w:val="bullet"/>
      <w:lvlText w:val="·"/>
      <w:lvlJc w:val="left"/>
      <w:pPr>
        <w:ind w:left="720" w:hanging="360"/>
      </w:pPr>
      <w:rPr>
        <w:rFonts w:ascii="Verdana" w:eastAsiaTheme="minorHAnsi" w:hAnsi="Verdan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0"/>
  </w:num>
  <w:num w:numId="4">
    <w:abstractNumId w:val="16"/>
  </w:num>
  <w:num w:numId="5">
    <w:abstractNumId w:val="7"/>
  </w:num>
  <w:num w:numId="6">
    <w:abstractNumId w:val="13"/>
  </w:num>
  <w:num w:numId="7">
    <w:abstractNumId w:val="11"/>
  </w:num>
  <w:num w:numId="8">
    <w:abstractNumId w:val="9"/>
  </w:num>
  <w:num w:numId="9">
    <w:abstractNumId w:val="2"/>
  </w:num>
  <w:num w:numId="10">
    <w:abstractNumId w:val="19"/>
  </w:num>
  <w:num w:numId="11">
    <w:abstractNumId w:val="5"/>
  </w:num>
  <w:num w:numId="12">
    <w:abstractNumId w:val="14"/>
  </w:num>
  <w:num w:numId="13">
    <w:abstractNumId w:val="15"/>
  </w:num>
  <w:num w:numId="14">
    <w:abstractNumId w:val="4"/>
  </w:num>
  <w:num w:numId="15">
    <w:abstractNumId w:val="10"/>
  </w:num>
  <w:num w:numId="16">
    <w:abstractNumId w:val="1"/>
  </w:num>
  <w:num w:numId="17">
    <w:abstractNumId w:val="17"/>
  </w:num>
  <w:num w:numId="18">
    <w:abstractNumId w:val="3"/>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BE1"/>
    <w:rsid w:val="00001A3A"/>
    <w:rsid w:val="00034B6C"/>
    <w:rsid w:val="00065C6B"/>
    <w:rsid w:val="0007001D"/>
    <w:rsid w:val="00077A4F"/>
    <w:rsid w:val="000927D7"/>
    <w:rsid w:val="000A33DC"/>
    <w:rsid w:val="000B03C8"/>
    <w:rsid w:val="000B0D52"/>
    <w:rsid w:val="000B1491"/>
    <w:rsid w:val="000B193A"/>
    <w:rsid w:val="000F333D"/>
    <w:rsid w:val="000F4840"/>
    <w:rsid w:val="00116C10"/>
    <w:rsid w:val="00116DFE"/>
    <w:rsid w:val="00124D71"/>
    <w:rsid w:val="00127B52"/>
    <w:rsid w:val="00147B70"/>
    <w:rsid w:val="001510D0"/>
    <w:rsid w:val="0016038E"/>
    <w:rsid w:val="00180E13"/>
    <w:rsid w:val="00184E28"/>
    <w:rsid w:val="00196B76"/>
    <w:rsid w:val="001A05E0"/>
    <w:rsid w:val="001A11BB"/>
    <w:rsid w:val="001C2F6D"/>
    <w:rsid w:val="001C692A"/>
    <w:rsid w:val="001E7CC3"/>
    <w:rsid w:val="001F0F42"/>
    <w:rsid w:val="001F4875"/>
    <w:rsid w:val="001F6FF7"/>
    <w:rsid w:val="002026C2"/>
    <w:rsid w:val="00225D2C"/>
    <w:rsid w:val="00240DAD"/>
    <w:rsid w:val="00246588"/>
    <w:rsid w:val="0025739F"/>
    <w:rsid w:val="00261EA3"/>
    <w:rsid w:val="002631E9"/>
    <w:rsid w:val="00267BC1"/>
    <w:rsid w:val="00280576"/>
    <w:rsid w:val="00280FAA"/>
    <w:rsid w:val="00287699"/>
    <w:rsid w:val="0029615D"/>
    <w:rsid w:val="002B49E0"/>
    <w:rsid w:val="002B5EDB"/>
    <w:rsid w:val="002C272E"/>
    <w:rsid w:val="002C7918"/>
    <w:rsid w:val="002D4A98"/>
    <w:rsid w:val="002F1604"/>
    <w:rsid w:val="002F4BF9"/>
    <w:rsid w:val="002F5457"/>
    <w:rsid w:val="002F7B19"/>
    <w:rsid w:val="00316A20"/>
    <w:rsid w:val="00322CDF"/>
    <w:rsid w:val="003407A6"/>
    <w:rsid w:val="00360BE1"/>
    <w:rsid w:val="00362B87"/>
    <w:rsid w:val="0036793F"/>
    <w:rsid w:val="00372564"/>
    <w:rsid w:val="00383FAD"/>
    <w:rsid w:val="003904A9"/>
    <w:rsid w:val="003A407E"/>
    <w:rsid w:val="003B4A52"/>
    <w:rsid w:val="003C7F3A"/>
    <w:rsid w:val="003E4F96"/>
    <w:rsid w:val="003E504B"/>
    <w:rsid w:val="00403674"/>
    <w:rsid w:val="00407580"/>
    <w:rsid w:val="00431178"/>
    <w:rsid w:val="00433023"/>
    <w:rsid w:val="00443C5E"/>
    <w:rsid w:val="00445653"/>
    <w:rsid w:val="00450BED"/>
    <w:rsid w:val="00455A71"/>
    <w:rsid w:val="00466641"/>
    <w:rsid w:val="00481D28"/>
    <w:rsid w:val="004A0224"/>
    <w:rsid w:val="004A3218"/>
    <w:rsid w:val="004A7982"/>
    <w:rsid w:val="004B4EF9"/>
    <w:rsid w:val="004C3E64"/>
    <w:rsid w:val="004E2980"/>
    <w:rsid w:val="004E2FAA"/>
    <w:rsid w:val="004F2EB4"/>
    <w:rsid w:val="00502539"/>
    <w:rsid w:val="00513466"/>
    <w:rsid w:val="005356B2"/>
    <w:rsid w:val="00554934"/>
    <w:rsid w:val="005638FB"/>
    <w:rsid w:val="005707E7"/>
    <w:rsid w:val="005726BD"/>
    <w:rsid w:val="00573BFA"/>
    <w:rsid w:val="00587C56"/>
    <w:rsid w:val="00595C13"/>
    <w:rsid w:val="005B183F"/>
    <w:rsid w:val="005B2FB2"/>
    <w:rsid w:val="005B4274"/>
    <w:rsid w:val="005B6467"/>
    <w:rsid w:val="005B7D0B"/>
    <w:rsid w:val="005E6EC9"/>
    <w:rsid w:val="00602782"/>
    <w:rsid w:val="00612A76"/>
    <w:rsid w:val="00613D8D"/>
    <w:rsid w:val="006301A1"/>
    <w:rsid w:val="006339AC"/>
    <w:rsid w:val="00633CCA"/>
    <w:rsid w:val="00662590"/>
    <w:rsid w:val="00671866"/>
    <w:rsid w:val="00672E4E"/>
    <w:rsid w:val="00674596"/>
    <w:rsid w:val="0069426A"/>
    <w:rsid w:val="006976D8"/>
    <w:rsid w:val="006A7F46"/>
    <w:rsid w:val="006C2E3D"/>
    <w:rsid w:val="006C4495"/>
    <w:rsid w:val="006D784C"/>
    <w:rsid w:val="006E4FAD"/>
    <w:rsid w:val="006E7861"/>
    <w:rsid w:val="00701BCE"/>
    <w:rsid w:val="0072610F"/>
    <w:rsid w:val="007262DA"/>
    <w:rsid w:val="00726699"/>
    <w:rsid w:val="007277B0"/>
    <w:rsid w:val="0077365C"/>
    <w:rsid w:val="007742B8"/>
    <w:rsid w:val="00786AEB"/>
    <w:rsid w:val="007955A5"/>
    <w:rsid w:val="007973F3"/>
    <w:rsid w:val="007A2379"/>
    <w:rsid w:val="007C0CAD"/>
    <w:rsid w:val="007D5C8A"/>
    <w:rsid w:val="007D7459"/>
    <w:rsid w:val="007F2A1D"/>
    <w:rsid w:val="008002C3"/>
    <w:rsid w:val="008100C2"/>
    <w:rsid w:val="008164F1"/>
    <w:rsid w:val="008225D1"/>
    <w:rsid w:val="00825AE7"/>
    <w:rsid w:val="00826DAF"/>
    <w:rsid w:val="008271BA"/>
    <w:rsid w:val="00830790"/>
    <w:rsid w:val="00835004"/>
    <w:rsid w:val="008459F1"/>
    <w:rsid w:val="00865958"/>
    <w:rsid w:val="0086711A"/>
    <w:rsid w:val="00870CA3"/>
    <w:rsid w:val="00883DED"/>
    <w:rsid w:val="00892229"/>
    <w:rsid w:val="008A153F"/>
    <w:rsid w:val="008A30FE"/>
    <w:rsid w:val="008A7A0B"/>
    <w:rsid w:val="008D03CB"/>
    <w:rsid w:val="008E1685"/>
    <w:rsid w:val="008E1CC8"/>
    <w:rsid w:val="008E3E67"/>
    <w:rsid w:val="008F24B7"/>
    <w:rsid w:val="008F6087"/>
    <w:rsid w:val="00901BE6"/>
    <w:rsid w:val="00902B6E"/>
    <w:rsid w:val="00913917"/>
    <w:rsid w:val="00921667"/>
    <w:rsid w:val="009272F8"/>
    <w:rsid w:val="009278D5"/>
    <w:rsid w:val="00931511"/>
    <w:rsid w:val="009447D3"/>
    <w:rsid w:val="009516C4"/>
    <w:rsid w:val="00952CE0"/>
    <w:rsid w:val="00983921"/>
    <w:rsid w:val="00984727"/>
    <w:rsid w:val="0098762B"/>
    <w:rsid w:val="00991A2A"/>
    <w:rsid w:val="009B3259"/>
    <w:rsid w:val="009D2C2B"/>
    <w:rsid w:val="009D5F20"/>
    <w:rsid w:val="009E67C7"/>
    <w:rsid w:val="00A01A1A"/>
    <w:rsid w:val="00A15D01"/>
    <w:rsid w:val="00A2376F"/>
    <w:rsid w:val="00A24FB2"/>
    <w:rsid w:val="00A40F09"/>
    <w:rsid w:val="00A42852"/>
    <w:rsid w:val="00A61592"/>
    <w:rsid w:val="00A626F3"/>
    <w:rsid w:val="00A83A3A"/>
    <w:rsid w:val="00A92E0D"/>
    <w:rsid w:val="00AB22A0"/>
    <w:rsid w:val="00AB3DFE"/>
    <w:rsid w:val="00AC58FB"/>
    <w:rsid w:val="00AC5DB0"/>
    <w:rsid w:val="00AD46AA"/>
    <w:rsid w:val="00AD48A4"/>
    <w:rsid w:val="00AE218F"/>
    <w:rsid w:val="00B16FEA"/>
    <w:rsid w:val="00B24998"/>
    <w:rsid w:val="00B2652C"/>
    <w:rsid w:val="00B30AE4"/>
    <w:rsid w:val="00B35B5B"/>
    <w:rsid w:val="00B50BC8"/>
    <w:rsid w:val="00B70D18"/>
    <w:rsid w:val="00B731DC"/>
    <w:rsid w:val="00B75AF8"/>
    <w:rsid w:val="00B86A10"/>
    <w:rsid w:val="00B906A3"/>
    <w:rsid w:val="00BA722A"/>
    <w:rsid w:val="00BB1B40"/>
    <w:rsid w:val="00BD039C"/>
    <w:rsid w:val="00BD1577"/>
    <w:rsid w:val="00BE2E12"/>
    <w:rsid w:val="00BE5722"/>
    <w:rsid w:val="00BE63E3"/>
    <w:rsid w:val="00BF2B15"/>
    <w:rsid w:val="00BF38F8"/>
    <w:rsid w:val="00C0420B"/>
    <w:rsid w:val="00C07562"/>
    <w:rsid w:val="00C10997"/>
    <w:rsid w:val="00C142A2"/>
    <w:rsid w:val="00C30E48"/>
    <w:rsid w:val="00C30E53"/>
    <w:rsid w:val="00C450F6"/>
    <w:rsid w:val="00C5131E"/>
    <w:rsid w:val="00C54C02"/>
    <w:rsid w:val="00C563C4"/>
    <w:rsid w:val="00C56475"/>
    <w:rsid w:val="00C624CD"/>
    <w:rsid w:val="00C6726A"/>
    <w:rsid w:val="00C67863"/>
    <w:rsid w:val="00C71B52"/>
    <w:rsid w:val="00C92757"/>
    <w:rsid w:val="00C94A0E"/>
    <w:rsid w:val="00CA1CE0"/>
    <w:rsid w:val="00CA205C"/>
    <w:rsid w:val="00CA5327"/>
    <w:rsid w:val="00CB151A"/>
    <w:rsid w:val="00CC7FD6"/>
    <w:rsid w:val="00CD1DC7"/>
    <w:rsid w:val="00CE380C"/>
    <w:rsid w:val="00D01734"/>
    <w:rsid w:val="00D05CF6"/>
    <w:rsid w:val="00D14C6D"/>
    <w:rsid w:val="00D36AE7"/>
    <w:rsid w:val="00D44E5E"/>
    <w:rsid w:val="00D751BD"/>
    <w:rsid w:val="00D81BBD"/>
    <w:rsid w:val="00D862D9"/>
    <w:rsid w:val="00D938CC"/>
    <w:rsid w:val="00DB3754"/>
    <w:rsid w:val="00DC1A40"/>
    <w:rsid w:val="00DC70A4"/>
    <w:rsid w:val="00DD4601"/>
    <w:rsid w:val="00DD6BB6"/>
    <w:rsid w:val="00E045DD"/>
    <w:rsid w:val="00E04941"/>
    <w:rsid w:val="00E05196"/>
    <w:rsid w:val="00E25120"/>
    <w:rsid w:val="00E4525B"/>
    <w:rsid w:val="00E63E6C"/>
    <w:rsid w:val="00E83ECB"/>
    <w:rsid w:val="00EB7DC9"/>
    <w:rsid w:val="00EC401E"/>
    <w:rsid w:val="00EC53AD"/>
    <w:rsid w:val="00ED7D0E"/>
    <w:rsid w:val="00F0040A"/>
    <w:rsid w:val="00F30118"/>
    <w:rsid w:val="00F33304"/>
    <w:rsid w:val="00F35169"/>
    <w:rsid w:val="00F41E0B"/>
    <w:rsid w:val="00F84267"/>
    <w:rsid w:val="00F85D58"/>
    <w:rsid w:val="00F871FA"/>
    <w:rsid w:val="00FB091D"/>
    <w:rsid w:val="00FE3A64"/>
    <w:rsid w:val="00FF0EB1"/>
    <w:rsid w:val="00FF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71C6"/>
  <w15:chartTrackingRefBased/>
  <w15:docId w15:val="{B20FD5B0-08C5-4957-B8C2-1CD47E34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BE1"/>
    <w:pPr>
      <w:spacing w:after="120" w:line="240" w:lineRule="auto"/>
    </w:pPr>
    <w:rPr>
      <w:rFonts w:ascii="Verdana" w:eastAsia="Times New Roman" w:hAnsi="Verdana" w:cs="Times New Roman"/>
      <w:szCs w:val="24"/>
      <w:lang w:val="en-GB" w:eastAsia="en-GB"/>
    </w:rPr>
  </w:style>
  <w:style w:type="paragraph" w:styleId="Titre2">
    <w:name w:val="heading 2"/>
    <w:basedOn w:val="Normal"/>
    <w:link w:val="Titre2Car"/>
    <w:uiPriority w:val="9"/>
    <w:unhideWhenUsed/>
    <w:qFormat/>
    <w:rsid w:val="00360BE1"/>
    <w:pPr>
      <w:spacing w:before="100" w:beforeAutospacing="1" w:after="100" w:afterAutospacing="1"/>
      <w:outlineLvl w:val="1"/>
    </w:pPr>
    <w:rPr>
      <w:rFonts w:eastAsia="Calibri"/>
      <w:b/>
      <w:bCs/>
      <w:sz w:val="28"/>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60BE1"/>
    <w:rPr>
      <w:rFonts w:ascii="Verdana" w:eastAsia="Calibri" w:hAnsi="Verdana" w:cs="Times New Roman"/>
      <w:b/>
      <w:bCs/>
      <w:sz w:val="28"/>
      <w:szCs w:val="36"/>
      <w:lang w:eastAsia="en-GB"/>
    </w:rPr>
  </w:style>
  <w:style w:type="paragraph" w:styleId="Paragraphedeliste">
    <w:name w:val="List Paragraph"/>
    <w:basedOn w:val="Normal"/>
    <w:uiPriority w:val="34"/>
    <w:qFormat/>
    <w:rsid w:val="00360BE1"/>
    <w:pPr>
      <w:ind w:left="720"/>
      <w:contextualSpacing/>
    </w:pPr>
  </w:style>
  <w:style w:type="paragraph" w:customStyle="1" w:styleId="Default">
    <w:name w:val="Default"/>
    <w:rsid w:val="00360BE1"/>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FB091D"/>
    <w:rPr>
      <w:rFonts w:cs="Raleway"/>
      <w:color w:val="000000"/>
      <w:sz w:val="22"/>
      <w:szCs w:val="22"/>
    </w:rPr>
  </w:style>
  <w:style w:type="paragraph" w:styleId="Notedebasdepage">
    <w:name w:val="footnote text"/>
    <w:aliases w:val="Footnotes"/>
    <w:basedOn w:val="Normal"/>
    <w:link w:val="NotedebasdepageCar"/>
    <w:uiPriority w:val="99"/>
    <w:unhideWhenUsed/>
    <w:rsid w:val="00F41E0B"/>
    <w:pPr>
      <w:spacing w:after="0"/>
    </w:pPr>
    <w:rPr>
      <w:rFonts w:eastAsia="Calibri"/>
      <w:sz w:val="20"/>
      <w:szCs w:val="20"/>
      <w:lang w:eastAsia="en-US"/>
    </w:rPr>
  </w:style>
  <w:style w:type="character" w:customStyle="1" w:styleId="NotedebasdepageCar">
    <w:name w:val="Note de bas de page Car"/>
    <w:aliases w:val="Footnotes Car"/>
    <w:basedOn w:val="Policepardfaut"/>
    <w:link w:val="Notedebasdepage"/>
    <w:uiPriority w:val="99"/>
    <w:rsid w:val="00F41E0B"/>
    <w:rPr>
      <w:rFonts w:ascii="Verdana" w:eastAsia="Calibri" w:hAnsi="Verdana" w:cs="Times New Roman"/>
      <w:sz w:val="20"/>
      <w:szCs w:val="20"/>
      <w:lang w:val="en-GB"/>
    </w:rPr>
  </w:style>
  <w:style w:type="character" w:styleId="Appelnotedebasdep">
    <w:name w:val="footnote reference"/>
    <w:uiPriority w:val="99"/>
    <w:unhideWhenUsed/>
    <w:rsid w:val="00F41E0B"/>
    <w:rPr>
      <w:vertAlign w:val="superscript"/>
    </w:rPr>
  </w:style>
  <w:style w:type="character" w:styleId="Lienhypertexte">
    <w:name w:val="Hyperlink"/>
    <w:uiPriority w:val="99"/>
    <w:unhideWhenUsed/>
    <w:rsid w:val="00F41E0B"/>
    <w:rPr>
      <w:color w:val="0000FF"/>
      <w:u w:val="single"/>
    </w:rPr>
  </w:style>
  <w:style w:type="character" w:styleId="Marquedecommentaire">
    <w:name w:val="annotation reference"/>
    <w:basedOn w:val="Policepardfaut"/>
    <w:uiPriority w:val="99"/>
    <w:semiHidden/>
    <w:unhideWhenUsed/>
    <w:rsid w:val="003C7F3A"/>
    <w:rPr>
      <w:sz w:val="16"/>
      <w:szCs w:val="16"/>
    </w:rPr>
  </w:style>
  <w:style w:type="paragraph" w:styleId="Commentaire">
    <w:name w:val="annotation text"/>
    <w:basedOn w:val="Normal"/>
    <w:link w:val="CommentaireCar"/>
    <w:uiPriority w:val="99"/>
    <w:unhideWhenUsed/>
    <w:rsid w:val="003C7F3A"/>
    <w:rPr>
      <w:sz w:val="20"/>
      <w:szCs w:val="20"/>
    </w:rPr>
  </w:style>
  <w:style w:type="character" w:customStyle="1" w:styleId="CommentaireCar">
    <w:name w:val="Commentaire Car"/>
    <w:basedOn w:val="Policepardfaut"/>
    <w:link w:val="Commentaire"/>
    <w:uiPriority w:val="99"/>
    <w:rsid w:val="003C7F3A"/>
    <w:rPr>
      <w:rFonts w:ascii="Verdana" w:eastAsia="Times New Roman" w:hAnsi="Verdana"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3C7F3A"/>
    <w:rPr>
      <w:b/>
      <w:bCs/>
    </w:rPr>
  </w:style>
  <w:style w:type="character" w:customStyle="1" w:styleId="ObjetducommentaireCar">
    <w:name w:val="Objet du commentaire Car"/>
    <w:basedOn w:val="CommentaireCar"/>
    <w:link w:val="Objetducommentaire"/>
    <w:uiPriority w:val="99"/>
    <w:semiHidden/>
    <w:rsid w:val="003C7F3A"/>
    <w:rPr>
      <w:rFonts w:ascii="Verdana" w:eastAsia="Times New Roman" w:hAnsi="Verdana" w:cs="Times New Roman"/>
      <w:b/>
      <w:bCs/>
      <w:sz w:val="20"/>
      <w:szCs w:val="20"/>
      <w:lang w:val="en-GB" w:eastAsia="en-GB"/>
    </w:rPr>
  </w:style>
  <w:style w:type="paragraph" w:styleId="Textedebulles">
    <w:name w:val="Balloon Text"/>
    <w:basedOn w:val="Normal"/>
    <w:link w:val="TextedebullesCar"/>
    <w:uiPriority w:val="99"/>
    <w:semiHidden/>
    <w:unhideWhenUsed/>
    <w:rsid w:val="003C7F3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7F3A"/>
    <w:rPr>
      <w:rFonts w:ascii="Segoe UI" w:eastAsia="Times New Roman" w:hAnsi="Segoe UI" w:cs="Segoe UI"/>
      <w:sz w:val="18"/>
      <w:szCs w:val="18"/>
      <w:lang w:val="en-GB" w:eastAsia="en-GB"/>
    </w:rPr>
  </w:style>
  <w:style w:type="character" w:customStyle="1" w:styleId="Mentionnonrsolue1">
    <w:name w:val="Mention non résolue1"/>
    <w:basedOn w:val="Policepardfaut"/>
    <w:uiPriority w:val="99"/>
    <w:semiHidden/>
    <w:unhideWhenUsed/>
    <w:rsid w:val="00671866"/>
    <w:rPr>
      <w:color w:val="605E5C"/>
      <w:shd w:val="clear" w:color="auto" w:fill="E1DFDD"/>
    </w:rPr>
  </w:style>
  <w:style w:type="paragraph" w:styleId="Notedefin">
    <w:name w:val="endnote text"/>
    <w:basedOn w:val="Normal"/>
    <w:link w:val="NotedefinCar"/>
    <w:uiPriority w:val="99"/>
    <w:semiHidden/>
    <w:unhideWhenUsed/>
    <w:rsid w:val="007D7459"/>
    <w:pPr>
      <w:spacing w:after="0"/>
    </w:pPr>
    <w:rPr>
      <w:sz w:val="20"/>
      <w:szCs w:val="20"/>
    </w:rPr>
  </w:style>
  <w:style w:type="character" w:customStyle="1" w:styleId="NotedefinCar">
    <w:name w:val="Note de fin Car"/>
    <w:basedOn w:val="Policepardfaut"/>
    <w:link w:val="Notedefin"/>
    <w:uiPriority w:val="99"/>
    <w:semiHidden/>
    <w:rsid w:val="007D7459"/>
    <w:rPr>
      <w:rFonts w:ascii="Verdana" w:eastAsia="Times New Roman" w:hAnsi="Verdana" w:cs="Times New Roman"/>
      <w:sz w:val="20"/>
      <w:szCs w:val="20"/>
      <w:lang w:val="en-GB" w:eastAsia="en-GB"/>
    </w:rPr>
  </w:style>
  <w:style w:type="character" w:styleId="Appeldenotedefin">
    <w:name w:val="endnote reference"/>
    <w:basedOn w:val="Policepardfaut"/>
    <w:uiPriority w:val="99"/>
    <w:semiHidden/>
    <w:unhideWhenUsed/>
    <w:rsid w:val="007D7459"/>
    <w:rPr>
      <w:vertAlign w:val="superscript"/>
    </w:rPr>
  </w:style>
  <w:style w:type="character" w:styleId="Lienhypertextesuivivisit">
    <w:name w:val="FollowedHyperlink"/>
    <w:basedOn w:val="Policepardfaut"/>
    <w:uiPriority w:val="99"/>
    <w:semiHidden/>
    <w:unhideWhenUsed/>
    <w:rsid w:val="009447D3"/>
    <w:rPr>
      <w:color w:val="954F72" w:themeColor="followedHyperlink"/>
      <w:u w:val="single"/>
    </w:rPr>
  </w:style>
  <w:style w:type="paragraph" w:styleId="Rvision">
    <w:name w:val="Revision"/>
    <w:hidden/>
    <w:uiPriority w:val="99"/>
    <w:semiHidden/>
    <w:rsid w:val="00CA5327"/>
    <w:pPr>
      <w:spacing w:after="0" w:line="240" w:lineRule="auto"/>
    </w:pPr>
    <w:rPr>
      <w:rFonts w:ascii="Verdana" w:eastAsia="Times New Roman" w:hAnsi="Verdana" w:cs="Times New Roman"/>
      <w:szCs w:val="24"/>
      <w:lang w:val="en-GB" w:eastAsia="en-GB"/>
    </w:rPr>
  </w:style>
  <w:style w:type="character" w:styleId="Mentionnonrsolue">
    <w:name w:val="Unresolved Mention"/>
    <w:basedOn w:val="Policepardfaut"/>
    <w:uiPriority w:val="99"/>
    <w:semiHidden/>
    <w:unhideWhenUsed/>
    <w:rsid w:val="00554934"/>
    <w:rPr>
      <w:color w:val="605E5C"/>
      <w:shd w:val="clear" w:color="auto" w:fill="E1DFDD"/>
    </w:rPr>
  </w:style>
  <w:style w:type="paragraph" w:customStyle="1" w:styleId="Normal1">
    <w:name w:val="Normal1"/>
    <w:basedOn w:val="Normal"/>
    <w:rsid w:val="00A40F09"/>
    <w:pPr>
      <w:spacing w:after="150"/>
    </w:pPr>
    <w:rPr>
      <w:rFonts w:ascii="Times New Roman" w:hAnsi="Times New Roman"/>
      <w:sz w:val="24"/>
      <w:lang w:val="en-US" w:eastAsia="en-US"/>
    </w:rPr>
  </w:style>
  <w:style w:type="paragraph" w:styleId="En-tte">
    <w:name w:val="header"/>
    <w:basedOn w:val="Normal"/>
    <w:link w:val="En-tteCar"/>
    <w:uiPriority w:val="99"/>
    <w:unhideWhenUsed/>
    <w:rsid w:val="00EC53AD"/>
    <w:pPr>
      <w:tabs>
        <w:tab w:val="center" w:pos="4703"/>
        <w:tab w:val="right" w:pos="9406"/>
      </w:tabs>
      <w:spacing w:after="0"/>
    </w:pPr>
  </w:style>
  <w:style w:type="character" w:customStyle="1" w:styleId="En-tteCar">
    <w:name w:val="En-tête Car"/>
    <w:basedOn w:val="Policepardfaut"/>
    <w:link w:val="En-tte"/>
    <w:uiPriority w:val="99"/>
    <w:rsid w:val="00EC53AD"/>
    <w:rPr>
      <w:rFonts w:ascii="Verdana" w:eastAsia="Times New Roman" w:hAnsi="Verdana" w:cs="Times New Roman"/>
      <w:szCs w:val="24"/>
      <w:lang w:val="en-GB" w:eastAsia="en-GB"/>
    </w:rPr>
  </w:style>
  <w:style w:type="paragraph" w:styleId="Pieddepage">
    <w:name w:val="footer"/>
    <w:basedOn w:val="Normal"/>
    <w:link w:val="PieddepageCar"/>
    <w:uiPriority w:val="99"/>
    <w:unhideWhenUsed/>
    <w:rsid w:val="00EC53AD"/>
    <w:pPr>
      <w:tabs>
        <w:tab w:val="center" w:pos="4703"/>
        <w:tab w:val="right" w:pos="9406"/>
      </w:tabs>
      <w:spacing w:after="0"/>
    </w:pPr>
  </w:style>
  <w:style w:type="character" w:customStyle="1" w:styleId="PieddepageCar">
    <w:name w:val="Pied de page Car"/>
    <w:basedOn w:val="Policepardfaut"/>
    <w:link w:val="Pieddepage"/>
    <w:uiPriority w:val="99"/>
    <w:rsid w:val="00EC53AD"/>
    <w:rPr>
      <w:rFonts w:ascii="Verdana" w:eastAsia="Times New Roman" w:hAnsi="Verdana"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196407">
      <w:bodyDiv w:val="1"/>
      <w:marLeft w:val="0"/>
      <w:marRight w:val="0"/>
      <w:marTop w:val="0"/>
      <w:marBottom w:val="0"/>
      <w:divBdr>
        <w:top w:val="none" w:sz="0" w:space="0" w:color="auto"/>
        <w:left w:val="none" w:sz="0" w:space="0" w:color="auto"/>
        <w:bottom w:val="none" w:sz="0" w:space="0" w:color="auto"/>
        <w:right w:val="none" w:sz="0" w:space="0" w:color="auto"/>
      </w:divBdr>
      <w:divsChild>
        <w:div w:id="312955759">
          <w:marLeft w:val="0"/>
          <w:marRight w:val="0"/>
          <w:marTop w:val="0"/>
          <w:marBottom w:val="0"/>
          <w:divBdr>
            <w:top w:val="none" w:sz="0" w:space="0" w:color="auto"/>
            <w:left w:val="none" w:sz="0" w:space="0" w:color="auto"/>
            <w:bottom w:val="none" w:sz="0" w:space="0" w:color="auto"/>
            <w:right w:val="none" w:sz="0" w:space="0" w:color="auto"/>
          </w:divBdr>
          <w:divsChild>
            <w:div w:id="445005575">
              <w:marLeft w:val="-225"/>
              <w:marRight w:val="-225"/>
              <w:marTop w:val="0"/>
              <w:marBottom w:val="0"/>
              <w:divBdr>
                <w:top w:val="none" w:sz="0" w:space="0" w:color="auto"/>
                <w:left w:val="none" w:sz="0" w:space="0" w:color="auto"/>
                <w:bottom w:val="none" w:sz="0" w:space="0" w:color="auto"/>
                <w:right w:val="none" w:sz="0" w:space="0" w:color="auto"/>
              </w:divBdr>
              <w:divsChild>
                <w:div w:id="1675649752">
                  <w:marLeft w:val="0"/>
                  <w:marRight w:val="0"/>
                  <w:marTop w:val="0"/>
                  <w:marBottom w:val="0"/>
                  <w:divBdr>
                    <w:top w:val="none" w:sz="0" w:space="0" w:color="auto"/>
                    <w:left w:val="none" w:sz="0" w:space="0" w:color="auto"/>
                    <w:bottom w:val="none" w:sz="0" w:space="0" w:color="auto"/>
                    <w:right w:val="none" w:sz="0" w:space="0" w:color="auto"/>
                  </w:divBdr>
                  <w:divsChild>
                    <w:div w:id="1908765770">
                      <w:marLeft w:val="0"/>
                      <w:marRight w:val="0"/>
                      <w:marTop w:val="0"/>
                      <w:marBottom w:val="225"/>
                      <w:divBdr>
                        <w:top w:val="none" w:sz="0" w:space="0" w:color="auto"/>
                        <w:left w:val="none" w:sz="0" w:space="0" w:color="auto"/>
                        <w:bottom w:val="none" w:sz="0" w:space="0" w:color="auto"/>
                        <w:right w:val="none" w:sz="0" w:space="0" w:color="auto"/>
                      </w:divBdr>
                      <w:divsChild>
                        <w:div w:id="590546020">
                          <w:marLeft w:val="0"/>
                          <w:marRight w:val="0"/>
                          <w:marTop w:val="0"/>
                          <w:marBottom w:val="0"/>
                          <w:divBdr>
                            <w:top w:val="none" w:sz="0" w:space="0" w:color="auto"/>
                            <w:left w:val="none" w:sz="0" w:space="0" w:color="auto"/>
                            <w:bottom w:val="none" w:sz="0" w:space="0" w:color="auto"/>
                            <w:right w:val="none" w:sz="0" w:space="0" w:color="auto"/>
                          </w:divBdr>
                        </w:div>
                        <w:div w:id="89477089">
                          <w:marLeft w:val="0"/>
                          <w:marRight w:val="0"/>
                          <w:marTop w:val="225"/>
                          <w:marBottom w:val="225"/>
                          <w:divBdr>
                            <w:top w:val="single" w:sz="6" w:space="0" w:color="CCCCCC"/>
                            <w:left w:val="none" w:sz="0" w:space="0" w:color="auto"/>
                            <w:bottom w:val="none" w:sz="0" w:space="0" w:color="auto"/>
                            <w:right w:val="none" w:sz="0" w:space="0" w:color="auto"/>
                          </w:divBdr>
                        </w:div>
                        <w:div w:id="467939447">
                          <w:marLeft w:val="0"/>
                          <w:marRight w:val="0"/>
                          <w:marTop w:val="0"/>
                          <w:marBottom w:val="0"/>
                          <w:divBdr>
                            <w:top w:val="none" w:sz="0" w:space="0" w:color="auto"/>
                            <w:left w:val="none" w:sz="0" w:space="0" w:color="auto"/>
                            <w:bottom w:val="none" w:sz="0" w:space="0" w:color="auto"/>
                            <w:right w:val="none" w:sz="0" w:space="0" w:color="auto"/>
                          </w:divBdr>
                        </w:div>
                        <w:div w:id="1818112969">
                          <w:marLeft w:val="0"/>
                          <w:marRight w:val="0"/>
                          <w:marTop w:val="225"/>
                          <w:marBottom w:val="225"/>
                          <w:divBdr>
                            <w:top w:val="single" w:sz="6" w:space="0" w:color="CCCCCC"/>
                            <w:left w:val="none" w:sz="0" w:space="0" w:color="auto"/>
                            <w:bottom w:val="none" w:sz="0" w:space="0" w:color="auto"/>
                            <w:right w:val="none" w:sz="0" w:space="0" w:color="auto"/>
                          </w:divBdr>
                        </w:div>
                        <w:div w:id="8230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wiph.aviq.be/Pages/Quota-d%27embauche-des-personnes-handicap%C3%A9es-en-Belgiqu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df.belgium.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sph.be/Documents/Analyses%20et%20etudes%202015/Femmes%20handicap%C3%A9es%20discrimination%20sur%20le%20genre%20et%20le%20handicap.pdf" TargetMode="External"/><Relationship Id="rId13" Type="http://schemas.openxmlformats.org/officeDocument/2006/relationships/hyperlink" Target="https://www.unia.be/files/Documenten/Publicaties_docs/1210_UNIA_Barometer_2017_-_FR_AS.pdf" TargetMode="External"/><Relationship Id="rId3" Type="http://schemas.openxmlformats.org/officeDocument/2006/relationships/hyperlink" Target="http://bdf.belgium.be/media/static/files/2014-01-23---cedaw---rapport-alternatif---belgique.pdf" TargetMode="External"/><Relationship Id="rId7" Type="http://schemas.openxmlformats.org/officeDocument/2006/relationships/hyperlink" Target="http://bdf.belgium.be/media/static/files/2014-01-23---cedaw---rapport-alternatif---belgique.pdf" TargetMode="External"/><Relationship Id="rId12" Type="http://schemas.openxmlformats.org/officeDocument/2006/relationships/hyperlink" Target="https://www.unia.be/fr/faq/que-faire-si-vous-vous-sentez-discriminee" TargetMode="External"/><Relationship Id="rId2" Type="http://schemas.openxmlformats.org/officeDocument/2006/relationships/hyperlink" Target="http://bdf.belgium.be/media/static/files/2014-01-23---cedaw---rapport-alternatif---belgique.pdf" TargetMode="External"/><Relationship Id="rId1" Type="http://schemas.openxmlformats.org/officeDocument/2006/relationships/hyperlink" Target="http://bdf.belgium.be/en/bdf-asbl/members.html" TargetMode="External"/><Relationship Id="rId6" Type="http://schemas.openxmlformats.org/officeDocument/2006/relationships/hyperlink" Target="http://bdf.belgium.be/media/static/files/2014-01-23---cedaw---rapport-alternatif---belgique.pdf" TargetMode="External"/><Relationship Id="rId11" Type="http://schemas.openxmlformats.org/officeDocument/2006/relationships/hyperlink" Target="https://igvm-iefh.belgium.be/fr/activites/discrimination" TargetMode="External"/><Relationship Id="rId5" Type="http://schemas.openxmlformats.org/officeDocument/2006/relationships/hyperlink" Target="https://www.aviq.be/handicap/pdf/documentation/publications/revues_rapports/Rapport-AGW-29-11-07-pour-2017.pdf" TargetMode="External"/><Relationship Id="rId10" Type="http://schemas.openxmlformats.org/officeDocument/2006/relationships/hyperlink" Target="https://igvm-iefh.belgium.be/fr/activites/discrimination" TargetMode="External"/><Relationship Id="rId4" Type="http://schemas.openxmlformats.org/officeDocument/2006/relationships/hyperlink" Target="http://bdf.belgium.be/media/static/files/2014-01-23---cedaw---rapport-alternatif---belgique.pdf" TargetMode="External"/><Relationship Id="rId9" Type="http://schemas.openxmlformats.org/officeDocument/2006/relationships/hyperlink" Target="https://www.unia.be/fr/faq/que-faire-si-vous-vous-sentez-discrimin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FDBF8-B12D-48F7-9911-90D33BF1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2918</Words>
  <Characters>16635</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Bensalah Khadija</dc:creator>
  <cp:keywords/>
  <dc:description/>
  <cp:lastModifiedBy>Khadija Bensalah</cp:lastModifiedBy>
  <cp:revision>7</cp:revision>
  <dcterms:created xsi:type="dcterms:W3CDTF">2019-09-20T05:06:00Z</dcterms:created>
  <dcterms:modified xsi:type="dcterms:W3CDTF">2019-10-11T09:33:00Z</dcterms:modified>
</cp:coreProperties>
</file>